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080B10" w:rsidTr="00444A61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080B10" w:rsidRPr="00587777" w:rsidRDefault="00080B10" w:rsidP="0044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080B10" w:rsidRPr="00587777" w:rsidRDefault="00080B10" w:rsidP="0044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080B10" w:rsidRPr="00587777" w:rsidRDefault="00080B10" w:rsidP="0044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080B10" w:rsidRPr="00587777" w:rsidRDefault="00080B10" w:rsidP="0044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080B10" w:rsidTr="00444A61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80B10" w:rsidRPr="00587777" w:rsidRDefault="00080B10" w:rsidP="0044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0B10" w:rsidRPr="00725761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080B10" w:rsidRPr="0053397D" w:rsidRDefault="00080B10" w:rsidP="00444A61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rPr>
                <w:rFonts w:ascii="Times New Roman" w:hAnsi="Times New Roman" w:cs="Times New Roman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Vizų tarnybų darbo vietų techninės ir ryšio įrangos atnaujinimas, I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82330">
              <w:t>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LT/2015/VSF/1.1.2.1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427 751,41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142 583,82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570 335,23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Vizų tarnybų darbo vietų techninės ir ryšio įrangos atnaujinimas, II etapas,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766BF1">
              <w:rPr>
                <w:rFonts w:ascii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LT/2019/VSF/1.1.2.2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535 792,50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78 597,50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714 390,00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rPr>
                <w:rFonts w:ascii="Times New Roman" w:hAnsi="Times New Roman" w:cs="Times New Roman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Skirtinės linijos paslaugos įsigijimas,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766BF1">
              <w:rPr>
                <w:rFonts w:ascii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LT/2015/VSF/1.1.2.3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134 576,99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44 859,00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179 435,99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Vizų tarnybų darbuotojų mokymas, I etapas,</w:t>
            </w:r>
          </w:p>
          <w:p w:rsidR="00080B10" w:rsidRPr="00766BF1" w:rsidRDefault="00080B10" w:rsidP="00282330">
            <w:pPr>
              <w:rPr>
                <w:rFonts w:ascii="Times New Roman" w:hAnsi="Times New Roman" w:cs="Times New Roman"/>
              </w:rPr>
            </w:pP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LT/2015/VSF/1.2.1.1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94 769,31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31 589,78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126 359,09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Vizų tarnybų darbuotojų mokymas, II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080B10" w:rsidRPr="00766BF1" w:rsidRDefault="00080B10" w:rsidP="00282330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LT/2018/VSF/1.2.1.2</w:t>
            </w:r>
          </w:p>
        </w:tc>
        <w:tc>
          <w:tcPr>
            <w:tcW w:w="1985" w:type="dxa"/>
            <w:vAlign w:val="center"/>
          </w:tcPr>
          <w:p w:rsidR="00080B10" w:rsidRPr="00766BF1" w:rsidRDefault="00AB0AD1" w:rsidP="00AB0AD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78 259,88</w:t>
            </w:r>
          </w:p>
        </w:tc>
        <w:tc>
          <w:tcPr>
            <w:tcW w:w="1701" w:type="dxa"/>
            <w:vAlign w:val="center"/>
          </w:tcPr>
          <w:p w:rsidR="00080B10" w:rsidRPr="00766BF1" w:rsidRDefault="00AB0AD1" w:rsidP="00AB0AD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26 086,63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AB0AD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="00AB0AD1">
              <w:rPr>
                <w:rFonts w:ascii="Times New Roman" w:hAnsi="Times New Roman" w:cs="Times New Roman"/>
                <w:lang w:eastAsia="lt-LT"/>
              </w:rPr>
              <w:t>04 346,51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D34766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rPr>
                <w:rFonts w:ascii="Times New Roman" w:hAnsi="Times New Roman" w:cs="Times New Roman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Konsulinio atstovavimo išplėtimas Lietuvos Respublikos generaliniame konsulate Almatoje, I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etapas, 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LT/2015/VSF/1.3.1.1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304 132,57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33 792,51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337 925,08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Konsulinio atstovavimo išplėtimas LR generaliniame konsulate Almatoje, II</w:t>
            </w:r>
            <w:r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 xml:space="preserve">etapas, </w:t>
            </w:r>
            <w:r w:rsidRPr="00766BF1">
              <w:rPr>
                <w:rFonts w:ascii="Times New Roman" w:hAnsi="Times New Roman" w:cs="Times New Roman"/>
                <w:lang w:eastAsia="lt-LT"/>
              </w:rPr>
              <w:br/>
              <w:t>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LT/2018/VSF/1.3.1.2</w:t>
            </w:r>
          </w:p>
        </w:tc>
        <w:tc>
          <w:tcPr>
            <w:tcW w:w="1985" w:type="dxa"/>
            <w:vAlign w:val="center"/>
          </w:tcPr>
          <w:p w:rsidR="00080B10" w:rsidRPr="00766BF1" w:rsidRDefault="00EF648A" w:rsidP="00EF648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504 816,49</w:t>
            </w:r>
          </w:p>
        </w:tc>
        <w:tc>
          <w:tcPr>
            <w:tcW w:w="1701" w:type="dxa"/>
            <w:vAlign w:val="center"/>
          </w:tcPr>
          <w:p w:rsidR="00080B10" w:rsidRPr="00766BF1" w:rsidRDefault="00EF648A" w:rsidP="00EF648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56 090,73</w:t>
            </w:r>
          </w:p>
        </w:tc>
        <w:tc>
          <w:tcPr>
            <w:tcW w:w="1843" w:type="dxa"/>
            <w:vAlign w:val="center"/>
          </w:tcPr>
          <w:p w:rsidR="00080B10" w:rsidRPr="00766BF1" w:rsidRDefault="00EF648A" w:rsidP="00EF648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560 907,22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A16D02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STGD IT sistemos techninės ir programinės įrangos atnaujinimas, I etapas,</w:t>
            </w:r>
          </w:p>
          <w:p w:rsidR="00080B10" w:rsidRPr="00766BF1" w:rsidRDefault="00080B10" w:rsidP="00282330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LT/2015/VSF/4.1.1.1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290 921,86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290 921,86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STGD IT sistemos techninės ir programinės įrangos atnaujinimas, II etapas,</w:t>
            </w:r>
          </w:p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LT/2019/VSF/4.1.1.2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405 027,21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405 027,21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STGD IT ryšio įrangos atnaujinimas,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LT/2017/VSF/4.1.2.1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132 493,79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132 493,79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lastRenderedPageBreak/>
              <w:t>Darbo vietų įrangos atnaujinimas,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LT/2015/VSF/4.1.3.1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63 582,93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63 582,93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Darbo vietų įrangos atnaujinimas, II etapas,</w:t>
            </w:r>
          </w:p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LT/2019/VSF/4.1.3.2</w:t>
            </w:r>
          </w:p>
        </w:tc>
        <w:tc>
          <w:tcPr>
            <w:tcW w:w="1985" w:type="dxa"/>
            <w:vAlign w:val="center"/>
          </w:tcPr>
          <w:p w:rsidR="00080B10" w:rsidRPr="00766BF1" w:rsidRDefault="004830A2" w:rsidP="004830A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241 637,19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4830A2" w:rsidP="004830A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241 637,19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Tarnybinių butų atnaujinimas Maskvoje,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LT/2015/VSF/4.1.4.1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31 137,99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tabs>
                <w:tab w:val="left" w:pos="515"/>
                <w:tab w:val="left" w:pos="715"/>
              </w:tabs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31 137,99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 xml:space="preserve">Kondicionavimo sistemų ir elektros tinklų modernizavimas 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 xml:space="preserve">Lietuvos Respublikos 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ambasadoje Maskvoje,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 xml:space="preserve"> I etapas,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LT/2015/VSF/4.1.4.2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55 843,28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55 843,28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  <w:vAlign w:val="center"/>
          </w:tcPr>
          <w:p w:rsidR="00080B10" w:rsidRPr="00766BF1" w:rsidRDefault="00080B10" w:rsidP="00282330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Administracinių ir poilsio patalpų atnaujinimas Sankt Peterburge,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LT/2018/VSF/4.1.4.4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29 097,68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29 097,68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Administracinių patalpų atnaujinimas Kaliningrade,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:rsidR="00080B10" w:rsidRPr="00766BF1" w:rsidRDefault="0028233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="00080B10" w:rsidRPr="00766BF1">
              <w:rPr>
                <w:rFonts w:ascii="Times New Roman" w:eastAsia="Calibri" w:hAnsi="Times New Roman" w:cs="Times New Roman"/>
                <w:lang w:eastAsia="lt-LT"/>
              </w:rPr>
              <w:t>LT/2018/VSF/4.1.4.5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17 398,65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17 398,65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444A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Administracinių patalpų atnaujinimas Maskvoje,</w:t>
            </w:r>
          </w:p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LT/2019/VSF/4.1.4.6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147 628,98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147 628,98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  <w:vAlign w:val="center"/>
          </w:tcPr>
          <w:p w:rsidR="00282330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Tarnybinių butų atnaujinimas Maskvoje, II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 xml:space="preserve">etapas, </w:t>
            </w:r>
          </w:p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Nr. LT/2020/VSF/4.1.4.7</w:t>
            </w:r>
          </w:p>
        </w:tc>
        <w:tc>
          <w:tcPr>
            <w:tcW w:w="1985" w:type="dxa"/>
            <w:vAlign w:val="center"/>
          </w:tcPr>
          <w:p w:rsidR="00080B10" w:rsidRPr="00766BF1" w:rsidRDefault="004830A2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303</w:t>
            </w:r>
            <w:r w:rsidR="00080B10">
              <w:rPr>
                <w:rFonts w:ascii="Times New Roman" w:hAnsi="Times New Roman" w:cs="Times New Roman"/>
                <w:lang w:eastAsia="lt-LT"/>
              </w:rPr>
              <w:t> 000,00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4830A2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303</w:t>
            </w:r>
            <w:r w:rsidR="00080B10">
              <w:rPr>
                <w:rFonts w:ascii="Times New Roman" w:hAnsi="Times New Roman" w:cs="Times New Roman"/>
                <w:lang w:eastAsia="lt-LT"/>
              </w:rPr>
              <w:t> 000,00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2A298C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Transporto priemonių įsigijimas,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282330"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LT/2015/VSF/4.1.5.1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97 500,00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ind w:left="-84" w:right="-145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97 500,00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080B10" w:rsidRPr="00766BF1" w:rsidRDefault="00080B10" w:rsidP="00282330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Mobiliojo ryšio telefonų pirkimas, I etapas,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LT/2016/VSF/4.1.6.1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21 339,52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 xml:space="preserve">21 339,52 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</w:tcPr>
          <w:p w:rsidR="00282330" w:rsidRDefault="00080B10" w:rsidP="00444A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 xml:space="preserve">Mobiliojo ryšio telefonų pirkimas, </w:t>
            </w:r>
          </w:p>
          <w:p w:rsidR="00080B10" w:rsidRPr="00766BF1" w:rsidRDefault="00080B10" w:rsidP="00444A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II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080B10" w:rsidRPr="00766BF1" w:rsidRDefault="00080B10" w:rsidP="00282330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766BF1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82330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eastAsia="Calibri" w:hAnsi="Times New Roman" w:cs="Times New Roman"/>
                <w:lang w:eastAsia="lt-LT"/>
              </w:rPr>
              <w:t>LT/2019/VSF/4.1.6.2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15 912,74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15 912,74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  <w:vAlign w:val="center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STS darbuotojų </w:t>
            </w:r>
            <w:r w:rsidRPr="00766BF1">
              <w:rPr>
                <w:rFonts w:ascii="Times New Roman" w:hAnsi="Times New Roman" w:cs="Times New Roman"/>
                <w:lang w:eastAsia="lt-LT"/>
              </w:rPr>
              <w:t>mokymas, I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etapas, 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LT/2015/VSF/4.5.1.1</w:t>
            </w:r>
          </w:p>
        </w:tc>
        <w:tc>
          <w:tcPr>
            <w:tcW w:w="1985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119 664,01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119 664,01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0B10" w:rsidTr="00444A61">
        <w:tc>
          <w:tcPr>
            <w:tcW w:w="3964" w:type="dxa"/>
            <w:vAlign w:val="center"/>
          </w:tcPr>
          <w:p w:rsidR="00080B10" w:rsidRPr="00766BF1" w:rsidRDefault="00080B10" w:rsidP="0028233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lang w:eastAsia="lt-LT"/>
              </w:rPr>
            </w:pPr>
            <w:r w:rsidRPr="00766BF1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STS darbuotojų </w:t>
            </w:r>
            <w:r w:rsidR="00282330">
              <w:rPr>
                <w:rFonts w:ascii="Times New Roman" w:hAnsi="Times New Roman" w:cs="Times New Roman"/>
                <w:lang w:eastAsia="lt-LT"/>
              </w:rPr>
              <w:t>mokymas, II </w:t>
            </w:r>
            <w:r w:rsidRPr="00766BF1">
              <w:rPr>
                <w:rFonts w:ascii="Times New Roman" w:hAnsi="Times New Roman" w:cs="Times New Roman"/>
                <w:lang w:eastAsia="lt-LT"/>
              </w:rPr>
              <w:t>etapas, Nr.</w:t>
            </w:r>
            <w:r w:rsidR="00282330"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LT/2018/VSF/4.5.1.2</w:t>
            </w:r>
          </w:p>
        </w:tc>
        <w:tc>
          <w:tcPr>
            <w:tcW w:w="1985" w:type="dxa"/>
            <w:vAlign w:val="center"/>
          </w:tcPr>
          <w:p w:rsidR="00080B10" w:rsidRPr="00766BF1" w:rsidRDefault="00917847" w:rsidP="0091784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181 067,47</w:t>
            </w:r>
          </w:p>
        </w:tc>
        <w:tc>
          <w:tcPr>
            <w:tcW w:w="1701" w:type="dxa"/>
            <w:vAlign w:val="center"/>
          </w:tcPr>
          <w:p w:rsidR="00080B10" w:rsidRPr="00766BF1" w:rsidRDefault="00080B10" w:rsidP="00444A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080B10" w:rsidRPr="00766BF1" w:rsidRDefault="00917847" w:rsidP="0091784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181 067,47</w:t>
            </w:r>
          </w:p>
        </w:tc>
        <w:tc>
          <w:tcPr>
            <w:tcW w:w="1275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B10" w:rsidRPr="00907F49" w:rsidRDefault="00080B10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80B10" w:rsidRPr="00907F49" w:rsidRDefault="00917847" w:rsidP="00444A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7747C" w:rsidTr="0047747C">
        <w:tc>
          <w:tcPr>
            <w:tcW w:w="3964" w:type="dxa"/>
            <w:vAlign w:val="center"/>
          </w:tcPr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766BF1">
              <w:rPr>
                <w:rFonts w:ascii="Times New Roman" w:hAnsi="Times New Roman" w:cs="Times New Roman"/>
              </w:rPr>
              <w:t>Papildomos URM veiklos sąnaudos 2014</w:t>
            </w:r>
            <w:r>
              <w:rPr>
                <w:rFonts w:ascii="Times New Roman" w:hAnsi="Times New Roman" w:cs="Times New Roman"/>
              </w:rPr>
              <w:t> </w:t>
            </w:r>
            <w:r w:rsidRPr="00766BF1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1985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BF1">
              <w:rPr>
                <w:rFonts w:ascii="Times New Roman" w:hAnsi="Times New Roman" w:cs="Times New Roman"/>
                <w:color w:val="000000"/>
              </w:rPr>
              <w:t>3 981 054,50</w:t>
            </w:r>
          </w:p>
        </w:tc>
        <w:tc>
          <w:tcPr>
            <w:tcW w:w="1701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B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66BF1">
              <w:rPr>
                <w:rFonts w:ascii="Times New Roman" w:hAnsi="Times New Roman" w:cs="Times New Roman"/>
                <w:color w:val="000000"/>
              </w:rPr>
              <w:t>3 981 054,50</w:t>
            </w:r>
          </w:p>
        </w:tc>
        <w:tc>
          <w:tcPr>
            <w:tcW w:w="1275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7747C" w:rsidTr="0047747C">
        <w:tc>
          <w:tcPr>
            <w:tcW w:w="3964" w:type="dxa"/>
            <w:vAlign w:val="center"/>
          </w:tcPr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766BF1">
              <w:rPr>
                <w:rFonts w:ascii="Times New Roman" w:hAnsi="Times New Roman" w:cs="Times New Roman"/>
              </w:rPr>
              <w:lastRenderedPageBreak/>
              <w:t>Papildomos URM veiklos sąnaudos 2015</w:t>
            </w:r>
            <w:r>
              <w:rPr>
                <w:rFonts w:ascii="Times New Roman" w:hAnsi="Times New Roman" w:cs="Times New Roman"/>
              </w:rPr>
              <w:t> </w:t>
            </w:r>
            <w:r w:rsidRPr="00766BF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5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66B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766B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118</w:t>
            </w:r>
            <w:r w:rsidRPr="00766BF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B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47747C" w:rsidRPr="00766BF1" w:rsidRDefault="0047747C" w:rsidP="004774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66B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766B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118</w:t>
            </w:r>
            <w:r w:rsidRPr="00766BF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5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7747C" w:rsidTr="00444A61">
        <w:tc>
          <w:tcPr>
            <w:tcW w:w="3964" w:type="dxa"/>
          </w:tcPr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Papildomos URM veiklos sąnaudos 2016–2018 m.,</w:t>
            </w:r>
          </w:p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Pr="00766BF1">
              <w:rPr>
                <w:rFonts w:ascii="Times New Roman" w:eastAsia="Times New Roman" w:hAnsi="Times New Roman" w:cs="Times New Roman"/>
                <w:lang w:eastAsia="lt-LT"/>
              </w:rPr>
              <w:t>LT/2015/VSF/4.6.1.2</w:t>
            </w:r>
          </w:p>
        </w:tc>
        <w:tc>
          <w:tcPr>
            <w:tcW w:w="1985" w:type="dxa"/>
            <w:vAlign w:val="center"/>
          </w:tcPr>
          <w:p w:rsidR="0047747C" w:rsidRPr="00766BF1" w:rsidRDefault="0047747C" w:rsidP="00314D65">
            <w:pPr>
              <w:ind w:left="-108" w:right="-198"/>
              <w:jc w:val="center"/>
              <w:rPr>
                <w:rFonts w:ascii="Times New Roman" w:hAnsi="Times New Roman" w:cs="Times New Roman"/>
                <w:lang w:eastAsia="lt-LT"/>
              </w:rPr>
            </w:pPr>
            <w:bookmarkStart w:id="0" w:name="_GoBack"/>
            <w:bookmarkEnd w:id="0"/>
            <w:r w:rsidRPr="00766BF1">
              <w:rPr>
                <w:rFonts w:ascii="Times New Roman" w:hAnsi="Times New Roman" w:cs="Times New Roman"/>
                <w:color w:val="000000"/>
                <w:lang w:eastAsia="lt-LT"/>
              </w:rPr>
              <w:t>11 913 651,07</w:t>
            </w:r>
          </w:p>
        </w:tc>
        <w:tc>
          <w:tcPr>
            <w:tcW w:w="1701" w:type="dxa"/>
            <w:vAlign w:val="center"/>
          </w:tcPr>
          <w:p w:rsidR="0047747C" w:rsidRPr="00766BF1" w:rsidRDefault="0047747C" w:rsidP="004774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47747C" w:rsidRPr="00766BF1" w:rsidRDefault="0047747C" w:rsidP="0047747C">
            <w:pPr>
              <w:ind w:left="-108" w:right="-145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color w:val="000000"/>
                <w:lang w:eastAsia="lt-LT"/>
              </w:rPr>
              <w:t>11 913 651,07</w:t>
            </w:r>
          </w:p>
        </w:tc>
        <w:tc>
          <w:tcPr>
            <w:tcW w:w="1275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7747C" w:rsidTr="00444A61">
        <w:tc>
          <w:tcPr>
            <w:tcW w:w="3964" w:type="dxa"/>
            <w:vAlign w:val="center"/>
          </w:tcPr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Papildomos URM veiklos sąnaudos 2019–2021 m.,</w:t>
            </w:r>
          </w:p>
          <w:p w:rsidR="0047747C" w:rsidRPr="00766BF1" w:rsidRDefault="0047747C" w:rsidP="0047747C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Nr.</w:t>
            </w:r>
            <w:r>
              <w:rPr>
                <w:rFonts w:ascii="Times New Roman" w:hAnsi="Times New Roman" w:cs="Times New Roman"/>
                <w:lang w:eastAsia="lt-LT"/>
              </w:rPr>
              <w:t> </w:t>
            </w:r>
            <w:r w:rsidRPr="00766BF1">
              <w:rPr>
                <w:rFonts w:ascii="Times New Roman" w:hAnsi="Times New Roman" w:cs="Times New Roman"/>
                <w:lang w:eastAsia="lt-LT"/>
              </w:rPr>
              <w:t>LT/2018/VSF/4.6.1.3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7C" w:rsidRPr="00766BF1" w:rsidRDefault="0047747C" w:rsidP="0047747C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8 470 849,04</w:t>
            </w:r>
            <w:r w:rsidRPr="00766BF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7C" w:rsidRPr="00766BF1" w:rsidRDefault="0047747C" w:rsidP="004774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66BF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7C" w:rsidRPr="00766BF1" w:rsidRDefault="0047747C" w:rsidP="0047747C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8 470 849,04</w:t>
            </w:r>
          </w:p>
        </w:tc>
        <w:tc>
          <w:tcPr>
            <w:tcW w:w="1275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7747C" w:rsidRPr="00907F49" w:rsidRDefault="0047747C" w:rsidP="00477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F4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340E15" w:rsidRDefault="00340E15"/>
    <w:sectPr w:rsidR="00340E15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0"/>
    <w:rsid w:val="00080B10"/>
    <w:rsid w:val="00282330"/>
    <w:rsid w:val="002A298C"/>
    <w:rsid w:val="00314D65"/>
    <w:rsid w:val="00340E15"/>
    <w:rsid w:val="0047747C"/>
    <w:rsid w:val="004830A2"/>
    <w:rsid w:val="00744A1D"/>
    <w:rsid w:val="00914509"/>
    <w:rsid w:val="00917847"/>
    <w:rsid w:val="00A16D02"/>
    <w:rsid w:val="00AB0AD1"/>
    <w:rsid w:val="00D34766"/>
    <w:rsid w:val="00E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41A6-80A3-434A-A033-F890CA2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0B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14</cp:revision>
  <dcterms:created xsi:type="dcterms:W3CDTF">2023-10-23T14:11:00Z</dcterms:created>
  <dcterms:modified xsi:type="dcterms:W3CDTF">2023-10-25T12:45:00Z</dcterms:modified>
</cp:coreProperties>
</file>