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F94" w:rsidRPr="00C62E37" w:rsidRDefault="00C62E37">
      <w:pPr>
        <w:rPr>
          <w:u w:val="single"/>
          <w:lang w:val="lt-LT"/>
        </w:rPr>
      </w:pPr>
      <w:r>
        <w:rPr>
          <w:u w:val="single"/>
          <w:lang w:val="lt-LT"/>
        </w:rPr>
        <w:t>Sienų valdymo ir vizų priemonė (SVVP)</w:t>
      </w:r>
    </w:p>
    <w:p w:rsidR="000553EA" w:rsidRDefault="000553EA">
      <w:pPr>
        <w:rPr>
          <w:lang w:val="lt-LT"/>
        </w:rPr>
      </w:pPr>
    </w:p>
    <w:p w:rsidR="000553EA" w:rsidRDefault="0033500B">
      <w:pPr>
        <w:rPr>
          <w:lang w:val="lt-LT"/>
        </w:rPr>
      </w:pPr>
      <w:r>
        <w:rPr>
          <w:lang w:val="lt-LT"/>
        </w:rPr>
        <w:t>Pagal</w:t>
      </w:r>
      <w:r w:rsidR="000553EA">
        <w:rPr>
          <w:lang w:val="lt-LT"/>
        </w:rPr>
        <w:t xml:space="preserve"> </w:t>
      </w:r>
      <w:r w:rsidR="00C62E37">
        <w:rPr>
          <w:lang w:val="lt-LT"/>
        </w:rPr>
        <w:t>SVVP</w:t>
      </w:r>
      <w:r w:rsidR="000553EA">
        <w:rPr>
          <w:lang w:val="lt-LT"/>
        </w:rPr>
        <w:t xml:space="preserve"> reglamento (ES) 2021/1148 2 straipsnio 9 dalį ir 16 straipsnį veiklos parama </w:t>
      </w:r>
      <w:r w:rsidR="00432CB8">
        <w:rPr>
          <w:lang w:val="lt-LT"/>
        </w:rPr>
        <w:t>yra</w:t>
      </w:r>
      <w:r w:rsidR="000553EA">
        <w:rPr>
          <w:lang w:val="lt-LT"/>
        </w:rPr>
        <w:t xml:space="preserve"> dal</w:t>
      </w:r>
      <w:r w:rsidR="00432CB8">
        <w:rPr>
          <w:lang w:val="lt-LT"/>
        </w:rPr>
        <w:t>is</w:t>
      </w:r>
      <w:r w:rsidR="000553EA">
        <w:rPr>
          <w:lang w:val="lt-LT"/>
        </w:rPr>
        <w:t xml:space="preserve"> (</w:t>
      </w:r>
      <w:r>
        <w:rPr>
          <w:lang w:val="lt-LT"/>
        </w:rPr>
        <w:t>neviršijanti</w:t>
      </w:r>
      <w:r w:rsidR="000553EA">
        <w:rPr>
          <w:lang w:val="lt-LT"/>
        </w:rPr>
        <w:t xml:space="preserve"> 33 </w:t>
      </w:r>
      <w:r w:rsidR="000553EA">
        <w:rPr>
          <w:rFonts w:cs="Times New Roman"/>
          <w:lang w:val="lt-LT"/>
        </w:rPr>
        <w:t>%</w:t>
      </w:r>
      <w:r w:rsidR="000553EA">
        <w:rPr>
          <w:lang w:val="lt-LT"/>
        </w:rPr>
        <w:t xml:space="preserve">) </w:t>
      </w:r>
      <w:r w:rsidR="00432CB8">
        <w:rPr>
          <w:lang w:val="lt-LT"/>
        </w:rPr>
        <w:t>asignavimo</w:t>
      </w:r>
      <w:r w:rsidR="000553EA">
        <w:rPr>
          <w:lang w:val="lt-LT"/>
        </w:rPr>
        <w:t xml:space="preserve"> valstybės narės programai, kuri gali būti </w:t>
      </w:r>
      <w:r w:rsidR="00432CB8">
        <w:rPr>
          <w:lang w:val="lt-LT"/>
        </w:rPr>
        <w:t>naudojama</w:t>
      </w:r>
      <w:r w:rsidR="000553EA">
        <w:rPr>
          <w:lang w:val="lt-LT"/>
        </w:rPr>
        <w:t xml:space="preserve"> kaip parama </w:t>
      </w:r>
      <w:r w:rsidR="00432CB8">
        <w:rPr>
          <w:lang w:val="lt-LT"/>
        </w:rPr>
        <w:t>valdžios</w:t>
      </w:r>
      <w:r w:rsidR="000553EA">
        <w:rPr>
          <w:lang w:val="lt-LT"/>
        </w:rPr>
        <w:t xml:space="preserve"> institucijoms, </w:t>
      </w:r>
      <w:r w:rsidR="00432CB8">
        <w:rPr>
          <w:lang w:val="lt-LT"/>
        </w:rPr>
        <w:t>atsakingoms</w:t>
      </w:r>
      <w:r w:rsidR="000553EA">
        <w:rPr>
          <w:lang w:val="lt-LT"/>
        </w:rPr>
        <w:t xml:space="preserve"> už užduočių ir paslaugų, </w:t>
      </w:r>
      <w:r>
        <w:rPr>
          <w:lang w:val="lt-LT"/>
        </w:rPr>
        <w:t>laikomų</w:t>
      </w:r>
      <w:r w:rsidR="000553EA">
        <w:rPr>
          <w:lang w:val="lt-LT"/>
        </w:rPr>
        <w:t xml:space="preserve"> viešąja paslauga Sąjungai, įvykdymą ir suteikimą.</w:t>
      </w:r>
    </w:p>
    <w:p w:rsidR="00045583" w:rsidRDefault="00045583">
      <w:pPr>
        <w:rPr>
          <w:lang w:val="lt-LT"/>
        </w:rPr>
      </w:pPr>
    </w:p>
    <w:p w:rsidR="00045583" w:rsidRDefault="00F6242E">
      <w:pPr>
        <w:rPr>
          <w:lang w:val="lt-LT"/>
        </w:rPr>
      </w:pPr>
      <w:r>
        <w:rPr>
          <w:lang w:val="lt-LT"/>
        </w:rPr>
        <w:t xml:space="preserve">Veiklos parama gali būti skiriama Europos integruoto sienų valdymo, bendros vizų politikos ir didelės apimties IT sistemų </w:t>
      </w:r>
      <w:r w:rsidR="0062253B" w:rsidRPr="00784C94">
        <w:rPr>
          <w:lang w:val="lt-LT"/>
        </w:rPr>
        <w:t>veiksmams</w:t>
      </w:r>
      <w:r w:rsidR="0062253B">
        <w:rPr>
          <w:lang w:val="lt-LT"/>
        </w:rPr>
        <w:t xml:space="preserve"> įgyvendinti. Be to, veiklos parama pagal Lietuvos </w:t>
      </w:r>
      <w:r w:rsidR="00784C94">
        <w:rPr>
          <w:lang w:val="lt-LT"/>
        </w:rPr>
        <w:t>SVVP</w:t>
      </w:r>
      <w:r w:rsidR="0062253B">
        <w:rPr>
          <w:lang w:val="lt-LT"/>
        </w:rPr>
        <w:t xml:space="preserve"> programą gali būti skiriama specialiai tranzito </w:t>
      </w:r>
      <w:r w:rsidR="0090483B">
        <w:rPr>
          <w:lang w:val="lt-LT"/>
        </w:rPr>
        <w:t>programai</w:t>
      </w:r>
      <w:r w:rsidR="0062253B">
        <w:rPr>
          <w:lang w:val="lt-LT"/>
        </w:rPr>
        <w:t xml:space="preserve"> </w:t>
      </w:r>
      <w:r w:rsidR="0090483B">
        <w:rPr>
          <w:lang w:val="lt-LT"/>
        </w:rPr>
        <w:t xml:space="preserve">vykdyti </w:t>
      </w:r>
      <w:r w:rsidR="0062253B">
        <w:rPr>
          <w:lang w:val="lt-LT"/>
        </w:rPr>
        <w:t>pagal 17 straipsnio 1 dalį.</w:t>
      </w:r>
    </w:p>
    <w:p w:rsidR="0090483B" w:rsidRDefault="0090483B">
      <w:pPr>
        <w:rPr>
          <w:lang w:val="lt-LT"/>
        </w:rPr>
      </w:pPr>
    </w:p>
    <w:p w:rsidR="00451F2F" w:rsidRDefault="00451F2F">
      <w:pPr>
        <w:rPr>
          <w:lang w:val="lt-LT"/>
        </w:rPr>
      </w:pPr>
      <w:r>
        <w:rPr>
          <w:lang w:val="lt-LT"/>
        </w:rPr>
        <w:t xml:space="preserve">Įgyvendinant </w:t>
      </w:r>
      <w:r w:rsidRPr="00784C94">
        <w:rPr>
          <w:b/>
          <w:lang w:val="lt-LT"/>
        </w:rPr>
        <w:t>Europos integruotą sienų valdymą</w:t>
      </w:r>
      <w:r>
        <w:rPr>
          <w:lang w:val="lt-LT"/>
        </w:rPr>
        <w:t xml:space="preserve">, </w:t>
      </w:r>
      <w:r w:rsidR="004A5C76">
        <w:rPr>
          <w:lang w:val="lt-LT"/>
        </w:rPr>
        <w:t xml:space="preserve">iš </w:t>
      </w:r>
      <w:r>
        <w:rPr>
          <w:lang w:val="lt-LT"/>
        </w:rPr>
        <w:t>veiklos param</w:t>
      </w:r>
      <w:r w:rsidR="004A5C76">
        <w:rPr>
          <w:lang w:val="lt-LT"/>
        </w:rPr>
        <w:t>os</w:t>
      </w:r>
      <w:r>
        <w:rPr>
          <w:lang w:val="lt-LT"/>
        </w:rPr>
        <w:t xml:space="preserve"> dengiamos </w:t>
      </w:r>
      <w:r w:rsidR="00784C94">
        <w:rPr>
          <w:lang w:val="lt-LT"/>
        </w:rPr>
        <w:t>šios</w:t>
      </w:r>
      <w:r>
        <w:rPr>
          <w:lang w:val="lt-LT"/>
        </w:rPr>
        <w:t xml:space="preserve"> </w:t>
      </w:r>
      <w:r w:rsidR="00784C94">
        <w:rPr>
          <w:lang w:val="lt-LT"/>
        </w:rPr>
        <w:t>išlaidos</w:t>
      </w:r>
      <w:r>
        <w:rPr>
          <w:lang w:val="lt-LT"/>
        </w:rPr>
        <w:t xml:space="preserve"> </w:t>
      </w:r>
      <w:r w:rsidRPr="00784C94">
        <w:rPr>
          <w:b/>
          <w:lang w:val="lt-LT"/>
        </w:rPr>
        <w:t xml:space="preserve">tiek, kiek jos nepadengiamos </w:t>
      </w:r>
      <w:r w:rsidR="00507B11" w:rsidRPr="00784C94">
        <w:rPr>
          <w:b/>
          <w:lang w:val="lt-LT"/>
        </w:rPr>
        <w:t xml:space="preserve">Europos sienų ir pakrančių apsaugos agentūros </w:t>
      </w:r>
      <w:r w:rsidRPr="00784C94">
        <w:rPr>
          <w:b/>
          <w:lang w:val="lt-LT"/>
        </w:rPr>
        <w:t xml:space="preserve">lėšomis įgyvendinat </w:t>
      </w:r>
      <w:r w:rsidR="00507B11" w:rsidRPr="00784C94">
        <w:rPr>
          <w:b/>
          <w:lang w:val="lt-LT"/>
        </w:rPr>
        <w:t xml:space="preserve">agentūros </w:t>
      </w:r>
      <w:r w:rsidRPr="00784C94">
        <w:rPr>
          <w:b/>
          <w:lang w:val="lt-LT"/>
        </w:rPr>
        <w:t>operatyvinę veiklą</w:t>
      </w:r>
      <w:r>
        <w:rPr>
          <w:lang w:val="lt-LT"/>
        </w:rPr>
        <w:t>:</w:t>
      </w:r>
    </w:p>
    <w:p w:rsidR="00451F2F" w:rsidRDefault="00451F2F" w:rsidP="00451F2F">
      <w:pPr>
        <w:pStyle w:val="ListParagraph"/>
        <w:numPr>
          <w:ilvl w:val="0"/>
          <w:numId w:val="1"/>
        </w:numPr>
        <w:rPr>
          <w:lang w:val="lt-LT"/>
        </w:rPr>
      </w:pPr>
      <w:r>
        <w:rPr>
          <w:lang w:val="lt-LT"/>
        </w:rPr>
        <w:t>personalo išlaidos, įskaitant išlaidas mokymu</w:t>
      </w:r>
      <w:r w:rsidR="00784C94">
        <w:rPr>
          <w:lang w:val="lt-LT"/>
        </w:rPr>
        <w:t>i</w:t>
      </w:r>
      <w:r>
        <w:rPr>
          <w:lang w:val="lt-LT"/>
        </w:rPr>
        <w:t>;</w:t>
      </w:r>
    </w:p>
    <w:p w:rsidR="003E7750" w:rsidRDefault="00451F2F" w:rsidP="00F34A9A">
      <w:pPr>
        <w:pStyle w:val="ListParagraph"/>
        <w:numPr>
          <w:ilvl w:val="0"/>
          <w:numId w:val="1"/>
        </w:numPr>
        <w:rPr>
          <w:lang w:val="lt-LT"/>
        </w:rPr>
      </w:pPr>
      <w:r w:rsidRPr="00451F2F">
        <w:rPr>
          <w:lang w:val="lt-LT"/>
        </w:rPr>
        <w:t xml:space="preserve">įrangos ir infrastruktūros </w:t>
      </w:r>
      <w:r>
        <w:rPr>
          <w:lang w:val="lt-LT"/>
        </w:rPr>
        <w:t xml:space="preserve">techninės </w:t>
      </w:r>
      <w:r w:rsidRPr="00451F2F">
        <w:rPr>
          <w:lang w:val="lt-LT"/>
        </w:rPr>
        <w:t>priežiūros</w:t>
      </w:r>
      <w:r>
        <w:rPr>
          <w:lang w:val="lt-LT"/>
        </w:rPr>
        <w:t xml:space="preserve"> a</w:t>
      </w:r>
      <w:r w:rsidRPr="00451F2F">
        <w:rPr>
          <w:lang w:val="lt-LT"/>
        </w:rPr>
        <w:t>r remonto išlaidos;</w:t>
      </w:r>
    </w:p>
    <w:p w:rsidR="00451F2F" w:rsidRDefault="00451F2F" w:rsidP="00F34A9A">
      <w:pPr>
        <w:pStyle w:val="ListParagraph"/>
        <w:numPr>
          <w:ilvl w:val="0"/>
          <w:numId w:val="1"/>
        </w:numPr>
        <w:rPr>
          <w:lang w:val="lt-LT"/>
        </w:rPr>
      </w:pPr>
      <w:r>
        <w:rPr>
          <w:lang w:val="lt-LT"/>
        </w:rPr>
        <w:t xml:space="preserve">paslaugų išlaidos atsižvelgiant į </w:t>
      </w:r>
      <w:r w:rsidR="00784C94">
        <w:rPr>
          <w:lang w:val="lt-LT"/>
        </w:rPr>
        <w:t>SVVP</w:t>
      </w:r>
      <w:r>
        <w:rPr>
          <w:lang w:val="lt-LT"/>
        </w:rPr>
        <w:t xml:space="preserve"> reglamento taikymo sritį;</w:t>
      </w:r>
    </w:p>
    <w:p w:rsidR="00451F2F" w:rsidRDefault="00451F2F" w:rsidP="00F34A9A">
      <w:pPr>
        <w:pStyle w:val="ListParagraph"/>
        <w:numPr>
          <w:ilvl w:val="0"/>
          <w:numId w:val="1"/>
        </w:numPr>
        <w:rPr>
          <w:lang w:val="lt-LT"/>
        </w:rPr>
      </w:pPr>
      <w:r>
        <w:rPr>
          <w:lang w:val="lt-LT"/>
        </w:rPr>
        <w:t>einamosios operacijų išlaidos;</w:t>
      </w:r>
    </w:p>
    <w:p w:rsidR="00451F2F" w:rsidRDefault="00451F2F" w:rsidP="00F34A9A">
      <w:pPr>
        <w:pStyle w:val="ListParagraph"/>
        <w:numPr>
          <w:ilvl w:val="0"/>
          <w:numId w:val="1"/>
        </w:numPr>
        <w:rPr>
          <w:lang w:val="lt-LT"/>
        </w:rPr>
      </w:pPr>
      <w:r>
        <w:rPr>
          <w:lang w:val="lt-LT"/>
        </w:rPr>
        <w:t>su nekilnojamuoju turtu susijusios išlaidos, įskaitant nuomos išlaidas ir nusidėvėjimą.</w:t>
      </w:r>
    </w:p>
    <w:p w:rsidR="00784C94" w:rsidRDefault="00784C94" w:rsidP="00451F2F">
      <w:pPr>
        <w:rPr>
          <w:lang w:val="lt-LT"/>
        </w:rPr>
      </w:pPr>
    </w:p>
    <w:p w:rsidR="00451F2F" w:rsidRDefault="00507B11" w:rsidP="00451F2F">
      <w:pPr>
        <w:rPr>
          <w:lang w:val="lt-LT"/>
        </w:rPr>
      </w:pPr>
      <w:r>
        <w:rPr>
          <w:lang w:val="lt-LT"/>
        </w:rPr>
        <w:t xml:space="preserve">Priimančioji valstybė narė, kaip apibrėžta Reglamento (ES) 2019/1896 2 straipsnio 20 dalyje, gali panaudoti veiklos paramą </w:t>
      </w:r>
      <w:r w:rsidR="005313C0">
        <w:rPr>
          <w:lang w:val="lt-LT"/>
        </w:rPr>
        <w:t xml:space="preserve">su valstybės narės dalyvavimu minėtame punkte nurodytoje operatyvinėje veikloje susijusioms einamosioms išlaidoms padengti atsižvelgiant į </w:t>
      </w:r>
      <w:r w:rsidR="001934B2">
        <w:rPr>
          <w:lang w:val="lt-LT"/>
        </w:rPr>
        <w:t xml:space="preserve">minėto </w:t>
      </w:r>
      <w:r w:rsidR="005313C0">
        <w:rPr>
          <w:lang w:val="lt-LT"/>
        </w:rPr>
        <w:t>reglamento taikymo sritį arba su nacionalinės</w:t>
      </w:r>
      <w:r>
        <w:rPr>
          <w:lang w:val="lt-LT"/>
        </w:rPr>
        <w:t xml:space="preserve"> sienų kontrolės veikla susijusiems tikslams.</w:t>
      </w:r>
    </w:p>
    <w:p w:rsidR="005313C0" w:rsidRDefault="005313C0" w:rsidP="00451F2F">
      <w:pPr>
        <w:rPr>
          <w:lang w:val="lt-LT"/>
        </w:rPr>
      </w:pPr>
    </w:p>
    <w:p w:rsidR="009504E5" w:rsidRDefault="006678AA" w:rsidP="00451F2F">
      <w:pPr>
        <w:rPr>
          <w:lang w:val="lt-LT"/>
        </w:rPr>
      </w:pPr>
      <w:r>
        <w:rPr>
          <w:lang w:val="lt-LT"/>
        </w:rPr>
        <w:t xml:space="preserve">Įgyvendinant </w:t>
      </w:r>
      <w:r w:rsidRPr="005313C0">
        <w:rPr>
          <w:b/>
          <w:lang w:val="lt-LT"/>
        </w:rPr>
        <w:t>bendrą vizų politiką</w:t>
      </w:r>
      <w:r>
        <w:rPr>
          <w:lang w:val="lt-LT"/>
        </w:rPr>
        <w:t xml:space="preserve">, </w:t>
      </w:r>
      <w:r w:rsidR="004A5C76">
        <w:rPr>
          <w:lang w:val="lt-LT"/>
        </w:rPr>
        <w:t xml:space="preserve">iš </w:t>
      </w:r>
      <w:r>
        <w:rPr>
          <w:lang w:val="lt-LT"/>
        </w:rPr>
        <w:t>veiklos param</w:t>
      </w:r>
      <w:r w:rsidR="004A5C76">
        <w:rPr>
          <w:lang w:val="lt-LT"/>
        </w:rPr>
        <w:t>os</w:t>
      </w:r>
      <w:r>
        <w:rPr>
          <w:lang w:val="lt-LT"/>
        </w:rPr>
        <w:t xml:space="preserve"> dengiam</w:t>
      </w:r>
      <w:r w:rsidR="005313C0">
        <w:rPr>
          <w:lang w:val="lt-LT"/>
        </w:rPr>
        <w:t>os šios išlaidos</w:t>
      </w:r>
      <w:r>
        <w:rPr>
          <w:lang w:val="lt-LT"/>
        </w:rPr>
        <w:t>: personalo išlaidos, įskaitant išlaidas mokymui, paslaugų išlaidos, įrangos ir infrastruktūros techninės priežiūros ar remonto išlaidos ir su nekilnojamuoju turtu susijusios išlaidos, įskaitant nuomos išlaidas ir nusidėvėjimą.</w:t>
      </w:r>
    </w:p>
    <w:p w:rsidR="005313C0" w:rsidRDefault="005313C0" w:rsidP="00451F2F">
      <w:pPr>
        <w:rPr>
          <w:lang w:val="lt-LT"/>
        </w:rPr>
      </w:pPr>
    </w:p>
    <w:p w:rsidR="006678AA" w:rsidRDefault="00EF723D" w:rsidP="00451F2F">
      <w:pPr>
        <w:rPr>
          <w:lang w:val="lt-LT"/>
        </w:rPr>
      </w:pPr>
      <w:r w:rsidRPr="003F4AF7">
        <w:rPr>
          <w:b/>
          <w:lang w:val="lt-LT"/>
        </w:rPr>
        <w:t>D</w:t>
      </w:r>
      <w:r w:rsidR="006678AA" w:rsidRPr="003F4AF7">
        <w:rPr>
          <w:b/>
          <w:lang w:val="lt-LT"/>
        </w:rPr>
        <w:t>idelės apimties IT sistemo</w:t>
      </w:r>
      <w:r w:rsidRPr="003F4AF7">
        <w:rPr>
          <w:b/>
          <w:lang w:val="lt-LT"/>
        </w:rPr>
        <w:t>m</w:t>
      </w:r>
      <w:r w:rsidR="006678AA" w:rsidRPr="003F4AF7">
        <w:rPr>
          <w:b/>
          <w:lang w:val="lt-LT"/>
        </w:rPr>
        <w:t>s</w:t>
      </w:r>
      <w:r w:rsidR="006678AA">
        <w:rPr>
          <w:lang w:val="lt-LT"/>
        </w:rPr>
        <w:t xml:space="preserve"> </w:t>
      </w:r>
      <w:r>
        <w:rPr>
          <w:lang w:val="lt-LT"/>
        </w:rPr>
        <w:t xml:space="preserve">skirta veiklos parama </w:t>
      </w:r>
      <w:r w:rsidR="006678AA">
        <w:rPr>
          <w:lang w:val="lt-LT"/>
        </w:rPr>
        <w:t>apima:</w:t>
      </w:r>
    </w:p>
    <w:p w:rsidR="006678AA" w:rsidRDefault="006678AA" w:rsidP="006678AA">
      <w:pPr>
        <w:pStyle w:val="ListParagraph"/>
        <w:numPr>
          <w:ilvl w:val="0"/>
          <w:numId w:val="2"/>
        </w:numPr>
        <w:rPr>
          <w:lang w:val="lt-LT"/>
        </w:rPr>
      </w:pPr>
      <w:r>
        <w:rPr>
          <w:lang w:val="lt-LT"/>
        </w:rPr>
        <w:t>personalo išlaidas, įskaitant išlaidas mokymui;</w:t>
      </w:r>
    </w:p>
    <w:p w:rsidR="006678AA" w:rsidRDefault="00EF723D" w:rsidP="006678AA">
      <w:pPr>
        <w:pStyle w:val="ListParagraph"/>
        <w:numPr>
          <w:ilvl w:val="0"/>
          <w:numId w:val="2"/>
        </w:numPr>
        <w:rPr>
          <w:lang w:val="lt-LT"/>
        </w:rPr>
      </w:pPr>
      <w:r>
        <w:rPr>
          <w:lang w:val="lt-LT"/>
        </w:rPr>
        <w:t xml:space="preserve">didelės apimties IT sistemų ir jų ryšių infrastruktūros operacijų valdymo ir techninės priežiūros, įskaitant sistemų </w:t>
      </w:r>
      <w:proofErr w:type="spellStart"/>
      <w:r>
        <w:rPr>
          <w:lang w:val="lt-LT"/>
        </w:rPr>
        <w:t>sąveikumą</w:t>
      </w:r>
      <w:proofErr w:type="spellEnd"/>
      <w:r>
        <w:rPr>
          <w:lang w:val="lt-LT"/>
        </w:rPr>
        <w:t xml:space="preserve"> ir saugių patalpų nuomą, išlaidas.</w:t>
      </w:r>
    </w:p>
    <w:p w:rsidR="003F4AF7" w:rsidRDefault="003F4AF7" w:rsidP="00EF723D">
      <w:pPr>
        <w:rPr>
          <w:highlight w:val="yellow"/>
          <w:lang w:val="lt-LT"/>
        </w:rPr>
      </w:pPr>
    </w:p>
    <w:p w:rsidR="00EF723D" w:rsidRDefault="00EF723D" w:rsidP="00EF723D">
      <w:pPr>
        <w:rPr>
          <w:lang w:val="lt-LT"/>
        </w:rPr>
      </w:pPr>
      <w:r w:rsidRPr="003F4AF7">
        <w:rPr>
          <w:b/>
          <w:lang w:val="lt-LT"/>
        </w:rPr>
        <w:t>Personalo išlaidos</w:t>
      </w:r>
      <w:r w:rsidRPr="003F4AF7">
        <w:rPr>
          <w:lang w:val="lt-LT"/>
        </w:rPr>
        <w:t xml:space="preserve"> apima faktinius </w:t>
      </w:r>
      <w:r w:rsidR="003F4AF7" w:rsidRPr="003F4AF7">
        <w:rPr>
          <w:lang w:val="lt-LT"/>
        </w:rPr>
        <w:t>atlyginimus ir socialinio draudi</w:t>
      </w:r>
      <w:r w:rsidRPr="003F4AF7">
        <w:rPr>
          <w:lang w:val="lt-LT"/>
        </w:rPr>
        <w:t xml:space="preserve">mo įmokas, kitas </w:t>
      </w:r>
      <w:r w:rsidR="003F4AF7" w:rsidRPr="003F4AF7">
        <w:rPr>
          <w:lang w:val="lt-LT"/>
        </w:rPr>
        <w:t>teisės aktuose nustatytas</w:t>
      </w:r>
      <w:r w:rsidRPr="003F4AF7">
        <w:rPr>
          <w:lang w:val="lt-LT"/>
        </w:rPr>
        <w:t xml:space="preserve"> išlaidas, </w:t>
      </w:r>
      <w:r w:rsidR="003F4AF7" w:rsidRPr="003F4AF7">
        <w:rPr>
          <w:lang w:val="lt-LT"/>
        </w:rPr>
        <w:t>kurios yra atlyginimo dalis</w:t>
      </w:r>
      <w:r w:rsidRPr="003F4AF7">
        <w:rPr>
          <w:lang w:val="lt-LT"/>
        </w:rPr>
        <w:t xml:space="preserve">, su sąlyga, kad </w:t>
      </w:r>
      <w:r w:rsidR="003F4AF7" w:rsidRPr="003F4AF7">
        <w:rPr>
          <w:lang w:val="lt-LT"/>
        </w:rPr>
        <w:t>tokios išlaidos</w:t>
      </w:r>
      <w:r w:rsidRPr="003F4AF7">
        <w:rPr>
          <w:lang w:val="lt-LT"/>
        </w:rPr>
        <w:t xml:space="preserve"> tenkina nacionalin</w:t>
      </w:r>
      <w:r w:rsidR="003F4AF7" w:rsidRPr="003F4AF7">
        <w:rPr>
          <w:lang w:val="lt-LT"/>
        </w:rPr>
        <w:t xml:space="preserve">ės teisės </w:t>
      </w:r>
      <w:r w:rsidRPr="003F4AF7">
        <w:rPr>
          <w:lang w:val="lt-LT"/>
        </w:rPr>
        <w:t xml:space="preserve">ar darbo sutarties (arba lygiaverčio paskyrimo </w:t>
      </w:r>
      <w:r w:rsidR="000C3FBC" w:rsidRPr="003F4AF7">
        <w:rPr>
          <w:lang w:val="lt-LT"/>
        </w:rPr>
        <w:t>dokumento</w:t>
      </w:r>
      <w:r w:rsidRPr="003F4AF7">
        <w:rPr>
          <w:lang w:val="lt-LT"/>
        </w:rPr>
        <w:t>) nuostatas.</w:t>
      </w:r>
    </w:p>
    <w:p w:rsidR="003F4AF7" w:rsidRDefault="003F4AF7" w:rsidP="00EF723D">
      <w:pPr>
        <w:rPr>
          <w:highlight w:val="yellow"/>
          <w:lang w:val="lt-LT"/>
        </w:rPr>
      </w:pPr>
    </w:p>
    <w:p w:rsidR="00EF723D" w:rsidRDefault="007B73AD" w:rsidP="00EF723D">
      <w:pPr>
        <w:rPr>
          <w:lang w:val="lt-LT"/>
        </w:rPr>
      </w:pPr>
      <w:r w:rsidRPr="003F4AF7">
        <w:rPr>
          <w:b/>
          <w:lang w:val="lt-LT"/>
        </w:rPr>
        <w:t>Paslaugų išlaidų</w:t>
      </w:r>
      <w:r w:rsidRPr="003F4AF7">
        <w:rPr>
          <w:lang w:val="lt-LT"/>
        </w:rPr>
        <w:t xml:space="preserve"> atveju tinkamomis finansuoti gali būti tik tos išlaidos, kurios patenka į </w:t>
      </w:r>
      <w:r w:rsidR="003F4AF7" w:rsidRPr="003F4AF7">
        <w:rPr>
          <w:lang w:val="lt-LT"/>
        </w:rPr>
        <w:t>paramos teikimo pagal SVVP</w:t>
      </w:r>
      <w:r w:rsidRPr="003F4AF7">
        <w:rPr>
          <w:lang w:val="lt-LT"/>
        </w:rPr>
        <w:t xml:space="preserve"> sritį.</w:t>
      </w:r>
    </w:p>
    <w:p w:rsidR="007B73AD" w:rsidRDefault="007B73AD" w:rsidP="00EF723D">
      <w:pPr>
        <w:rPr>
          <w:lang w:val="lt-LT"/>
        </w:rPr>
      </w:pPr>
    </w:p>
    <w:p w:rsidR="007B73AD" w:rsidRPr="003F4AF7" w:rsidRDefault="007B73AD" w:rsidP="00EF723D">
      <w:pPr>
        <w:rPr>
          <w:u w:val="single"/>
          <w:lang w:val="lt-LT"/>
        </w:rPr>
      </w:pPr>
      <w:r w:rsidRPr="003F4AF7">
        <w:rPr>
          <w:u w:val="single"/>
          <w:lang w:val="lt-LT"/>
        </w:rPr>
        <w:t>VSF</w:t>
      </w:r>
    </w:p>
    <w:p w:rsidR="003F4AF7" w:rsidRDefault="003F4AF7" w:rsidP="00EF723D">
      <w:pPr>
        <w:rPr>
          <w:lang w:val="lt-LT"/>
        </w:rPr>
      </w:pPr>
    </w:p>
    <w:p w:rsidR="007B73AD" w:rsidRDefault="00D2381B" w:rsidP="00EF723D">
      <w:pPr>
        <w:rPr>
          <w:lang w:val="lt-LT"/>
        </w:rPr>
      </w:pPr>
      <w:r>
        <w:rPr>
          <w:lang w:val="lt-LT"/>
        </w:rPr>
        <w:t xml:space="preserve">Pagal </w:t>
      </w:r>
      <w:r w:rsidR="002B324B">
        <w:rPr>
          <w:lang w:val="lt-LT"/>
        </w:rPr>
        <w:t>VSF reglament</w:t>
      </w:r>
      <w:r>
        <w:rPr>
          <w:lang w:val="lt-LT"/>
        </w:rPr>
        <w:t>ą</w:t>
      </w:r>
      <w:r w:rsidR="002B324B">
        <w:rPr>
          <w:lang w:val="lt-LT"/>
        </w:rPr>
        <w:t xml:space="preserve"> (ES) 2021/1149 iš Vidaus saugumo fondo gali būti skiriamos lėšos </w:t>
      </w:r>
      <w:r>
        <w:rPr>
          <w:lang w:val="lt-LT"/>
        </w:rPr>
        <w:t>su specifiniais fondo tikslais</w:t>
      </w:r>
      <w:r>
        <w:rPr>
          <w:lang w:val="lt-LT"/>
        </w:rPr>
        <w:t xml:space="preserve"> susijusioms </w:t>
      </w:r>
      <w:r w:rsidR="002B324B">
        <w:rPr>
          <w:lang w:val="lt-LT"/>
        </w:rPr>
        <w:t>veiklos išlaidoms</w:t>
      </w:r>
      <w:r>
        <w:rPr>
          <w:lang w:val="lt-LT"/>
        </w:rPr>
        <w:t xml:space="preserve"> </w:t>
      </w:r>
      <w:r w:rsidR="002B324B">
        <w:rPr>
          <w:lang w:val="lt-LT"/>
        </w:rPr>
        <w:t xml:space="preserve">padengti, kad valstybių narių </w:t>
      </w:r>
      <w:r w:rsidR="002B324B" w:rsidRPr="00741D6C">
        <w:rPr>
          <w:lang w:val="lt-LT"/>
        </w:rPr>
        <w:t xml:space="preserve">valdžios </w:t>
      </w:r>
      <w:r w:rsidR="002B324B" w:rsidRPr="00741D6C">
        <w:rPr>
          <w:lang w:val="lt-LT"/>
        </w:rPr>
        <w:lastRenderedPageBreak/>
        <w:t xml:space="preserve">institucijos galėtų vykdyti užduotis ir teikti paslaugas, laikomas viešąja paslauga Sąjungai. Pagal VSF reglamento 2 straipsnio 16 dalį ir 16 straipsnio 4 dalį veiklos parama daugiausia skiriama veiksmams, </w:t>
      </w:r>
      <w:r w:rsidR="00741D6C" w:rsidRPr="00741D6C">
        <w:rPr>
          <w:lang w:val="lt-LT"/>
        </w:rPr>
        <w:t>kuri</w:t>
      </w:r>
      <w:r w:rsidR="0083759E">
        <w:rPr>
          <w:lang w:val="lt-LT"/>
        </w:rPr>
        <w:t xml:space="preserve">ems skiriamos </w:t>
      </w:r>
      <w:r w:rsidR="00741D6C" w:rsidRPr="00741D6C">
        <w:rPr>
          <w:lang w:val="lt-LT"/>
        </w:rPr>
        <w:t>išlaidos</w:t>
      </w:r>
      <w:r w:rsidR="0083759E">
        <w:rPr>
          <w:lang w:val="lt-LT"/>
        </w:rPr>
        <w:t xml:space="preserve">, kaip nustatyta </w:t>
      </w:r>
      <w:proofErr w:type="spellStart"/>
      <w:r w:rsidR="002B324B" w:rsidRPr="00741D6C">
        <w:rPr>
          <w:lang w:val="lt-LT"/>
        </w:rPr>
        <w:t>VII</w:t>
      </w:r>
      <w:proofErr w:type="spellEnd"/>
      <w:r w:rsidR="002B324B" w:rsidRPr="00741D6C">
        <w:rPr>
          <w:lang w:val="lt-LT"/>
        </w:rPr>
        <w:t xml:space="preserve"> priede.</w:t>
      </w:r>
    </w:p>
    <w:p w:rsidR="00741D6C" w:rsidRDefault="00741D6C" w:rsidP="00EF723D">
      <w:pPr>
        <w:rPr>
          <w:lang w:val="lt-LT"/>
        </w:rPr>
      </w:pPr>
    </w:p>
    <w:p w:rsidR="002B324B" w:rsidRDefault="00DE18D0" w:rsidP="00EF723D">
      <w:pPr>
        <w:rPr>
          <w:rFonts w:cs="Times New Roman"/>
          <w:lang w:val="lt-LT"/>
        </w:rPr>
      </w:pPr>
      <w:r>
        <w:rPr>
          <w:lang w:val="lt-LT"/>
        </w:rPr>
        <w:t xml:space="preserve">Veiklos paramos iš VSF </w:t>
      </w:r>
      <w:r w:rsidR="006B19DA">
        <w:rPr>
          <w:lang w:val="lt-LT"/>
        </w:rPr>
        <w:t xml:space="preserve">riba </w:t>
      </w:r>
      <w:r w:rsidR="006B19DA">
        <w:rPr>
          <w:lang w:val="lt-LT"/>
        </w:rPr>
        <w:t xml:space="preserve">yra daugiausia </w:t>
      </w:r>
      <w:r>
        <w:rPr>
          <w:lang w:val="lt-LT"/>
        </w:rPr>
        <w:t>20 </w:t>
      </w:r>
      <w:r>
        <w:rPr>
          <w:rFonts w:cs="Times New Roman"/>
          <w:lang w:val="lt-LT"/>
        </w:rPr>
        <w:t>% visos asignavimo valstybės narės VSF programai sumos.</w:t>
      </w:r>
    </w:p>
    <w:p w:rsidR="00DE18D0" w:rsidRDefault="00DE18D0" w:rsidP="00EF723D">
      <w:pPr>
        <w:rPr>
          <w:rFonts w:cs="Times New Roman"/>
          <w:lang w:val="lt-LT"/>
        </w:rPr>
      </w:pPr>
    </w:p>
    <w:p w:rsidR="00DE18D0" w:rsidRDefault="00DE18D0" w:rsidP="00EF723D">
      <w:pPr>
        <w:rPr>
          <w:rFonts w:cs="Times New Roman"/>
          <w:lang w:val="lt-LT"/>
        </w:rPr>
      </w:pPr>
      <w:proofErr w:type="spellStart"/>
      <w:r w:rsidRPr="00741D6C">
        <w:rPr>
          <w:rFonts w:cs="Times New Roman"/>
          <w:lang w:val="lt-LT"/>
        </w:rPr>
        <w:t>VII</w:t>
      </w:r>
      <w:proofErr w:type="spellEnd"/>
      <w:r w:rsidRPr="00741D6C">
        <w:rPr>
          <w:rFonts w:cs="Times New Roman"/>
          <w:lang w:val="lt-LT"/>
        </w:rPr>
        <w:t xml:space="preserve"> priede </w:t>
      </w:r>
      <w:r w:rsidRPr="00741D6C">
        <w:rPr>
          <w:rFonts w:cs="Times New Roman"/>
          <w:b/>
          <w:lang w:val="lt-LT"/>
        </w:rPr>
        <w:t>techninė priežiūra</w:t>
      </w:r>
      <w:r w:rsidRPr="00741D6C">
        <w:rPr>
          <w:rFonts w:cs="Times New Roman"/>
          <w:lang w:val="lt-LT"/>
        </w:rPr>
        <w:t xml:space="preserve"> </w:t>
      </w:r>
      <w:r w:rsidR="00741D6C" w:rsidRPr="00741D6C">
        <w:rPr>
          <w:rFonts w:cs="Times New Roman"/>
          <w:lang w:val="lt-LT"/>
        </w:rPr>
        <w:t xml:space="preserve">yra </w:t>
      </w:r>
      <w:r w:rsidRPr="00741D6C">
        <w:rPr>
          <w:rFonts w:cs="Times New Roman"/>
          <w:lang w:val="lt-LT"/>
        </w:rPr>
        <w:t xml:space="preserve">suprantama kaip darbai, </w:t>
      </w:r>
      <w:r w:rsidR="00741D6C" w:rsidRPr="00741D6C">
        <w:rPr>
          <w:rFonts w:cs="Times New Roman"/>
          <w:lang w:val="lt-LT"/>
        </w:rPr>
        <w:t xml:space="preserve">atliekami </w:t>
      </w:r>
      <w:r w:rsidRPr="00741D6C">
        <w:rPr>
          <w:rFonts w:cs="Times New Roman"/>
          <w:lang w:val="lt-LT"/>
        </w:rPr>
        <w:t>siekia</w:t>
      </w:r>
      <w:r w:rsidR="00741D6C" w:rsidRPr="00741D6C">
        <w:rPr>
          <w:rFonts w:cs="Times New Roman"/>
          <w:lang w:val="lt-LT"/>
        </w:rPr>
        <w:t xml:space="preserve">nt </w:t>
      </w:r>
      <w:r w:rsidRPr="00741D6C">
        <w:rPr>
          <w:rFonts w:cs="Times New Roman"/>
          <w:lang w:val="lt-LT"/>
        </w:rPr>
        <w:t>palaikyti tinkamą IRT sistemos, techninės įrangos ar tran</w:t>
      </w:r>
      <w:r w:rsidR="00741D6C" w:rsidRPr="00741D6C">
        <w:rPr>
          <w:rFonts w:cs="Times New Roman"/>
          <w:lang w:val="lt-LT"/>
        </w:rPr>
        <w:t>sporto priemonių techninę būklę atsižvelgiant į VSF paramos teikimo sritį</w:t>
      </w:r>
      <w:r w:rsidRPr="00741D6C">
        <w:rPr>
          <w:rFonts w:cs="Times New Roman"/>
          <w:lang w:val="lt-LT"/>
        </w:rPr>
        <w:t xml:space="preserve">. Šie darbai gali apimti sistemos naujinius, prieigos ir licencijos mokesčius tiek, kiek </w:t>
      </w:r>
      <w:r w:rsidR="00741D6C" w:rsidRPr="00741D6C">
        <w:rPr>
          <w:rFonts w:cs="Times New Roman"/>
          <w:lang w:val="lt-LT"/>
        </w:rPr>
        <w:t xml:space="preserve">šios </w:t>
      </w:r>
      <w:r w:rsidRPr="00741D6C">
        <w:rPr>
          <w:rFonts w:cs="Times New Roman"/>
          <w:lang w:val="lt-LT"/>
        </w:rPr>
        <w:t>išlaidos yra reikalingos normalia</w:t>
      </w:r>
      <w:r w:rsidR="00741D6C" w:rsidRPr="00741D6C">
        <w:rPr>
          <w:rFonts w:cs="Times New Roman"/>
          <w:lang w:val="lt-LT"/>
        </w:rPr>
        <w:t>m</w:t>
      </w:r>
      <w:r w:rsidRPr="00741D6C">
        <w:rPr>
          <w:rFonts w:cs="Times New Roman"/>
          <w:lang w:val="lt-LT"/>
        </w:rPr>
        <w:t xml:space="preserve"> IT sistemos </w:t>
      </w:r>
      <w:r w:rsidR="00741D6C" w:rsidRPr="00741D6C">
        <w:rPr>
          <w:rFonts w:cs="Times New Roman"/>
          <w:lang w:val="lt-LT"/>
        </w:rPr>
        <w:t>eksploatavimui</w:t>
      </w:r>
      <w:r w:rsidRPr="00741D6C">
        <w:rPr>
          <w:rFonts w:cs="Times New Roman"/>
          <w:lang w:val="lt-LT"/>
        </w:rPr>
        <w:t xml:space="preserve"> užtikrinti. </w:t>
      </w:r>
      <w:r w:rsidR="0052129E" w:rsidRPr="00741D6C">
        <w:rPr>
          <w:rFonts w:cs="Times New Roman"/>
          <w:b/>
          <w:lang w:val="lt-LT"/>
        </w:rPr>
        <w:t>Pagalbos tarnyba</w:t>
      </w:r>
      <w:r w:rsidRPr="00741D6C">
        <w:rPr>
          <w:rFonts w:cs="Times New Roman"/>
          <w:lang w:val="lt-LT"/>
        </w:rPr>
        <w:t xml:space="preserve"> rei</w:t>
      </w:r>
      <w:r w:rsidR="0052129E" w:rsidRPr="00741D6C">
        <w:rPr>
          <w:rFonts w:cs="Times New Roman"/>
          <w:lang w:val="lt-LT"/>
        </w:rPr>
        <w:t>š</w:t>
      </w:r>
      <w:r w:rsidRPr="00741D6C">
        <w:rPr>
          <w:rFonts w:cs="Times New Roman"/>
          <w:lang w:val="lt-LT"/>
        </w:rPr>
        <w:t xml:space="preserve">kia IT </w:t>
      </w:r>
      <w:r w:rsidR="00741D6C" w:rsidRPr="00741D6C">
        <w:rPr>
          <w:rFonts w:cs="Times New Roman"/>
          <w:lang w:val="lt-LT"/>
        </w:rPr>
        <w:t>pagalbos</w:t>
      </w:r>
      <w:r w:rsidRPr="00741D6C">
        <w:rPr>
          <w:rFonts w:cs="Times New Roman"/>
          <w:lang w:val="lt-LT"/>
        </w:rPr>
        <w:t xml:space="preserve"> paslaugų teikimą</w:t>
      </w:r>
      <w:r w:rsidR="00741D6C" w:rsidRPr="00741D6C">
        <w:rPr>
          <w:rFonts w:cs="Times New Roman"/>
          <w:lang w:val="lt-LT"/>
        </w:rPr>
        <w:t xml:space="preserve"> </w:t>
      </w:r>
      <w:r w:rsidRPr="00741D6C">
        <w:rPr>
          <w:rFonts w:cs="Times New Roman"/>
          <w:lang w:val="lt-LT"/>
        </w:rPr>
        <w:t>IT sistemų veikimui</w:t>
      </w:r>
      <w:r w:rsidR="00741D6C" w:rsidRPr="00741D6C">
        <w:rPr>
          <w:rFonts w:cs="Times New Roman"/>
          <w:lang w:val="lt-LT"/>
        </w:rPr>
        <w:t xml:space="preserve"> užtikrinti</w:t>
      </w:r>
      <w:r w:rsidRPr="00741D6C">
        <w:rPr>
          <w:rFonts w:cs="Times New Roman"/>
          <w:lang w:val="lt-LT"/>
        </w:rPr>
        <w:t>.</w:t>
      </w:r>
    </w:p>
    <w:p w:rsidR="00DE18D0" w:rsidRDefault="00DE18D0" w:rsidP="00EF723D">
      <w:pPr>
        <w:rPr>
          <w:rFonts w:cs="Times New Roman"/>
          <w:lang w:val="lt-LT"/>
        </w:rPr>
      </w:pPr>
    </w:p>
    <w:p w:rsidR="00DE18D0" w:rsidRDefault="00741D6C" w:rsidP="00EF723D">
      <w:pPr>
        <w:rPr>
          <w:lang w:val="lt-LT"/>
        </w:rPr>
      </w:pPr>
      <w:r w:rsidRPr="003F4AF7">
        <w:rPr>
          <w:b/>
          <w:lang w:val="lt-LT"/>
        </w:rPr>
        <w:t>Personalo išlaidos</w:t>
      </w:r>
      <w:r w:rsidRPr="003F4AF7">
        <w:rPr>
          <w:lang w:val="lt-LT"/>
        </w:rPr>
        <w:t xml:space="preserve"> apima faktinius atlyginimus ir socialinio draudimo įmokas, kitas teisės aktuose nustatytas išlaidas, kurios yra atlyginimo dalis, su sąlyga, kad tokios išlaidos tenkina nacionalinės teisės ar darbo sutarties (arba lygiaverčio paskyrimo dokumento) nuostatas</w:t>
      </w:r>
      <w:r>
        <w:rPr>
          <w:lang w:val="lt-LT"/>
        </w:rPr>
        <w:t xml:space="preserve">. </w:t>
      </w:r>
      <w:r w:rsidR="00F44A55">
        <w:rPr>
          <w:lang w:val="lt-LT"/>
        </w:rPr>
        <w:t xml:space="preserve">Išlaidos mokymui nėra laikomos tinkamomis finansuoti iš veiklos paramos pagal VSF </w:t>
      </w:r>
      <w:proofErr w:type="spellStart"/>
      <w:r w:rsidR="00F44A55">
        <w:rPr>
          <w:lang w:val="lt-LT"/>
        </w:rPr>
        <w:t>VII</w:t>
      </w:r>
      <w:proofErr w:type="spellEnd"/>
      <w:r w:rsidR="00F44A55">
        <w:rPr>
          <w:lang w:val="lt-LT"/>
        </w:rPr>
        <w:t xml:space="preserve"> priedą. Išlaidos mokymui turėtų būti įtrauktos kaip įprastiniai veiksmai pagal atitinkamą </w:t>
      </w:r>
      <w:r w:rsidR="00FE672E">
        <w:rPr>
          <w:lang w:val="lt-LT"/>
        </w:rPr>
        <w:t xml:space="preserve">konkretų </w:t>
      </w:r>
      <w:r w:rsidR="00F44A55">
        <w:rPr>
          <w:lang w:val="lt-LT"/>
        </w:rPr>
        <w:t>VSF tikslą taikant standartin</w:t>
      </w:r>
      <w:r w:rsidR="00FE672E">
        <w:rPr>
          <w:lang w:val="lt-LT"/>
        </w:rPr>
        <w:t>ę</w:t>
      </w:r>
      <w:r w:rsidR="00F44A55">
        <w:rPr>
          <w:lang w:val="lt-LT"/>
        </w:rPr>
        <w:t xml:space="preserve"> bendro finansavimo </w:t>
      </w:r>
      <w:r w:rsidR="00FE672E">
        <w:rPr>
          <w:lang w:val="lt-LT"/>
        </w:rPr>
        <w:t>normą</w:t>
      </w:r>
      <w:r w:rsidR="00F44A55">
        <w:rPr>
          <w:lang w:val="lt-LT"/>
        </w:rPr>
        <w:t>.</w:t>
      </w:r>
    </w:p>
    <w:p w:rsidR="00F44A55" w:rsidRDefault="00F44A55" w:rsidP="00EF723D">
      <w:pPr>
        <w:rPr>
          <w:lang w:val="lt-LT"/>
        </w:rPr>
      </w:pPr>
    </w:p>
    <w:p w:rsidR="00AA44CA" w:rsidRPr="00CC402B" w:rsidRDefault="008210FA" w:rsidP="00EF723D">
      <w:pPr>
        <w:rPr>
          <w:lang w:val="lt-LT"/>
        </w:rPr>
      </w:pPr>
      <w:r w:rsidRPr="00182073">
        <w:rPr>
          <w:lang w:val="lt-LT"/>
        </w:rPr>
        <w:t xml:space="preserve">Veiklos parama gali būti naudojama </w:t>
      </w:r>
      <w:r w:rsidRPr="00182073">
        <w:rPr>
          <w:b/>
          <w:lang w:val="lt-LT"/>
        </w:rPr>
        <w:t xml:space="preserve">ekspertų komandiravimo ir </w:t>
      </w:r>
      <w:r w:rsidR="00AC6191" w:rsidRPr="00182073">
        <w:rPr>
          <w:b/>
          <w:lang w:val="lt-LT"/>
        </w:rPr>
        <w:t>ryšio palaikymo pareigūnų</w:t>
      </w:r>
      <w:r w:rsidR="00AC6191" w:rsidRPr="00182073">
        <w:rPr>
          <w:lang w:val="lt-LT"/>
        </w:rPr>
        <w:t xml:space="preserve"> (RPP) siuntimo išlaidoms</w:t>
      </w:r>
      <w:r w:rsidR="00B67E55" w:rsidRPr="00182073">
        <w:rPr>
          <w:lang w:val="lt-LT"/>
        </w:rPr>
        <w:t xml:space="preserve"> padengti</w:t>
      </w:r>
      <w:r w:rsidR="00AC6191" w:rsidRPr="00182073">
        <w:rPr>
          <w:lang w:val="lt-LT"/>
        </w:rPr>
        <w:t>, tačiau tik</w:t>
      </w:r>
      <w:r w:rsidR="00CC402B" w:rsidRPr="00182073">
        <w:rPr>
          <w:lang w:val="lt-LT"/>
        </w:rPr>
        <w:t xml:space="preserve"> tuo atveju</w:t>
      </w:r>
      <w:r w:rsidR="00AC6191" w:rsidRPr="00182073">
        <w:rPr>
          <w:lang w:val="lt-LT"/>
        </w:rPr>
        <w:t>, jei ekspertai jau yr</w:t>
      </w:r>
      <w:r w:rsidR="00314A7B" w:rsidRPr="00182073">
        <w:rPr>
          <w:lang w:val="lt-LT"/>
        </w:rPr>
        <w:t xml:space="preserve">a komandiruoti ir RPP išsiųsti. </w:t>
      </w:r>
      <w:r w:rsidR="00AC6191" w:rsidRPr="00182073">
        <w:rPr>
          <w:lang w:val="lt-LT"/>
        </w:rPr>
        <w:t xml:space="preserve">Vis dėlto valstybės narės yra skatinamos siųsti RPP ar komandiruoti ekspertus </w:t>
      </w:r>
      <w:r w:rsidR="00CC402B" w:rsidRPr="00182073">
        <w:rPr>
          <w:lang w:val="lt-LT"/>
        </w:rPr>
        <w:t>įgyvendindamos</w:t>
      </w:r>
      <w:r w:rsidR="00AC6191" w:rsidRPr="00182073">
        <w:rPr>
          <w:lang w:val="lt-LT"/>
        </w:rPr>
        <w:t xml:space="preserve"> faktinius projektus, kaip pabrėžta </w:t>
      </w:r>
      <w:r w:rsidR="00CC402B" w:rsidRPr="00182073">
        <w:rPr>
          <w:lang w:val="lt-LT"/>
        </w:rPr>
        <w:t>pranešime Vidaus reikalų fondų komitetui</w:t>
      </w:r>
      <w:r w:rsidR="00AC6191" w:rsidRPr="00182073">
        <w:rPr>
          <w:lang w:val="lt-LT"/>
        </w:rPr>
        <w:t xml:space="preserve"> (</w:t>
      </w:r>
      <w:proofErr w:type="spellStart"/>
      <w:r w:rsidR="00AC6191" w:rsidRPr="00182073">
        <w:rPr>
          <w:lang w:val="lt-LT"/>
        </w:rPr>
        <w:t>HOME</w:t>
      </w:r>
      <w:proofErr w:type="gramStart"/>
      <w:r w:rsidR="00AC6191" w:rsidRPr="00182073">
        <w:rPr>
          <w:lang w:val="lt-LT"/>
        </w:rPr>
        <w:t>-</w:t>
      </w:r>
      <w:proofErr w:type="gramEnd"/>
      <w:r w:rsidR="00AC6191" w:rsidRPr="00182073">
        <w:rPr>
          <w:lang w:val="lt-LT"/>
        </w:rPr>
        <w:t>Funds</w:t>
      </w:r>
      <w:proofErr w:type="spellEnd"/>
      <w:r w:rsidR="00AC6191" w:rsidRPr="00182073">
        <w:rPr>
          <w:lang w:val="lt-LT"/>
        </w:rPr>
        <w:t xml:space="preserve">/2021/06) dėl </w:t>
      </w:r>
      <w:r w:rsidR="00AA44CA" w:rsidRPr="00182073">
        <w:rPr>
          <w:lang w:val="lt-LT"/>
        </w:rPr>
        <w:t xml:space="preserve">pavyzdinės </w:t>
      </w:r>
      <w:r w:rsidR="00AC6191" w:rsidRPr="00182073">
        <w:rPr>
          <w:lang w:val="lt-LT"/>
        </w:rPr>
        <w:t xml:space="preserve">veiklos pagal VSF, pvz., </w:t>
      </w:r>
      <w:r w:rsidR="00AA44CA" w:rsidRPr="00182073">
        <w:rPr>
          <w:lang w:val="lt-LT"/>
        </w:rPr>
        <w:t>ekspertų komandiravim</w:t>
      </w:r>
      <w:r w:rsidR="00CC402B" w:rsidRPr="00182073">
        <w:rPr>
          <w:lang w:val="lt-LT"/>
        </w:rPr>
        <w:t>o</w:t>
      </w:r>
      <w:r w:rsidR="00AA44CA" w:rsidRPr="00182073">
        <w:rPr>
          <w:lang w:val="lt-LT"/>
        </w:rPr>
        <w:t xml:space="preserve">. </w:t>
      </w:r>
      <w:r w:rsidR="00CC402B" w:rsidRPr="00182073">
        <w:rPr>
          <w:lang w:val="lt-LT"/>
        </w:rPr>
        <w:t xml:space="preserve">Šiuo atveju </w:t>
      </w:r>
      <w:r w:rsidR="00AA44CA" w:rsidRPr="00182073">
        <w:rPr>
          <w:lang w:val="lt-LT"/>
        </w:rPr>
        <w:t xml:space="preserve">RPP siuntimas ar ekspertų komandiravimas būtų proceso pabaiga, kurio pradžia galėtų būti </w:t>
      </w:r>
      <w:r w:rsidR="00CC402B" w:rsidRPr="00182073">
        <w:rPr>
          <w:lang w:val="lt-LT"/>
        </w:rPr>
        <w:t>išsamus</w:t>
      </w:r>
      <w:r w:rsidR="00AA44CA" w:rsidRPr="00182073">
        <w:rPr>
          <w:lang w:val="lt-LT"/>
        </w:rPr>
        <w:t xml:space="preserve"> poreikių vertinimas, pareigūnų </w:t>
      </w:r>
      <w:r w:rsidR="00CC402B" w:rsidRPr="00182073">
        <w:rPr>
          <w:lang w:val="lt-LT"/>
        </w:rPr>
        <w:t>rengimas</w:t>
      </w:r>
      <w:r w:rsidR="00AA44CA" w:rsidRPr="00182073">
        <w:rPr>
          <w:lang w:val="lt-LT"/>
        </w:rPr>
        <w:t xml:space="preserve">, </w:t>
      </w:r>
      <w:r w:rsidR="006B3B1E" w:rsidRPr="00182073">
        <w:rPr>
          <w:lang w:val="lt-LT"/>
        </w:rPr>
        <w:t>administracinių vidaus sistemų sukūrimas</w:t>
      </w:r>
      <w:r w:rsidR="00AA44CA" w:rsidRPr="00182073">
        <w:rPr>
          <w:lang w:val="lt-LT"/>
        </w:rPr>
        <w:t xml:space="preserve"> valstybėje narėje procesui valdyti. </w:t>
      </w:r>
      <w:r w:rsidR="00CC402B" w:rsidRPr="00182073">
        <w:rPr>
          <w:lang w:val="lt-LT"/>
        </w:rPr>
        <w:t>Pagal tokį scenarijų p</w:t>
      </w:r>
      <w:r w:rsidR="00AA44CA" w:rsidRPr="00182073">
        <w:rPr>
          <w:lang w:val="lt-LT"/>
        </w:rPr>
        <w:t xml:space="preserve">ersonalo išlaidos ir išlaidos </w:t>
      </w:r>
      <w:r w:rsidR="00CC402B" w:rsidRPr="00182073">
        <w:rPr>
          <w:lang w:val="lt-LT"/>
        </w:rPr>
        <w:t xml:space="preserve">iki siuntimo </w:t>
      </w:r>
      <w:r w:rsidR="00AA44CA" w:rsidRPr="00182073">
        <w:rPr>
          <w:lang w:val="lt-LT"/>
        </w:rPr>
        <w:t xml:space="preserve">būtų tinkamos finansuoti. Komisija </w:t>
      </w:r>
      <w:r w:rsidR="00CC402B" w:rsidRPr="00182073">
        <w:rPr>
          <w:lang w:val="lt-LT"/>
        </w:rPr>
        <w:t xml:space="preserve">labiau </w:t>
      </w:r>
      <w:r w:rsidR="00AA44CA" w:rsidRPr="00182073">
        <w:rPr>
          <w:lang w:val="lt-LT"/>
        </w:rPr>
        <w:t>norėtų matyti visą projektą, apimantį pradžioje aprašytus elementus, o ne tiesiog kompensuoti personalo išlaidas</w:t>
      </w:r>
      <w:r w:rsidR="00CC402B" w:rsidRPr="00182073">
        <w:rPr>
          <w:lang w:val="lt-LT"/>
        </w:rPr>
        <w:t xml:space="preserve">, susijusias su </w:t>
      </w:r>
      <w:r w:rsidR="00AA44CA" w:rsidRPr="00182073">
        <w:rPr>
          <w:lang w:val="lt-LT"/>
        </w:rPr>
        <w:t>RPP ar komandiruot</w:t>
      </w:r>
      <w:r w:rsidR="00CC402B" w:rsidRPr="00182073">
        <w:rPr>
          <w:lang w:val="lt-LT"/>
        </w:rPr>
        <w:t xml:space="preserve">ais </w:t>
      </w:r>
      <w:r w:rsidR="00AA44CA" w:rsidRPr="00182073">
        <w:rPr>
          <w:lang w:val="lt-LT"/>
        </w:rPr>
        <w:t>eksperta</w:t>
      </w:r>
      <w:r w:rsidR="00CC402B" w:rsidRPr="00182073">
        <w:rPr>
          <w:lang w:val="lt-LT"/>
        </w:rPr>
        <w:t>is p</w:t>
      </w:r>
      <w:r w:rsidR="00AA44CA" w:rsidRPr="00182073">
        <w:rPr>
          <w:lang w:val="lt-LT"/>
        </w:rPr>
        <w:t xml:space="preserve">agal </w:t>
      </w:r>
      <w:proofErr w:type="spellStart"/>
      <w:r w:rsidR="00AA44CA" w:rsidRPr="00182073">
        <w:rPr>
          <w:lang w:val="lt-LT"/>
        </w:rPr>
        <w:t>VP</w:t>
      </w:r>
      <w:proofErr w:type="spellEnd"/>
      <w:r w:rsidR="00AA44CA" w:rsidRPr="00182073">
        <w:rPr>
          <w:lang w:val="lt-LT"/>
        </w:rPr>
        <w:t>.</w:t>
      </w:r>
      <w:bookmarkStart w:id="0" w:name="_GoBack"/>
      <w:bookmarkEnd w:id="0"/>
    </w:p>
    <w:p w:rsidR="00AA44CA" w:rsidRPr="00FE672E" w:rsidRDefault="00AA44CA" w:rsidP="00EF723D">
      <w:pPr>
        <w:rPr>
          <w:highlight w:val="green"/>
          <w:lang w:val="lt-LT"/>
        </w:rPr>
      </w:pPr>
    </w:p>
    <w:p w:rsidR="00AA44CA" w:rsidRDefault="00AA44CA" w:rsidP="00182073">
      <w:pPr>
        <w:jc w:val="right"/>
        <w:rPr>
          <w:lang w:val="lt-LT"/>
        </w:rPr>
      </w:pPr>
      <w:proofErr w:type="spellStart"/>
      <w:r w:rsidRPr="00CC402B">
        <w:rPr>
          <w:lang w:val="lt-LT"/>
        </w:rPr>
        <w:t>Chiara</w:t>
      </w:r>
      <w:proofErr w:type="spellEnd"/>
      <w:r w:rsidRPr="00CC402B">
        <w:rPr>
          <w:lang w:val="lt-LT"/>
        </w:rPr>
        <w:t xml:space="preserve"> </w:t>
      </w:r>
      <w:proofErr w:type="spellStart"/>
      <w:r w:rsidRPr="00CC402B">
        <w:rPr>
          <w:lang w:val="lt-LT"/>
        </w:rPr>
        <w:t>Gariazzo</w:t>
      </w:r>
      <w:proofErr w:type="spellEnd"/>
    </w:p>
    <w:p w:rsidR="007B73AD" w:rsidRPr="00EF723D" w:rsidRDefault="00AA44CA" w:rsidP="00EF723D">
      <w:pPr>
        <w:rPr>
          <w:lang w:val="lt-LT"/>
        </w:rPr>
      </w:pPr>
      <w:r>
        <w:rPr>
          <w:lang w:val="lt-LT"/>
        </w:rPr>
        <w:t xml:space="preserve"> </w:t>
      </w:r>
    </w:p>
    <w:sectPr w:rsidR="007B73AD" w:rsidRPr="00EF723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420F1"/>
    <w:multiLevelType w:val="hybridMultilevel"/>
    <w:tmpl w:val="AAB68DF8"/>
    <w:lvl w:ilvl="0" w:tplc="3A08C3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6E20A1"/>
    <w:multiLevelType w:val="hybridMultilevel"/>
    <w:tmpl w:val="A6EEA992"/>
    <w:lvl w:ilvl="0" w:tplc="9FFCEF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3EA"/>
    <w:rsid w:val="00045583"/>
    <w:rsid w:val="000553EA"/>
    <w:rsid w:val="000C3FBC"/>
    <w:rsid w:val="00182073"/>
    <w:rsid w:val="001934B2"/>
    <w:rsid w:val="00202386"/>
    <w:rsid w:val="002B324B"/>
    <w:rsid w:val="002F1080"/>
    <w:rsid w:val="00314A7B"/>
    <w:rsid w:val="003340DF"/>
    <w:rsid w:val="0033500B"/>
    <w:rsid w:val="003E7750"/>
    <w:rsid w:val="003F4AF7"/>
    <w:rsid w:val="00432CB8"/>
    <w:rsid w:val="00451F2F"/>
    <w:rsid w:val="00486293"/>
    <w:rsid w:val="004A5C76"/>
    <w:rsid w:val="00507B11"/>
    <w:rsid w:val="0052129E"/>
    <w:rsid w:val="005313C0"/>
    <w:rsid w:val="0062253B"/>
    <w:rsid w:val="00626028"/>
    <w:rsid w:val="006678AA"/>
    <w:rsid w:val="006B19DA"/>
    <w:rsid w:val="006B3B1E"/>
    <w:rsid w:val="006E0AE2"/>
    <w:rsid w:val="00741D6C"/>
    <w:rsid w:val="00784C94"/>
    <w:rsid w:val="007B73AD"/>
    <w:rsid w:val="008210FA"/>
    <w:rsid w:val="0083759E"/>
    <w:rsid w:val="008628DC"/>
    <w:rsid w:val="0090483B"/>
    <w:rsid w:val="009504E5"/>
    <w:rsid w:val="009A5809"/>
    <w:rsid w:val="009C4313"/>
    <w:rsid w:val="00A63A8B"/>
    <w:rsid w:val="00A70231"/>
    <w:rsid w:val="00AA44CA"/>
    <w:rsid w:val="00AC6191"/>
    <w:rsid w:val="00B41F94"/>
    <w:rsid w:val="00B67E55"/>
    <w:rsid w:val="00BC4EB4"/>
    <w:rsid w:val="00C62E37"/>
    <w:rsid w:val="00C70FF6"/>
    <w:rsid w:val="00CC402B"/>
    <w:rsid w:val="00D20FC0"/>
    <w:rsid w:val="00D2381B"/>
    <w:rsid w:val="00DE18D0"/>
    <w:rsid w:val="00E922EE"/>
    <w:rsid w:val="00EF723D"/>
    <w:rsid w:val="00F050F6"/>
    <w:rsid w:val="00F44A55"/>
    <w:rsid w:val="00F6242E"/>
    <w:rsid w:val="00FE6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6D5F5"/>
  <w15:chartTrackingRefBased/>
  <w15:docId w15:val="{8725174D-8724-4D11-AD03-D13F6A39A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386"/>
    <w:pPr>
      <w:spacing w:after="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F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2</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47</cp:revision>
  <dcterms:created xsi:type="dcterms:W3CDTF">2021-12-21T09:01:00Z</dcterms:created>
  <dcterms:modified xsi:type="dcterms:W3CDTF">2021-12-23T07:56:00Z</dcterms:modified>
</cp:coreProperties>
</file>