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281" w:rsidRPr="00704A6B" w:rsidRDefault="00C03194" w:rsidP="00704A6B">
      <w:pPr>
        <w:pStyle w:val="TechnicalBlock"/>
        <w:ind w:left="-1134" w:right="-1134"/>
      </w:pPr>
      <w:bookmarkStart w:id="0"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SN 1611/21 ADD 1 REV 1.&#10;Subject Codes: Not Set.&#10;Heading: DARBINIS DOKUMENTAS.&#10;Originator: Not Set.&#10;Recipient: Not Set.&#10;Subject: Bendrųjų nuostatų reglamento I–XV PRIEDAI (ADD 1 REV1). Suvestinė redakcija.&#10;Commission Document Number: Not Set.&#10;Preceeding Document Number: Not Set.&#10;Location: Briuselis.&#10;Date: 2021 m. kovo 22 d..&#10;Interinstitutional Files: 2018/0196 (COD).&#10;Institutional Framework: Europos Sąjungos Taryba Generalinis sekretoriatas.&#10;Language: LT.&#10;Distribution Code: PUBLIC.&#10;GUID: 4810160152995145074_0" style="width:568.5pt;height:286.5pt">
            <v:imagedata r:id="rId8" o:title=""/>
          </v:shape>
        </w:pict>
      </w:r>
      <w:bookmarkEnd w:id="0"/>
    </w:p>
    <w:p w:rsidR="00041281" w:rsidRPr="008D5C99" w:rsidRDefault="00041281" w:rsidP="00041281"/>
    <w:p w:rsidR="000556C5" w:rsidRPr="008D5C99" w:rsidRDefault="000556C5" w:rsidP="00041281"/>
    <w:p w:rsidR="000556C5" w:rsidRPr="008D5C99" w:rsidRDefault="000556C5" w:rsidP="000556C5">
      <w:pPr>
        <w:sectPr w:rsidR="000556C5" w:rsidRPr="008D5C99" w:rsidSect="00704A6B">
          <w:headerReference w:type="default" r:id="rId9"/>
          <w:footerReference w:type="default" r:id="rId10"/>
          <w:headerReference w:type="first" r:id="rId11"/>
          <w:footerReference w:type="first" r:id="rId12"/>
          <w:pgSz w:w="11907" w:h="16839"/>
          <w:pgMar w:top="624" w:right="1134" w:bottom="1134" w:left="1134" w:header="567" w:footer="567" w:gutter="0"/>
          <w:pgNumType w:start="1"/>
          <w:cols w:space="720"/>
          <w:titlePg/>
          <w:docGrid w:linePitch="360"/>
        </w:sectPr>
      </w:pPr>
    </w:p>
    <w:p w:rsidR="00AA1C15" w:rsidRPr="008D5C99" w:rsidRDefault="00AA1C15" w:rsidP="002E0B9C">
      <w:pPr>
        <w:pStyle w:val="Annexetitre"/>
      </w:pPr>
      <w:r w:rsidRPr="008D5C99">
        <w:lastRenderedPageBreak/>
        <w:t>I PRIEDAS</w:t>
      </w:r>
    </w:p>
    <w:p w:rsidR="00AA1C15" w:rsidRPr="008D5C99" w:rsidRDefault="00AA1C15" w:rsidP="002E0B9C">
      <w:pPr>
        <w:pStyle w:val="NormalCentered"/>
      </w:pPr>
      <w:r w:rsidRPr="008D5C99">
        <w:t>ERPF, ESF+, Sanglaudos fondo ir TPF intervencinių priemonių rūšių skirstymas pagal matmenį ir kodai – 22 straipsnio 5 dalis</w:t>
      </w:r>
    </w:p>
    <w:p w:rsidR="00AA1C15" w:rsidRPr="008D5C99" w:rsidRDefault="00AA1C15" w:rsidP="002E0B9C">
      <w:r w:rsidRPr="008D5C99">
        <w:t>1 LENTELĖ. INTERVENCINIŲ PRIEMONIŲ RŪŠIŲ SKIRSTYMAS PAGAL MATMENĮ IR KODAI</w:t>
      </w:r>
      <w:r w:rsidRPr="008D5C99">
        <w:rPr>
          <w:rStyle w:val="FootnoteReference"/>
        </w:rPr>
        <w:footnoteReference w:id="1"/>
      </w:r>
      <w:r w:rsidRPr="008D5C99">
        <w:rPr>
          <w:rStyle w:val="FootnoteReference"/>
        </w:rPr>
        <w:footnoteReference w:id="2"/>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8595"/>
        <w:gridCol w:w="2793"/>
        <w:gridCol w:w="2662"/>
      </w:tblGrid>
      <w:tr w:rsidR="00AA1C15" w:rsidRPr="008D5C99" w:rsidTr="002E0B9C">
        <w:trPr>
          <w:cantSplit/>
          <w:trHeight w:val="227"/>
          <w:tblHeader/>
          <w:jc w:val="center"/>
        </w:trPr>
        <w:tc>
          <w:tcPr>
            <w:tcW w:w="0" w:type="auto"/>
            <w:gridSpan w:val="2"/>
            <w:vAlign w:val="center"/>
          </w:tcPr>
          <w:p w:rsidR="00AA1C15" w:rsidRPr="008D5C99" w:rsidRDefault="00AA1C15" w:rsidP="002E0B9C">
            <w:pPr>
              <w:spacing w:before="60" w:after="60" w:line="240" w:lineRule="auto"/>
              <w:contextualSpacing/>
              <w:jc w:val="center"/>
            </w:pPr>
            <w:r w:rsidRPr="008D5C99">
              <w:t>INTERVENCINĖS PRIEMONĖS SRITIS</w:t>
            </w:r>
            <w:r w:rsidRPr="008D5C99">
              <w:rPr>
                <w:rStyle w:val="FootnoteReference"/>
              </w:rPr>
              <w:footnoteReference w:id="3"/>
            </w:r>
          </w:p>
        </w:tc>
        <w:tc>
          <w:tcPr>
            <w:tcW w:w="0" w:type="auto"/>
            <w:vAlign w:val="center"/>
          </w:tcPr>
          <w:p w:rsidR="00AA1C15" w:rsidRPr="008D5C99" w:rsidRDefault="00AA1C15" w:rsidP="002E0B9C">
            <w:pPr>
              <w:spacing w:before="60" w:after="60" w:line="240" w:lineRule="auto"/>
              <w:contextualSpacing/>
              <w:jc w:val="center"/>
            </w:pPr>
            <w:r w:rsidRPr="008D5C99">
              <w:t>Paramos siekiant su klimato kaita susijusių tikslų skaičiavimo koeficientas</w:t>
            </w:r>
          </w:p>
        </w:tc>
        <w:tc>
          <w:tcPr>
            <w:tcW w:w="0" w:type="auto"/>
            <w:vAlign w:val="center"/>
          </w:tcPr>
          <w:p w:rsidR="00AA1C15" w:rsidRPr="008D5C99" w:rsidRDefault="00AA1C15" w:rsidP="002E0B9C">
            <w:pPr>
              <w:spacing w:before="60" w:after="60" w:line="240" w:lineRule="auto"/>
              <w:contextualSpacing/>
              <w:jc w:val="center"/>
            </w:pPr>
            <w:r w:rsidRPr="008D5C99">
              <w:t>Paramos siekiant su aplinka susijusių tikslų skaičiavimo koeficientas</w:t>
            </w:r>
          </w:p>
        </w:tc>
      </w:tr>
      <w:tr w:rsidR="00AA1C15" w:rsidRPr="008D5C99" w:rsidTr="002E0B9C">
        <w:trPr>
          <w:cantSplit/>
          <w:trHeight w:val="227"/>
          <w:jc w:val="center"/>
        </w:trPr>
        <w:tc>
          <w:tcPr>
            <w:tcW w:w="0" w:type="auto"/>
            <w:gridSpan w:val="4"/>
          </w:tcPr>
          <w:p w:rsidR="00AA1C15" w:rsidRPr="008D5C99" w:rsidRDefault="00AA1C15" w:rsidP="002E0B9C">
            <w:pPr>
              <w:spacing w:before="60" w:after="60" w:line="240" w:lineRule="auto"/>
              <w:contextualSpacing/>
              <w:rPr>
                <w:smallCaps/>
              </w:rPr>
            </w:pPr>
            <w:r w:rsidRPr="008D5C99">
              <w:rPr>
                <w:smallCaps/>
              </w:rPr>
              <w:t>1 politikos tikslas. Konkurencingesnė ir pažangesnė Europa, skatinant novatorišką ir pažangią ekonomikos pertvarką ir regionų IRT jungtis</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001</w:t>
            </w:r>
          </w:p>
        </w:tc>
        <w:tc>
          <w:tcPr>
            <w:tcW w:w="0" w:type="auto"/>
            <w:hideMark/>
          </w:tcPr>
          <w:p w:rsidR="00AA1C15" w:rsidRPr="008D5C99" w:rsidRDefault="00AA1C15" w:rsidP="002E0B9C">
            <w:pPr>
              <w:spacing w:before="60" w:after="60" w:line="240" w:lineRule="auto"/>
              <w:contextualSpacing/>
            </w:pPr>
            <w:r w:rsidRPr="008D5C99">
              <w:t>Investicijos į labai mažų įmonių, tiesiogiai susijusių su mokslinių tyrimų ir inovacijų veikla, ilgalaikį turtą, įskaitant mokslinių tyrimų infrastruktūrą</w:t>
            </w:r>
          </w:p>
        </w:tc>
        <w:tc>
          <w:tcPr>
            <w:tcW w:w="0" w:type="auto"/>
            <w:vAlign w:val="center"/>
          </w:tcPr>
          <w:p w:rsidR="00AA1C15" w:rsidRPr="008D5C99" w:rsidRDefault="00AA1C15" w:rsidP="002E0B9C">
            <w:pPr>
              <w:spacing w:before="60" w:after="60" w:line="240" w:lineRule="auto"/>
              <w:contextualSpacing/>
              <w:jc w:val="center"/>
            </w:pPr>
            <w:r w:rsidRPr="008D5C99">
              <w:t>0 %</w:t>
            </w:r>
          </w:p>
        </w:tc>
        <w:tc>
          <w:tcPr>
            <w:tcW w:w="0" w:type="auto"/>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pageBreakBefore/>
              <w:spacing w:before="60" w:after="60" w:line="240" w:lineRule="auto"/>
              <w:contextualSpacing/>
            </w:pPr>
            <w:r w:rsidRPr="008D5C99">
              <w:lastRenderedPageBreak/>
              <w:t>002</w:t>
            </w:r>
          </w:p>
        </w:tc>
        <w:tc>
          <w:tcPr>
            <w:tcW w:w="0" w:type="auto"/>
            <w:shd w:val="clear" w:color="auto" w:fill="FFFFFF"/>
          </w:tcPr>
          <w:p w:rsidR="00AA1C15" w:rsidRPr="008D5C99" w:rsidRDefault="00AA1C15" w:rsidP="002E0B9C">
            <w:pPr>
              <w:spacing w:before="60" w:after="60" w:line="240" w:lineRule="auto"/>
              <w:contextualSpacing/>
            </w:pPr>
            <w:r w:rsidRPr="008D5C99">
              <w:t>Investicijos į mažųjų ir vidutinių įmonių (įskaitant privačius mokslinių tyrimų centrus), tiesiogiai susijusių su mokslinių tyrimų ir inovacijų veikla, ilgalaikį turtą, įskaitant mokslinių tyrimų infrastruktūrą</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003</w:t>
            </w:r>
          </w:p>
        </w:tc>
        <w:tc>
          <w:tcPr>
            <w:tcW w:w="0" w:type="auto"/>
            <w:shd w:val="clear" w:color="auto" w:fill="auto"/>
          </w:tcPr>
          <w:p w:rsidR="00AA1C15" w:rsidRPr="008D5C99" w:rsidRDefault="00AA1C15" w:rsidP="002E0B9C">
            <w:pPr>
              <w:spacing w:before="60" w:after="60" w:line="240" w:lineRule="auto"/>
              <w:contextualSpacing/>
            </w:pPr>
            <w:r w:rsidRPr="008D5C99">
              <w:t>Investicijos į didelių įmonių</w:t>
            </w:r>
            <w:r w:rsidRPr="008D5C99">
              <w:rPr>
                <w:rStyle w:val="FootnoteReference"/>
              </w:rPr>
              <w:footnoteReference w:id="4"/>
            </w:r>
            <w:r w:rsidRPr="008D5C99">
              <w:t>, tiesiogiai susijusių su mokslinių tyrimų ir inovacijų veikla, ilgalaikį turtą, įskaitant mokslinių tyrimų infrastruktūrą</w:t>
            </w:r>
          </w:p>
        </w:tc>
        <w:tc>
          <w:tcPr>
            <w:tcW w:w="0" w:type="auto"/>
            <w:shd w:val="clear" w:color="auto" w:fill="auto"/>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004</w:t>
            </w:r>
          </w:p>
        </w:tc>
        <w:tc>
          <w:tcPr>
            <w:tcW w:w="0" w:type="auto"/>
            <w:shd w:val="clear" w:color="auto" w:fill="FFFFFF"/>
          </w:tcPr>
          <w:p w:rsidR="00AA1C15" w:rsidRPr="008D5C99" w:rsidRDefault="00AA1C15" w:rsidP="002E0B9C">
            <w:pPr>
              <w:spacing w:before="60" w:after="60" w:line="240" w:lineRule="auto"/>
              <w:contextualSpacing/>
            </w:pPr>
            <w:r w:rsidRPr="008D5C99">
              <w:t>Investicijos į viešųjų mokslinių tyrimų centrų ir aukštojo mokslo įstaigų, tiesiogiai susijusių su mokslinių tyrimų ir inovacijų veikla, ilgalaikį turtą, įskaitant mokslinių tyrimų infrastruktūrą</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005</w:t>
            </w:r>
          </w:p>
        </w:tc>
        <w:tc>
          <w:tcPr>
            <w:tcW w:w="0" w:type="auto"/>
            <w:shd w:val="clear" w:color="auto" w:fill="FFFFFF"/>
          </w:tcPr>
          <w:p w:rsidR="00AA1C15" w:rsidRPr="008D5C99" w:rsidRDefault="00AA1C15" w:rsidP="002E0B9C">
            <w:pPr>
              <w:spacing w:before="60" w:after="60" w:line="240" w:lineRule="auto"/>
              <w:contextualSpacing/>
            </w:pPr>
            <w:r w:rsidRPr="008D5C99">
              <w:t>Investicijos į labai mažų įmonių, tiesiogiai susijusių su mokslinių tyrimų ir inovacijų veikla, nematerialųjį turtą</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006</w:t>
            </w:r>
          </w:p>
        </w:tc>
        <w:tc>
          <w:tcPr>
            <w:tcW w:w="0" w:type="auto"/>
            <w:shd w:val="clear" w:color="auto" w:fill="FFFFFF"/>
          </w:tcPr>
          <w:p w:rsidR="00AA1C15" w:rsidRPr="008D5C99" w:rsidRDefault="00AA1C15" w:rsidP="002E0B9C">
            <w:pPr>
              <w:spacing w:before="60" w:after="60" w:line="240" w:lineRule="auto"/>
              <w:contextualSpacing/>
            </w:pPr>
            <w:r w:rsidRPr="008D5C99">
              <w:t>Investicijos į mažųjų ir vidutinių įmonių (įskaitant privačius mokslinių tyrimų centrus), tiesiogiai susijusių su mokslinių tyrimų ir inovacijų veikla, nematerialųjį turtą</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auto"/>
          </w:tcPr>
          <w:p w:rsidR="00AA1C15" w:rsidRPr="008D5C99" w:rsidRDefault="00AA1C15" w:rsidP="002E0B9C">
            <w:pPr>
              <w:spacing w:before="60" w:after="60" w:line="240" w:lineRule="auto"/>
              <w:contextualSpacing/>
            </w:pPr>
            <w:r w:rsidRPr="008D5C99">
              <w:t>007</w:t>
            </w:r>
          </w:p>
        </w:tc>
        <w:tc>
          <w:tcPr>
            <w:tcW w:w="0" w:type="auto"/>
            <w:shd w:val="clear" w:color="auto" w:fill="auto"/>
          </w:tcPr>
          <w:p w:rsidR="00AA1C15" w:rsidRPr="008D5C99" w:rsidRDefault="00AA1C15" w:rsidP="002E0B9C">
            <w:pPr>
              <w:spacing w:before="60" w:after="60" w:line="240" w:lineRule="auto"/>
              <w:contextualSpacing/>
            </w:pPr>
            <w:r w:rsidRPr="008D5C99">
              <w:t>Investicijos į didelių įmonių, tiesiogiai susijusių su mokslinių tyrimų ir inovacijų veikla, nematerialųjį turtą</w:t>
            </w:r>
          </w:p>
        </w:tc>
        <w:tc>
          <w:tcPr>
            <w:tcW w:w="0" w:type="auto"/>
            <w:shd w:val="clear" w:color="auto" w:fill="auto"/>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auto"/>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008</w:t>
            </w:r>
          </w:p>
        </w:tc>
        <w:tc>
          <w:tcPr>
            <w:tcW w:w="0" w:type="auto"/>
            <w:shd w:val="clear" w:color="auto" w:fill="FFFFFF"/>
          </w:tcPr>
          <w:p w:rsidR="00AA1C15" w:rsidRPr="008D5C99" w:rsidRDefault="00AA1C15" w:rsidP="002E0B9C">
            <w:pPr>
              <w:spacing w:before="60" w:after="60" w:line="240" w:lineRule="auto"/>
              <w:contextualSpacing/>
            </w:pPr>
            <w:r w:rsidRPr="008D5C99">
              <w:t>Investicijos į viešųjų mokslinių tyrimų centrų ir aukštojo mokslo įstaigų, tiesiogiai susijusių su mokslinių tyrimų ir inovacijų veikla, nematerialųjį turtą</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009</w:t>
            </w:r>
          </w:p>
        </w:tc>
        <w:tc>
          <w:tcPr>
            <w:tcW w:w="0" w:type="auto"/>
            <w:shd w:val="clear" w:color="auto" w:fill="FFFFFF"/>
          </w:tcPr>
          <w:p w:rsidR="00AA1C15" w:rsidRPr="008D5C99" w:rsidRDefault="00AA1C15" w:rsidP="002E0B9C">
            <w:pPr>
              <w:spacing w:before="60" w:after="60" w:line="240" w:lineRule="auto"/>
              <w:contextualSpacing/>
            </w:pPr>
            <w:r w:rsidRPr="008D5C99">
              <w:t>Labai mažų įmonių mokslinių tyrimų ir inovacijų veikla, įskaitant tinklaveiką (pramoniniai tyrimai, eksperimentinė plėtra, galimybių studijos)</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pageBreakBefore/>
              <w:spacing w:before="60" w:after="60" w:line="240" w:lineRule="auto"/>
              <w:contextualSpacing/>
            </w:pPr>
            <w:r w:rsidRPr="008D5C99">
              <w:lastRenderedPageBreak/>
              <w:t>010</w:t>
            </w:r>
          </w:p>
        </w:tc>
        <w:tc>
          <w:tcPr>
            <w:tcW w:w="0" w:type="auto"/>
            <w:shd w:val="clear" w:color="auto" w:fill="FFFFFF"/>
          </w:tcPr>
          <w:p w:rsidR="00AA1C15" w:rsidRPr="008D5C99" w:rsidRDefault="00AA1C15" w:rsidP="002E0B9C">
            <w:pPr>
              <w:spacing w:before="60" w:after="60" w:line="240" w:lineRule="auto"/>
              <w:contextualSpacing/>
            </w:pPr>
            <w:r w:rsidRPr="008D5C99">
              <w:t>Mažųjų ir vidutinių įmonių mokslinių tyrimų ir inovacijų veikla, įskaitant tinklaveiką</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011</w:t>
            </w:r>
          </w:p>
        </w:tc>
        <w:tc>
          <w:tcPr>
            <w:tcW w:w="0" w:type="auto"/>
            <w:shd w:val="clear" w:color="auto" w:fill="auto"/>
          </w:tcPr>
          <w:p w:rsidR="00AA1C15" w:rsidRPr="008D5C99" w:rsidRDefault="00AA1C15" w:rsidP="002E0B9C">
            <w:pPr>
              <w:spacing w:before="60" w:after="60" w:line="240" w:lineRule="auto"/>
              <w:contextualSpacing/>
            </w:pPr>
            <w:r w:rsidRPr="008D5C99">
              <w:t xml:space="preserve">Didelių įmonių mokslinių tyrimų ir inovacijų veikla, įskaitant tinklaveiką </w:t>
            </w:r>
          </w:p>
        </w:tc>
        <w:tc>
          <w:tcPr>
            <w:tcW w:w="0" w:type="auto"/>
            <w:shd w:val="clear" w:color="auto" w:fill="auto"/>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012</w:t>
            </w:r>
          </w:p>
        </w:tc>
        <w:tc>
          <w:tcPr>
            <w:tcW w:w="0" w:type="auto"/>
            <w:shd w:val="clear" w:color="auto" w:fill="FFFFFF"/>
          </w:tcPr>
          <w:p w:rsidR="00AA1C15" w:rsidRPr="008D5C99" w:rsidRDefault="00AA1C15" w:rsidP="002E0B9C">
            <w:pPr>
              <w:spacing w:before="60" w:after="60" w:line="240" w:lineRule="auto"/>
              <w:contextualSpacing/>
            </w:pPr>
            <w:r w:rsidRPr="008D5C99">
              <w:t>Viešųjų mokslinių tyrimų centrų, aukštojo mokslo įstaigų ir kompetencijos centrų mokslinių tyrimų ir inovacijų veikla, įskaitant tinklaveiką (pramoniniai tyrimai, eksperimentinė plėtra, galimybių studijos)</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013</w:t>
            </w:r>
          </w:p>
        </w:tc>
        <w:tc>
          <w:tcPr>
            <w:tcW w:w="0" w:type="auto"/>
            <w:shd w:val="clear" w:color="auto" w:fill="FFFFFF"/>
          </w:tcPr>
          <w:p w:rsidR="00AA1C15" w:rsidRPr="008D5C99" w:rsidRDefault="00AA1C15" w:rsidP="002E0B9C">
            <w:pPr>
              <w:spacing w:before="60" w:after="60" w:line="240" w:lineRule="auto"/>
              <w:contextualSpacing/>
            </w:pPr>
            <w:r w:rsidRPr="008D5C99">
              <w:t>MVĮ skaitmeninimas (įskaitant e. prekybą, e. verslą ir tinkle vykdomus verslo procesus, skaitmeninius inovacijų centrus, gyvąsias laboratorijas, interneto verslininkus ir IRT startuolius, B2B)</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014</w:t>
            </w:r>
          </w:p>
        </w:tc>
        <w:tc>
          <w:tcPr>
            <w:tcW w:w="0" w:type="auto"/>
            <w:shd w:val="clear" w:color="auto" w:fill="auto"/>
          </w:tcPr>
          <w:p w:rsidR="00AA1C15" w:rsidRPr="008D5C99" w:rsidRDefault="00AA1C15" w:rsidP="002E0B9C">
            <w:pPr>
              <w:spacing w:before="60" w:after="60" w:line="240" w:lineRule="auto"/>
              <w:contextualSpacing/>
            </w:pPr>
            <w:r w:rsidRPr="008D5C99">
              <w:t>Didelių įmonių skaitmeninimas (įskaitant e. prekybą, e. verslą ir tinkle vykdomus verslo procesus, skaitmeninius inovacijų centrus, gyvąsias laboratorijas, interneto verslininkus ir IRT startuolius, B2B)</w:t>
            </w:r>
          </w:p>
        </w:tc>
        <w:tc>
          <w:tcPr>
            <w:tcW w:w="0" w:type="auto"/>
            <w:shd w:val="clear" w:color="auto" w:fill="auto"/>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015</w:t>
            </w:r>
          </w:p>
        </w:tc>
        <w:tc>
          <w:tcPr>
            <w:tcW w:w="0" w:type="auto"/>
            <w:shd w:val="clear" w:color="auto" w:fill="FFFFFF"/>
          </w:tcPr>
          <w:p w:rsidR="00AA1C15" w:rsidRPr="008D5C99" w:rsidRDefault="00AA1C15" w:rsidP="002E0B9C">
            <w:pPr>
              <w:spacing w:before="60" w:after="60" w:line="240" w:lineRule="auto"/>
              <w:contextualSpacing/>
            </w:pPr>
            <w:r w:rsidRPr="008D5C99">
              <w:t>MVĮ arba didelių įmonių skaitmeninimas (įskaitant e. prekybą, e. verslą ir tinkle vykdomus verslo procesus, skaitmeninius inovacijų centrus, gyvąsias laboratorijas, interneto verslininkus ir IRT startuolius, B2B), atitinkantis išmetamo ŠESD kiekio mažinimo arba energijos vartojimo efektyvumo kriterijus</w:t>
            </w:r>
            <w:r w:rsidRPr="008D5C99">
              <w:rPr>
                <w:rStyle w:val="FootnoteReference"/>
              </w:rPr>
              <w:footnoteReference w:id="5"/>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40 %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pageBreakBefore/>
              <w:spacing w:before="60" w:after="60" w:line="240" w:lineRule="auto"/>
              <w:contextualSpacing/>
            </w:pPr>
            <w:r w:rsidRPr="008D5C99">
              <w:lastRenderedPageBreak/>
              <w:t>016</w:t>
            </w:r>
          </w:p>
        </w:tc>
        <w:tc>
          <w:tcPr>
            <w:tcW w:w="0" w:type="auto"/>
            <w:shd w:val="clear" w:color="auto" w:fill="FFFFFF"/>
          </w:tcPr>
          <w:p w:rsidR="00AA1C15" w:rsidRPr="008D5C99" w:rsidRDefault="00AA1C15" w:rsidP="002E0B9C">
            <w:pPr>
              <w:spacing w:before="60" w:after="60" w:line="240" w:lineRule="auto"/>
              <w:contextualSpacing/>
            </w:pPr>
            <w:r w:rsidRPr="008D5C99">
              <w:t>Vyriausybių IRT sprendimai, e. paslaugos, taikomosios programos</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017</w:t>
            </w:r>
          </w:p>
        </w:tc>
        <w:tc>
          <w:tcPr>
            <w:tcW w:w="0" w:type="auto"/>
            <w:shd w:val="clear" w:color="auto" w:fill="FFFFFF"/>
          </w:tcPr>
          <w:p w:rsidR="00AA1C15" w:rsidRPr="008D5C99" w:rsidRDefault="00AA1C15" w:rsidP="002E0B9C">
            <w:pPr>
              <w:spacing w:before="60" w:after="60" w:line="240" w:lineRule="auto"/>
              <w:contextualSpacing/>
            </w:pPr>
            <w:r w:rsidRPr="008D5C99">
              <w:t>Vyriausybių IRT sprendimai, e. paslaugos, taikomosios programos, atitinkančios išmetamo ŠESD kiekio mažinimo arba energijos vartojimo efektyvumo kriterijus (žr. 4 išnašą)</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40 %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018</w:t>
            </w:r>
          </w:p>
        </w:tc>
        <w:tc>
          <w:tcPr>
            <w:tcW w:w="0" w:type="auto"/>
            <w:shd w:val="clear" w:color="auto" w:fill="FFFFFF"/>
          </w:tcPr>
          <w:p w:rsidR="00AA1C15" w:rsidRPr="008D5C99" w:rsidRDefault="00AA1C15" w:rsidP="002E0B9C">
            <w:pPr>
              <w:spacing w:before="60" w:after="60" w:line="240" w:lineRule="auto"/>
              <w:contextualSpacing/>
            </w:pPr>
            <w:r w:rsidRPr="008D5C99">
              <w:t>Informacinių technologijų paslaugos ir taikomosios programos, skirtos skaitmeniniams įgūdžiams ir skaitmeninei įtraukčiai</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019</w:t>
            </w:r>
          </w:p>
        </w:tc>
        <w:tc>
          <w:tcPr>
            <w:tcW w:w="0" w:type="auto"/>
            <w:shd w:val="clear" w:color="auto" w:fill="FFFFFF"/>
          </w:tcPr>
          <w:p w:rsidR="00AA1C15" w:rsidRPr="008D5C99" w:rsidRDefault="00AA1C15" w:rsidP="002E0B9C">
            <w:pPr>
              <w:spacing w:before="60" w:after="60" w:line="240" w:lineRule="auto"/>
              <w:contextualSpacing/>
            </w:pPr>
            <w:r w:rsidRPr="008D5C99">
              <w:t>E. sveikatos paslaugos ir taikomosios programos (įskaitant e. priežiūrą, daiktų internetą fiziniam aktyvumui ir kasdienį gyvenimą palengvinančiai aplinkai užtikrinti)</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020</w:t>
            </w:r>
          </w:p>
        </w:tc>
        <w:tc>
          <w:tcPr>
            <w:tcW w:w="0" w:type="auto"/>
            <w:shd w:val="clear" w:color="auto" w:fill="FFFFFF"/>
          </w:tcPr>
          <w:p w:rsidR="00AA1C15" w:rsidRPr="008D5C99" w:rsidRDefault="00AA1C15" w:rsidP="002E0B9C">
            <w:pPr>
              <w:spacing w:before="60" w:after="60" w:line="240" w:lineRule="auto"/>
              <w:contextualSpacing/>
            </w:pPr>
            <w:r w:rsidRPr="008D5C99">
              <w:t>MVĮ skirta verslo infrastruktūra (įskaitant pramonės parkus ir zonas)</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021</w:t>
            </w:r>
          </w:p>
        </w:tc>
        <w:tc>
          <w:tcPr>
            <w:tcW w:w="0" w:type="auto"/>
            <w:shd w:val="clear" w:color="auto" w:fill="FFFFFF"/>
          </w:tcPr>
          <w:p w:rsidR="00AA1C15" w:rsidRPr="008D5C99" w:rsidRDefault="00AA1C15" w:rsidP="002E0B9C">
            <w:pPr>
              <w:spacing w:before="60" w:after="60" w:line="240" w:lineRule="auto"/>
              <w:contextualSpacing/>
            </w:pPr>
            <w:r w:rsidRPr="008D5C99">
              <w:t>MVĮ verslo plėtra ir tarptautinimas, įskaitant gamybines investicijas</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auto"/>
          </w:tcPr>
          <w:p w:rsidR="00AA1C15" w:rsidRPr="008D5C99" w:rsidRDefault="00AA1C15" w:rsidP="002E0B9C">
            <w:pPr>
              <w:spacing w:before="60" w:after="60" w:line="240" w:lineRule="auto"/>
              <w:contextualSpacing/>
            </w:pPr>
            <w:r w:rsidRPr="008D5C99">
              <w:t>022</w:t>
            </w:r>
          </w:p>
        </w:tc>
        <w:tc>
          <w:tcPr>
            <w:tcW w:w="0" w:type="auto"/>
            <w:shd w:val="clear" w:color="auto" w:fill="auto"/>
          </w:tcPr>
          <w:p w:rsidR="00AA1C15" w:rsidRPr="008D5C99" w:rsidRDefault="00AA1C15" w:rsidP="002E0B9C">
            <w:pPr>
              <w:spacing w:before="60" w:after="60" w:line="240" w:lineRule="auto"/>
              <w:contextualSpacing/>
            </w:pPr>
            <w:r w:rsidRPr="008D5C99">
              <w:t>Parama didelėms įmonėms naudojant finansines priemones, įskaitant gamybines investicijas</w:t>
            </w:r>
          </w:p>
        </w:tc>
        <w:tc>
          <w:tcPr>
            <w:tcW w:w="0" w:type="auto"/>
            <w:shd w:val="clear" w:color="auto" w:fill="auto"/>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auto"/>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023</w:t>
            </w:r>
          </w:p>
        </w:tc>
        <w:tc>
          <w:tcPr>
            <w:tcW w:w="0" w:type="auto"/>
            <w:shd w:val="clear" w:color="auto" w:fill="FFFFFF"/>
          </w:tcPr>
          <w:p w:rsidR="00AA1C15" w:rsidRPr="008D5C99" w:rsidRDefault="00AA1C15" w:rsidP="002E0B9C">
            <w:pPr>
              <w:spacing w:before="60" w:after="60" w:line="240" w:lineRule="auto"/>
              <w:contextualSpacing/>
            </w:pPr>
            <w:r w:rsidRPr="008D5C99">
              <w:t>Pažangiajai specializacijai, pramonės pertvarkai, verslumui ir įmonių prisitaikymui prie pokyčių reikalingų gebėjimų ugdymas</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024</w:t>
            </w:r>
          </w:p>
        </w:tc>
        <w:tc>
          <w:tcPr>
            <w:tcW w:w="0" w:type="auto"/>
            <w:shd w:val="clear" w:color="auto" w:fill="FFFFFF"/>
          </w:tcPr>
          <w:p w:rsidR="00AA1C15" w:rsidRPr="008D5C99" w:rsidRDefault="00AA1C15" w:rsidP="002E0B9C">
            <w:pPr>
              <w:spacing w:before="60" w:after="60" w:line="240" w:lineRule="auto"/>
              <w:contextualSpacing/>
            </w:pPr>
            <w:r w:rsidRPr="008D5C99">
              <w:t>MVĮ ir MVĮ grupėms skirtos pažangios paramos paslaugos (įskaitant valdymo, rinkodaros ir projektavimo paslaugas)</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025</w:t>
            </w:r>
          </w:p>
        </w:tc>
        <w:tc>
          <w:tcPr>
            <w:tcW w:w="0" w:type="auto"/>
            <w:shd w:val="clear" w:color="auto" w:fill="FFFFFF"/>
          </w:tcPr>
          <w:p w:rsidR="00AA1C15" w:rsidRPr="008D5C99" w:rsidRDefault="00AA1C15" w:rsidP="002E0B9C">
            <w:pPr>
              <w:spacing w:before="60" w:after="60" w:line="240" w:lineRule="auto"/>
              <w:contextualSpacing/>
            </w:pPr>
            <w:r w:rsidRPr="008D5C99">
              <w:t>Inkubacija, parama atžalinėms ir atskirtosioms įmonėms bei startuoliams</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pageBreakBefore/>
              <w:spacing w:before="60" w:after="60" w:line="240" w:lineRule="auto"/>
              <w:contextualSpacing/>
            </w:pPr>
            <w:r w:rsidRPr="008D5C99">
              <w:lastRenderedPageBreak/>
              <w:t>026</w:t>
            </w:r>
          </w:p>
        </w:tc>
        <w:tc>
          <w:tcPr>
            <w:tcW w:w="0" w:type="auto"/>
            <w:shd w:val="clear" w:color="auto" w:fill="FFFFFF"/>
          </w:tcPr>
          <w:p w:rsidR="00AA1C15" w:rsidRPr="008D5C99" w:rsidRDefault="00AA1C15" w:rsidP="002E0B9C">
            <w:pPr>
              <w:spacing w:before="60" w:after="60" w:line="240" w:lineRule="auto"/>
              <w:contextualSpacing/>
            </w:pPr>
            <w:r w:rsidRPr="008D5C99">
              <w:t>Parama inovacijų klasteriams, be kita ko, tarp įmonių, mokslinių tyrimų organizacijų ir valdžios institucijų bei verslo tinklų, kas visų pirma naudinga MVĮ</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027</w:t>
            </w:r>
          </w:p>
        </w:tc>
        <w:tc>
          <w:tcPr>
            <w:tcW w:w="0" w:type="auto"/>
            <w:shd w:val="clear" w:color="auto" w:fill="FFFFFF"/>
          </w:tcPr>
          <w:p w:rsidR="00AA1C15" w:rsidRPr="008D5C99" w:rsidRDefault="00AA1C15" w:rsidP="002E0B9C">
            <w:pPr>
              <w:spacing w:before="60" w:after="60" w:line="240" w:lineRule="auto"/>
              <w:contextualSpacing/>
            </w:pPr>
            <w:r w:rsidRPr="008D5C99">
              <w:t>Inovacijų diegimas MVĮ (procesų, organizacinės, rinkodaros, bendro kūrimo, naudotojų ir paklausos sąlygojamos inovacijos)</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028</w:t>
            </w:r>
          </w:p>
        </w:tc>
        <w:tc>
          <w:tcPr>
            <w:tcW w:w="0" w:type="auto"/>
            <w:shd w:val="clear" w:color="auto" w:fill="FFFFFF"/>
          </w:tcPr>
          <w:p w:rsidR="00AA1C15" w:rsidRPr="008D5C99" w:rsidRDefault="00AA1C15" w:rsidP="002E0B9C">
            <w:pPr>
              <w:spacing w:before="60" w:after="60" w:line="240" w:lineRule="auto"/>
              <w:contextualSpacing/>
            </w:pPr>
            <w:r w:rsidRPr="008D5C99">
              <w:t>Technologijų perdavimas ir bendradarbiavimas tarp įmonių, mokslinių tyrimų centrų ir aukštojo mokslo sektoriaus</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029</w:t>
            </w:r>
          </w:p>
        </w:tc>
        <w:tc>
          <w:tcPr>
            <w:tcW w:w="0" w:type="auto"/>
            <w:shd w:val="clear" w:color="auto" w:fill="FFFFFF"/>
          </w:tcPr>
          <w:p w:rsidR="00AA1C15" w:rsidRPr="008D5C99" w:rsidRDefault="00AA1C15" w:rsidP="002E0B9C">
            <w:pPr>
              <w:spacing w:before="60" w:after="60" w:line="240" w:lineRule="auto"/>
              <w:contextualSpacing/>
            </w:pPr>
            <w:r w:rsidRPr="008D5C99">
              <w:t>Įmonių, mokslinių tyrimų centrų ir universitetų vykdomi mokslinių tyrimų ir inovacijų diegimo procesai, technologijų perdavimas ir bendradarbiavimas, daugiausia dėmesio skiriant mažo anglies dioksido kiekio technologijų ekonomikai ir atsparumui klimato kaitai bei prisitaikymui prie jos</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100 %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40 %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030</w:t>
            </w:r>
          </w:p>
        </w:tc>
        <w:tc>
          <w:tcPr>
            <w:tcW w:w="0" w:type="auto"/>
            <w:shd w:val="clear" w:color="auto" w:fill="FFFFFF"/>
          </w:tcPr>
          <w:p w:rsidR="00AA1C15" w:rsidRPr="008D5C99" w:rsidRDefault="00AA1C15" w:rsidP="002E0B9C">
            <w:pPr>
              <w:spacing w:before="60" w:after="60" w:line="240" w:lineRule="auto"/>
              <w:contextualSpacing/>
            </w:pPr>
            <w:r w:rsidRPr="008D5C99">
              <w:t>Įmonių vykdomi mokslinių tyrimų ir inovacijų diegimo procesai, technologijų perdavimas ir bendradarbiavimas, daugiausia dėmesio skiriant žiedinei ekonomikai</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40 %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100 %</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031</w:t>
            </w:r>
          </w:p>
        </w:tc>
        <w:tc>
          <w:tcPr>
            <w:tcW w:w="0" w:type="auto"/>
            <w:hideMark/>
          </w:tcPr>
          <w:p w:rsidR="00AA1C15" w:rsidRPr="008D5C99" w:rsidRDefault="00AA1C15" w:rsidP="002E0B9C">
            <w:pPr>
              <w:spacing w:before="60" w:after="60" w:line="240" w:lineRule="auto"/>
              <w:contextualSpacing/>
            </w:pPr>
            <w:r w:rsidRPr="008D5C99">
              <w:t>IRT: itin didelio pajėgumo plačiajuosčio ryšio tinklas (pagrindinis / tranzitinis tinklas)</w:t>
            </w:r>
          </w:p>
        </w:tc>
        <w:tc>
          <w:tcPr>
            <w:tcW w:w="0" w:type="auto"/>
            <w:vAlign w:val="center"/>
          </w:tcPr>
          <w:p w:rsidR="00AA1C15" w:rsidRPr="008D5C99" w:rsidRDefault="00AA1C15" w:rsidP="002E0B9C">
            <w:pPr>
              <w:spacing w:before="60" w:after="60" w:line="240" w:lineRule="auto"/>
              <w:contextualSpacing/>
              <w:jc w:val="center"/>
            </w:pPr>
            <w:r w:rsidRPr="008D5C99">
              <w:t>0 %</w:t>
            </w:r>
          </w:p>
        </w:tc>
        <w:tc>
          <w:tcPr>
            <w:tcW w:w="0" w:type="auto"/>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032</w:t>
            </w:r>
          </w:p>
        </w:tc>
        <w:tc>
          <w:tcPr>
            <w:tcW w:w="0" w:type="auto"/>
            <w:hideMark/>
          </w:tcPr>
          <w:p w:rsidR="00AA1C15" w:rsidRPr="008D5C99" w:rsidRDefault="00AA1C15" w:rsidP="002E0B9C">
            <w:pPr>
              <w:spacing w:before="60" w:after="60" w:line="240" w:lineRule="auto"/>
              <w:contextualSpacing/>
            </w:pPr>
            <w:r w:rsidRPr="008D5C99">
              <w:t>IRT: itin didelio pajėgumo plačiajuosčio ryšio tinklas (prieigos / vietinė linija, kurios efektyvumas lygus optinių skaidulinių kabelių įrenginių iki paskirstymo taško aptarnaujamojoje vietoje daugiabučiuose pastatuose efektyvumui)</w:t>
            </w:r>
          </w:p>
        </w:tc>
        <w:tc>
          <w:tcPr>
            <w:tcW w:w="0" w:type="auto"/>
            <w:vAlign w:val="center"/>
          </w:tcPr>
          <w:p w:rsidR="00AA1C15" w:rsidRPr="008D5C99" w:rsidRDefault="00AA1C15" w:rsidP="002E0B9C">
            <w:pPr>
              <w:spacing w:before="60" w:after="60" w:line="240" w:lineRule="auto"/>
              <w:contextualSpacing/>
              <w:jc w:val="center"/>
            </w:pPr>
            <w:r w:rsidRPr="008D5C99">
              <w:t>0 %</w:t>
            </w:r>
          </w:p>
        </w:tc>
        <w:tc>
          <w:tcPr>
            <w:tcW w:w="0" w:type="auto"/>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tcPr>
          <w:p w:rsidR="00AA1C15" w:rsidRPr="008D5C99" w:rsidRDefault="00AA1C15" w:rsidP="002E0B9C">
            <w:pPr>
              <w:pageBreakBefore/>
              <w:spacing w:before="60" w:after="60" w:line="240" w:lineRule="auto"/>
              <w:contextualSpacing/>
            </w:pPr>
            <w:r w:rsidRPr="008D5C99">
              <w:lastRenderedPageBreak/>
              <w:t>033</w:t>
            </w:r>
          </w:p>
        </w:tc>
        <w:tc>
          <w:tcPr>
            <w:tcW w:w="0" w:type="auto"/>
            <w:hideMark/>
          </w:tcPr>
          <w:p w:rsidR="00AA1C15" w:rsidRPr="008D5C99" w:rsidRDefault="00AA1C15" w:rsidP="002E0B9C">
            <w:pPr>
              <w:spacing w:before="60" w:after="60" w:line="240" w:lineRule="auto"/>
              <w:contextualSpacing/>
            </w:pPr>
            <w:r w:rsidRPr="008D5C99">
              <w:t xml:space="preserve">IRT: itin didelio pajėgumo plačiajuosčio ryšio tinklas (prieigos / vietinė linija, kurios efektyvumas lygus optinių skaidulinių kabelių įrenginių iki paskirstymo taško aptarnaujamojoje vietoje privačiuose namuose ir verslo patalpose efektyvumui) </w:t>
            </w:r>
          </w:p>
        </w:tc>
        <w:tc>
          <w:tcPr>
            <w:tcW w:w="0" w:type="auto"/>
            <w:vAlign w:val="center"/>
          </w:tcPr>
          <w:p w:rsidR="00AA1C15" w:rsidRPr="008D5C99" w:rsidRDefault="00AA1C15" w:rsidP="002E0B9C">
            <w:pPr>
              <w:spacing w:before="60" w:after="60" w:line="240" w:lineRule="auto"/>
              <w:contextualSpacing/>
              <w:jc w:val="center"/>
            </w:pPr>
            <w:r w:rsidRPr="008D5C99">
              <w:t>0 %</w:t>
            </w:r>
          </w:p>
        </w:tc>
        <w:tc>
          <w:tcPr>
            <w:tcW w:w="0" w:type="auto"/>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034</w:t>
            </w:r>
          </w:p>
        </w:tc>
        <w:tc>
          <w:tcPr>
            <w:tcW w:w="0" w:type="auto"/>
          </w:tcPr>
          <w:p w:rsidR="00AA1C15" w:rsidRPr="008D5C99" w:rsidRDefault="00AA1C15" w:rsidP="002E0B9C">
            <w:pPr>
              <w:spacing w:before="60" w:after="60" w:line="240" w:lineRule="auto"/>
              <w:contextualSpacing/>
            </w:pPr>
            <w:r w:rsidRPr="008D5C99">
              <w:t xml:space="preserve">IRT: itin didelio pajėgumo plačiajuosčio ryšio tinklas (prieigos / vietinė linija, kurios efektyvumas lygus optinių skaidulinių kabelių įrenginių iki bazinės stoties, skirtos pažangiam belaidžiam ryšiui užtikrinti, efektyvumui) </w:t>
            </w:r>
          </w:p>
        </w:tc>
        <w:tc>
          <w:tcPr>
            <w:tcW w:w="0" w:type="auto"/>
            <w:vAlign w:val="center"/>
          </w:tcPr>
          <w:p w:rsidR="00AA1C15" w:rsidRPr="008D5C99" w:rsidRDefault="00AA1C15" w:rsidP="002E0B9C">
            <w:pPr>
              <w:spacing w:before="60" w:after="60" w:line="240" w:lineRule="auto"/>
              <w:contextualSpacing/>
              <w:jc w:val="center"/>
            </w:pPr>
            <w:r w:rsidRPr="008D5C99">
              <w:t>0 %</w:t>
            </w:r>
          </w:p>
        </w:tc>
        <w:tc>
          <w:tcPr>
            <w:tcW w:w="0" w:type="auto"/>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035</w:t>
            </w:r>
          </w:p>
        </w:tc>
        <w:tc>
          <w:tcPr>
            <w:tcW w:w="0" w:type="auto"/>
            <w:hideMark/>
          </w:tcPr>
          <w:p w:rsidR="00AA1C15" w:rsidRPr="008D5C99" w:rsidRDefault="00AA1C15" w:rsidP="002E0B9C">
            <w:pPr>
              <w:spacing w:before="60" w:after="60" w:line="240" w:lineRule="auto"/>
              <w:contextualSpacing/>
            </w:pPr>
            <w:r w:rsidRPr="008D5C99">
              <w:t>IRT: kitų rūšių IRT infrastruktūra (įskaitant didelės apimties kompiuterinius išteklius / įrangą, duomenų centrus, jutiklius ir kitą belaidę įrangą)</w:t>
            </w:r>
          </w:p>
        </w:tc>
        <w:tc>
          <w:tcPr>
            <w:tcW w:w="0" w:type="auto"/>
            <w:vAlign w:val="center"/>
          </w:tcPr>
          <w:p w:rsidR="00AA1C15" w:rsidRPr="008D5C99" w:rsidRDefault="00AA1C15" w:rsidP="002E0B9C">
            <w:pPr>
              <w:spacing w:before="60" w:after="60" w:line="240" w:lineRule="auto"/>
              <w:contextualSpacing/>
              <w:jc w:val="center"/>
            </w:pPr>
            <w:r w:rsidRPr="008D5C99">
              <w:t>0 %</w:t>
            </w:r>
          </w:p>
        </w:tc>
        <w:tc>
          <w:tcPr>
            <w:tcW w:w="0" w:type="auto"/>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036</w:t>
            </w:r>
          </w:p>
        </w:tc>
        <w:tc>
          <w:tcPr>
            <w:tcW w:w="0" w:type="auto"/>
            <w:hideMark/>
          </w:tcPr>
          <w:p w:rsidR="00AA1C15" w:rsidRPr="008D5C99" w:rsidRDefault="00AA1C15" w:rsidP="002E0B9C">
            <w:pPr>
              <w:spacing w:before="60" w:after="60" w:line="240" w:lineRule="auto"/>
              <w:contextualSpacing/>
            </w:pPr>
            <w:r w:rsidRPr="008D5C99">
              <w:t>IRT: kitų rūšių IRT infrastruktūra (įskaitant didelės apimties kompiuterinius išteklius / įrangą, duomenų centrus, jutiklius ir kitą belaidę įrangą), atitinkanti išmetamo anglies dioksido kiekio mažinimo arba energijos vartojimo efektyvumo kriterijus (žr. 4 išnašą)</w:t>
            </w:r>
          </w:p>
        </w:tc>
        <w:tc>
          <w:tcPr>
            <w:tcW w:w="0" w:type="auto"/>
            <w:vAlign w:val="center"/>
          </w:tcPr>
          <w:p w:rsidR="00AA1C15" w:rsidRPr="008D5C99" w:rsidRDefault="00AA1C15" w:rsidP="002E0B9C">
            <w:pPr>
              <w:spacing w:before="60" w:after="60" w:line="240" w:lineRule="auto"/>
              <w:contextualSpacing/>
              <w:jc w:val="center"/>
            </w:pPr>
            <w:r w:rsidRPr="008D5C99">
              <w:t>40 %</w:t>
            </w:r>
          </w:p>
        </w:tc>
        <w:tc>
          <w:tcPr>
            <w:tcW w:w="0" w:type="auto"/>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gridSpan w:val="4"/>
          </w:tcPr>
          <w:p w:rsidR="00AA1C15" w:rsidRPr="008D5C99" w:rsidRDefault="00AA1C15" w:rsidP="002E0B9C">
            <w:pPr>
              <w:pageBreakBefore/>
              <w:spacing w:before="60" w:after="60" w:line="240" w:lineRule="auto"/>
              <w:contextualSpacing/>
              <w:rPr>
                <w:smallCaps/>
              </w:rPr>
            </w:pPr>
            <w:r w:rsidRPr="008D5C99">
              <w:rPr>
                <w:smallCaps/>
              </w:rPr>
              <w:lastRenderedPageBreak/>
              <w:t>2 politikos tikslas. Žalesnė, mažo anglies dioksido kiekio ir prie nulinio anglies dioksido kiekio technologijų pereinanti ekonomika ir atspari Europa, skatinant perėjimą prie švarios ir teisingos energetikos, žaliąsias ir mėlynąsias investicijas, žiedinę ekonomiką, klimato kaitos švelninimą bei prisitaikymą prie klimato kaitos, rizikos prevenciją bei valdymą ir tvarų judumą mieste</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037</w:t>
            </w:r>
          </w:p>
        </w:tc>
        <w:tc>
          <w:tcPr>
            <w:tcW w:w="0" w:type="auto"/>
          </w:tcPr>
          <w:p w:rsidR="00AA1C15" w:rsidRPr="008D5C99" w:rsidRDefault="00AA1C15" w:rsidP="002E0B9C">
            <w:pPr>
              <w:spacing w:before="60" w:after="60" w:line="240" w:lineRule="auto"/>
              <w:contextualSpacing/>
            </w:pPr>
            <w:r w:rsidRPr="008D5C99">
              <w:t>MVĮ efektyvus energijos vartojimas ir jose vykdomi parodomieji projektai, taip pat pagalbinės priemonės</w:t>
            </w:r>
          </w:p>
        </w:tc>
        <w:tc>
          <w:tcPr>
            <w:tcW w:w="0" w:type="auto"/>
            <w:vAlign w:val="center"/>
          </w:tcPr>
          <w:p w:rsidR="00AA1C15" w:rsidRPr="008D5C99" w:rsidRDefault="00AA1C15" w:rsidP="002E0B9C">
            <w:pPr>
              <w:spacing w:before="60" w:after="60" w:line="240" w:lineRule="auto"/>
              <w:contextualSpacing/>
              <w:jc w:val="center"/>
            </w:pPr>
            <w:r w:rsidRPr="008D5C99">
              <w:t>40 %</w:t>
            </w:r>
          </w:p>
        </w:tc>
        <w:tc>
          <w:tcPr>
            <w:tcW w:w="0" w:type="auto"/>
            <w:vAlign w:val="center"/>
          </w:tcPr>
          <w:p w:rsidR="00AA1C15" w:rsidRPr="008D5C99" w:rsidRDefault="00AA1C15" w:rsidP="002E0B9C">
            <w:pPr>
              <w:spacing w:before="60" w:after="60" w:line="240" w:lineRule="auto"/>
              <w:contextualSpacing/>
              <w:jc w:val="center"/>
            </w:pPr>
            <w:r w:rsidRPr="008D5C99">
              <w:t>40 %</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038</w:t>
            </w:r>
          </w:p>
        </w:tc>
        <w:tc>
          <w:tcPr>
            <w:tcW w:w="0" w:type="auto"/>
          </w:tcPr>
          <w:p w:rsidR="00AA1C15" w:rsidRPr="008D5C99" w:rsidRDefault="00AA1C15" w:rsidP="002E0B9C">
            <w:pPr>
              <w:spacing w:before="60" w:after="60" w:line="240" w:lineRule="auto"/>
              <w:contextualSpacing/>
            </w:pPr>
            <w:r w:rsidRPr="008D5C99">
              <w:t>Didelių įmonių efektyvus energijos vartojimas ir jose vykdomi parodomieji projektai, taip pat pagalbinės priemonės</w:t>
            </w:r>
          </w:p>
        </w:tc>
        <w:tc>
          <w:tcPr>
            <w:tcW w:w="0" w:type="auto"/>
            <w:vAlign w:val="center"/>
          </w:tcPr>
          <w:p w:rsidR="00AA1C15" w:rsidRPr="008D5C99" w:rsidRDefault="00AA1C15" w:rsidP="002E0B9C">
            <w:pPr>
              <w:spacing w:before="60" w:after="60" w:line="240" w:lineRule="auto"/>
              <w:contextualSpacing/>
              <w:jc w:val="center"/>
            </w:pPr>
            <w:r w:rsidRPr="008D5C99">
              <w:t>40 %</w:t>
            </w:r>
          </w:p>
        </w:tc>
        <w:tc>
          <w:tcPr>
            <w:tcW w:w="0" w:type="auto"/>
            <w:vAlign w:val="center"/>
          </w:tcPr>
          <w:p w:rsidR="00AA1C15" w:rsidRPr="008D5C99" w:rsidRDefault="00AA1C15" w:rsidP="002E0B9C">
            <w:pPr>
              <w:spacing w:before="60" w:after="60" w:line="240" w:lineRule="auto"/>
              <w:contextualSpacing/>
              <w:jc w:val="center"/>
            </w:pPr>
            <w:r w:rsidRPr="008D5C99">
              <w:t>40 %</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039</w:t>
            </w:r>
          </w:p>
        </w:tc>
        <w:tc>
          <w:tcPr>
            <w:tcW w:w="0" w:type="auto"/>
          </w:tcPr>
          <w:p w:rsidR="00AA1C15" w:rsidRPr="008D5C99" w:rsidRDefault="00AA1C15" w:rsidP="002E0B9C">
            <w:pPr>
              <w:spacing w:before="60" w:after="60" w:line="240" w:lineRule="auto"/>
              <w:contextualSpacing/>
            </w:pPr>
            <w:r w:rsidRPr="008D5C99">
              <w:t>MVĮ arba didelių įmonių efektyvus energijos vartojimas ir jose vykdomi parodomieji projektai, taip pat pagalbinės priemonės, atitinkančios energijos vartojimo efektyvumo kriterijus</w:t>
            </w:r>
            <w:r w:rsidRPr="008D5C99">
              <w:rPr>
                <w:rStyle w:val="FootnoteReference"/>
              </w:rPr>
              <w:footnoteReference w:id="6"/>
            </w:r>
          </w:p>
        </w:tc>
        <w:tc>
          <w:tcPr>
            <w:tcW w:w="0" w:type="auto"/>
            <w:vAlign w:val="center"/>
          </w:tcPr>
          <w:p w:rsidR="00AA1C15" w:rsidRPr="008D5C99" w:rsidRDefault="00AA1C15" w:rsidP="002E0B9C">
            <w:pPr>
              <w:spacing w:before="60" w:after="60" w:line="240" w:lineRule="auto"/>
              <w:contextualSpacing/>
              <w:jc w:val="center"/>
            </w:pPr>
            <w:r w:rsidRPr="008D5C99">
              <w:t>100 %</w:t>
            </w:r>
          </w:p>
        </w:tc>
        <w:tc>
          <w:tcPr>
            <w:tcW w:w="0" w:type="auto"/>
            <w:vAlign w:val="center"/>
          </w:tcPr>
          <w:p w:rsidR="00AA1C15" w:rsidRPr="008D5C99" w:rsidRDefault="00AA1C15" w:rsidP="002E0B9C">
            <w:pPr>
              <w:spacing w:before="60" w:after="60" w:line="240" w:lineRule="auto"/>
              <w:contextualSpacing/>
              <w:jc w:val="center"/>
            </w:pPr>
            <w:r w:rsidRPr="008D5C99">
              <w:t>40 %</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040</w:t>
            </w:r>
          </w:p>
        </w:tc>
        <w:tc>
          <w:tcPr>
            <w:tcW w:w="0" w:type="auto"/>
          </w:tcPr>
          <w:p w:rsidR="00AA1C15" w:rsidRPr="008D5C99" w:rsidRDefault="00AA1C15" w:rsidP="002E0B9C">
            <w:pPr>
              <w:spacing w:before="60" w:after="60" w:line="240" w:lineRule="auto"/>
              <w:contextualSpacing/>
            </w:pPr>
            <w:r w:rsidRPr="008D5C99">
              <w:t>Siekiant efektyvaus energijos vartojimo vykdoma esamų būstų renovacija, parodomieji projektai ir pagalbinės priemonės</w:t>
            </w:r>
          </w:p>
        </w:tc>
        <w:tc>
          <w:tcPr>
            <w:tcW w:w="0" w:type="auto"/>
            <w:vAlign w:val="center"/>
          </w:tcPr>
          <w:p w:rsidR="00AA1C15" w:rsidRPr="008D5C99" w:rsidRDefault="00AA1C15" w:rsidP="002E0B9C">
            <w:pPr>
              <w:spacing w:before="60" w:after="60" w:line="240" w:lineRule="auto"/>
              <w:contextualSpacing/>
              <w:jc w:val="center"/>
            </w:pPr>
            <w:r w:rsidRPr="008D5C99">
              <w:t>40 %</w:t>
            </w:r>
          </w:p>
        </w:tc>
        <w:tc>
          <w:tcPr>
            <w:tcW w:w="0" w:type="auto"/>
            <w:vAlign w:val="center"/>
          </w:tcPr>
          <w:p w:rsidR="00AA1C15" w:rsidRPr="008D5C99" w:rsidRDefault="00AA1C15" w:rsidP="002E0B9C">
            <w:pPr>
              <w:spacing w:before="60" w:after="60" w:line="240" w:lineRule="auto"/>
              <w:contextualSpacing/>
              <w:jc w:val="center"/>
            </w:pPr>
            <w:r w:rsidRPr="008D5C99">
              <w:t>40 %</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041</w:t>
            </w:r>
          </w:p>
        </w:tc>
        <w:tc>
          <w:tcPr>
            <w:tcW w:w="0" w:type="auto"/>
          </w:tcPr>
          <w:p w:rsidR="00AA1C15" w:rsidRPr="008D5C99" w:rsidRDefault="00AA1C15" w:rsidP="002E0B9C">
            <w:pPr>
              <w:spacing w:before="60" w:after="60" w:line="240" w:lineRule="auto"/>
              <w:contextualSpacing/>
            </w:pPr>
            <w:r w:rsidRPr="008D5C99">
              <w:t>Siekiant efektyvaus energijos vartojimo vykdoma esamų būstų renovacija, parodomieji projektai ir pagalbinės priemonės, atitinkančios energijos vartojimo efektyvumo kriterijus</w:t>
            </w:r>
            <w:r w:rsidRPr="008D5C99">
              <w:rPr>
                <w:rStyle w:val="FootnoteReference"/>
              </w:rPr>
              <w:footnoteReference w:id="7"/>
            </w:r>
          </w:p>
        </w:tc>
        <w:tc>
          <w:tcPr>
            <w:tcW w:w="0" w:type="auto"/>
            <w:vAlign w:val="center"/>
          </w:tcPr>
          <w:p w:rsidR="00AA1C15" w:rsidRPr="008D5C99" w:rsidRDefault="00AA1C15" w:rsidP="002E0B9C">
            <w:pPr>
              <w:spacing w:before="60" w:after="60" w:line="240" w:lineRule="auto"/>
              <w:contextualSpacing/>
              <w:jc w:val="center"/>
            </w:pPr>
            <w:r w:rsidRPr="008D5C99">
              <w:t>100 %</w:t>
            </w:r>
          </w:p>
        </w:tc>
        <w:tc>
          <w:tcPr>
            <w:tcW w:w="0" w:type="auto"/>
            <w:vAlign w:val="center"/>
          </w:tcPr>
          <w:p w:rsidR="00AA1C15" w:rsidRPr="008D5C99" w:rsidRDefault="00AA1C15" w:rsidP="002E0B9C">
            <w:pPr>
              <w:spacing w:before="60" w:after="60" w:line="240" w:lineRule="auto"/>
              <w:contextualSpacing/>
              <w:jc w:val="center"/>
            </w:pPr>
            <w:r w:rsidRPr="008D5C99">
              <w:t>40 %</w:t>
            </w:r>
          </w:p>
        </w:tc>
      </w:tr>
      <w:tr w:rsidR="00AA1C15" w:rsidRPr="008D5C99" w:rsidTr="002E0B9C">
        <w:trPr>
          <w:cantSplit/>
          <w:trHeight w:val="227"/>
          <w:jc w:val="center"/>
        </w:trPr>
        <w:tc>
          <w:tcPr>
            <w:tcW w:w="0" w:type="auto"/>
          </w:tcPr>
          <w:p w:rsidR="00AA1C15" w:rsidRPr="008D5C99" w:rsidRDefault="00AA1C15" w:rsidP="002E0B9C">
            <w:pPr>
              <w:pageBreakBefore/>
              <w:spacing w:before="60" w:after="60" w:line="240" w:lineRule="auto"/>
              <w:contextualSpacing/>
            </w:pPr>
            <w:r w:rsidRPr="008D5C99">
              <w:lastRenderedPageBreak/>
              <w:t>042</w:t>
            </w:r>
          </w:p>
        </w:tc>
        <w:tc>
          <w:tcPr>
            <w:tcW w:w="0" w:type="auto"/>
          </w:tcPr>
          <w:p w:rsidR="00AA1C15" w:rsidRPr="008D5C99" w:rsidRDefault="00AA1C15" w:rsidP="002E0B9C">
            <w:pPr>
              <w:spacing w:before="60" w:after="60" w:line="240" w:lineRule="auto"/>
              <w:contextualSpacing/>
            </w:pPr>
            <w:r w:rsidRPr="008D5C99">
              <w:t>Naujų efektyviai energiją vartojančių pastatų statyba</w:t>
            </w:r>
            <w:r w:rsidRPr="008D5C99">
              <w:rPr>
                <w:rStyle w:val="FootnoteReference"/>
              </w:rPr>
              <w:footnoteReference w:id="8"/>
            </w:r>
          </w:p>
        </w:tc>
        <w:tc>
          <w:tcPr>
            <w:tcW w:w="0" w:type="auto"/>
            <w:vAlign w:val="center"/>
          </w:tcPr>
          <w:p w:rsidR="00AA1C15" w:rsidRPr="008D5C99" w:rsidRDefault="00AA1C15" w:rsidP="002E0B9C">
            <w:pPr>
              <w:spacing w:before="60" w:after="60" w:line="240" w:lineRule="auto"/>
              <w:contextualSpacing/>
              <w:jc w:val="center"/>
            </w:pPr>
            <w:r w:rsidRPr="008D5C99">
              <w:t>40 %</w:t>
            </w:r>
          </w:p>
        </w:tc>
        <w:tc>
          <w:tcPr>
            <w:tcW w:w="0" w:type="auto"/>
            <w:vAlign w:val="center"/>
          </w:tcPr>
          <w:p w:rsidR="00AA1C15" w:rsidRPr="008D5C99" w:rsidRDefault="00AA1C15" w:rsidP="002E0B9C">
            <w:pPr>
              <w:spacing w:before="60" w:after="60" w:line="240" w:lineRule="auto"/>
              <w:contextualSpacing/>
              <w:jc w:val="center"/>
            </w:pPr>
            <w:r w:rsidRPr="008D5C99">
              <w:t>40 %</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043</w:t>
            </w:r>
          </w:p>
        </w:tc>
        <w:tc>
          <w:tcPr>
            <w:tcW w:w="0" w:type="auto"/>
          </w:tcPr>
          <w:p w:rsidR="00AA1C15" w:rsidRPr="008D5C99" w:rsidRDefault="00AA1C15" w:rsidP="002E0B9C">
            <w:pPr>
              <w:spacing w:before="60" w:after="60" w:line="240" w:lineRule="auto"/>
              <w:contextualSpacing/>
            </w:pPr>
            <w:r w:rsidRPr="008D5C99">
              <w:t>Siekiant efektyvaus energijos vartojimo vykdoma viešosios infrastruktūros renovacija arba viešajai infrastruktūrai taikomos energijos vartojimo efektyvumo priemonės, parodomieji projektai ir pagalbinės priemonės</w:t>
            </w:r>
          </w:p>
        </w:tc>
        <w:tc>
          <w:tcPr>
            <w:tcW w:w="0" w:type="auto"/>
            <w:vAlign w:val="center"/>
          </w:tcPr>
          <w:p w:rsidR="00AA1C15" w:rsidRPr="008D5C99" w:rsidRDefault="00AA1C15" w:rsidP="002E0B9C">
            <w:pPr>
              <w:spacing w:before="60" w:after="60" w:line="240" w:lineRule="auto"/>
              <w:contextualSpacing/>
              <w:jc w:val="center"/>
            </w:pPr>
            <w:r w:rsidRPr="008D5C99">
              <w:t>40 %</w:t>
            </w:r>
          </w:p>
        </w:tc>
        <w:tc>
          <w:tcPr>
            <w:tcW w:w="0" w:type="auto"/>
            <w:vAlign w:val="center"/>
          </w:tcPr>
          <w:p w:rsidR="00AA1C15" w:rsidRPr="008D5C99" w:rsidRDefault="00AA1C15" w:rsidP="002E0B9C">
            <w:pPr>
              <w:spacing w:before="60" w:after="60" w:line="240" w:lineRule="auto"/>
              <w:contextualSpacing/>
              <w:jc w:val="center"/>
            </w:pPr>
            <w:r w:rsidRPr="008D5C99">
              <w:t>40 %</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044</w:t>
            </w:r>
          </w:p>
        </w:tc>
        <w:tc>
          <w:tcPr>
            <w:tcW w:w="0" w:type="auto"/>
          </w:tcPr>
          <w:p w:rsidR="00AA1C15" w:rsidRPr="008D5C99" w:rsidRDefault="00AA1C15" w:rsidP="002E0B9C">
            <w:pPr>
              <w:spacing w:before="60" w:after="60" w:line="240" w:lineRule="auto"/>
              <w:contextualSpacing/>
            </w:pPr>
            <w:r w:rsidRPr="008D5C99">
              <w:t>Siekiant efektyvaus energijos vartojimo vykdoma viešosios infrastruktūros renovacija arba viešajai infrastruktūrai taikomos energijos vartojimo efektyvumo priemonės, parodomieji projektai ir pagalbinės priemonės, atitinkančios energijos vartojimo efektyvumo kriterijus</w:t>
            </w:r>
            <w:r w:rsidRPr="008D5C99">
              <w:rPr>
                <w:rStyle w:val="FootnoteReference"/>
              </w:rPr>
              <w:footnoteReference w:id="9"/>
            </w:r>
          </w:p>
        </w:tc>
        <w:tc>
          <w:tcPr>
            <w:tcW w:w="0" w:type="auto"/>
            <w:vAlign w:val="center"/>
          </w:tcPr>
          <w:p w:rsidR="00AA1C15" w:rsidRPr="008D5C99" w:rsidRDefault="00AA1C15" w:rsidP="002E0B9C">
            <w:pPr>
              <w:spacing w:before="60" w:after="60" w:line="240" w:lineRule="auto"/>
              <w:contextualSpacing/>
              <w:jc w:val="center"/>
            </w:pPr>
            <w:r w:rsidRPr="008D5C99">
              <w:t>100 %</w:t>
            </w:r>
          </w:p>
        </w:tc>
        <w:tc>
          <w:tcPr>
            <w:tcW w:w="0" w:type="auto"/>
            <w:vAlign w:val="center"/>
          </w:tcPr>
          <w:p w:rsidR="00AA1C15" w:rsidRPr="008D5C99" w:rsidRDefault="00AA1C15" w:rsidP="002E0B9C">
            <w:pPr>
              <w:spacing w:before="60" w:after="60" w:line="240" w:lineRule="auto"/>
              <w:contextualSpacing/>
              <w:jc w:val="center"/>
            </w:pPr>
            <w:r w:rsidRPr="008D5C99">
              <w:t>40 %</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045</w:t>
            </w:r>
          </w:p>
        </w:tc>
        <w:tc>
          <w:tcPr>
            <w:tcW w:w="0" w:type="auto"/>
            <w:hideMark/>
          </w:tcPr>
          <w:p w:rsidR="00AA1C15" w:rsidRPr="008D5C99" w:rsidRDefault="00AA1C15" w:rsidP="002E0B9C">
            <w:pPr>
              <w:spacing w:before="60" w:after="60" w:line="240" w:lineRule="auto"/>
              <w:contextualSpacing/>
            </w:pPr>
            <w:r w:rsidRPr="008D5C99">
              <w:t>Parama subjektams, teikiantiems paslaugas, kuriomis prisidedama prie mažo anglies dioksido kiekio technologijų ekonomikos ir atsparumo klimato kaitai, įskaitant informuotumo didinimo priemones</w:t>
            </w:r>
          </w:p>
        </w:tc>
        <w:tc>
          <w:tcPr>
            <w:tcW w:w="0" w:type="auto"/>
            <w:vAlign w:val="center"/>
          </w:tcPr>
          <w:p w:rsidR="00AA1C15" w:rsidRPr="008D5C99" w:rsidRDefault="00AA1C15" w:rsidP="002E0B9C">
            <w:pPr>
              <w:spacing w:before="60" w:after="60" w:line="240" w:lineRule="auto"/>
              <w:contextualSpacing/>
              <w:jc w:val="center"/>
            </w:pPr>
            <w:r w:rsidRPr="008D5C99">
              <w:t>100 %</w:t>
            </w:r>
          </w:p>
        </w:tc>
        <w:tc>
          <w:tcPr>
            <w:tcW w:w="0" w:type="auto"/>
            <w:vAlign w:val="center"/>
          </w:tcPr>
          <w:p w:rsidR="00AA1C15" w:rsidRPr="008D5C99" w:rsidRDefault="00AA1C15" w:rsidP="002E0B9C">
            <w:pPr>
              <w:spacing w:before="60" w:after="60" w:line="240" w:lineRule="auto"/>
              <w:contextualSpacing/>
              <w:jc w:val="center"/>
            </w:pPr>
            <w:r w:rsidRPr="008D5C99">
              <w:t>40 %</w:t>
            </w:r>
          </w:p>
        </w:tc>
      </w:tr>
      <w:tr w:rsidR="00AA1C15" w:rsidRPr="008D5C99" w:rsidTr="002E0B9C">
        <w:trPr>
          <w:cantSplit/>
          <w:trHeight w:val="227"/>
          <w:jc w:val="center"/>
        </w:trPr>
        <w:tc>
          <w:tcPr>
            <w:tcW w:w="0" w:type="auto"/>
          </w:tcPr>
          <w:p w:rsidR="00AA1C15" w:rsidRPr="008D5C99" w:rsidRDefault="00AA1C15" w:rsidP="002E0B9C">
            <w:pPr>
              <w:pageBreakBefore/>
              <w:spacing w:before="60" w:after="60" w:line="240" w:lineRule="auto"/>
              <w:contextualSpacing/>
            </w:pPr>
            <w:r w:rsidRPr="008D5C99">
              <w:lastRenderedPageBreak/>
              <w:t>046</w:t>
            </w:r>
          </w:p>
        </w:tc>
        <w:tc>
          <w:tcPr>
            <w:tcW w:w="0" w:type="auto"/>
            <w:hideMark/>
          </w:tcPr>
          <w:p w:rsidR="00AA1C15" w:rsidRPr="008D5C99" w:rsidRDefault="00AA1C15" w:rsidP="002E0B9C">
            <w:pPr>
              <w:spacing w:before="60" w:after="60" w:line="240" w:lineRule="auto"/>
              <w:contextualSpacing/>
            </w:pPr>
            <w:r w:rsidRPr="008D5C99">
              <w:t>Atsinaujinančioji energija: vėjas</w:t>
            </w:r>
          </w:p>
        </w:tc>
        <w:tc>
          <w:tcPr>
            <w:tcW w:w="0" w:type="auto"/>
            <w:vAlign w:val="center"/>
          </w:tcPr>
          <w:p w:rsidR="00AA1C15" w:rsidRPr="008D5C99" w:rsidRDefault="00AA1C15" w:rsidP="002E0B9C">
            <w:pPr>
              <w:spacing w:before="60" w:after="60" w:line="240" w:lineRule="auto"/>
              <w:contextualSpacing/>
              <w:jc w:val="center"/>
            </w:pPr>
            <w:r w:rsidRPr="008D5C99">
              <w:t>100 %</w:t>
            </w:r>
          </w:p>
        </w:tc>
        <w:tc>
          <w:tcPr>
            <w:tcW w:w="0" w:type="auto"/>
            <w:vAlign w:val="center"/>
          </w:tcPr>
          <w:p w:rsidR="00AA1C15" w:rsidRPr="008D5C99" w:rsidRDefault="00AA1C15" w:rsidP="002E0B9C">
            <w:pPr>
              <w:spacing w:before="60" w:after="60" w:line="240" w:lineRule="auto"/>
              <w:contextualSpacing/>
              <w:jc w:val="center"/>
            </w:pPr>
            <w:r w:rsidRPr="008D5C99">
              <w:t>40 %</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047</w:t>
            </w:r>
          </w:p>
        </w:tc>
        <w:tc>
          <w:tcPr>
            <w:tcW w:w="0" w:type="auto"/>
            <w:hideMark/>
          </w:tcPr>
          <w:p w:rsidR="00AA1C15" w:rsidRPr="008D5C99" w:rsidRDefault="00AA1C15" w:rsidP="002E0B9C">
            <w:pPr>
              <w:spacing w:before="60" w:after="60" w:line="240" w:lineRule="auto"/>
              <w:contextualSpacing/>
            </w:pPr>
            <w:r w:rsidRPr="008D5C99">
              <w:t>Atsinaujinančioji energija: saulė</w:t>
            </w:r>
          </w:p>
        </w:tc>
        <w:tc>
          <w:tcPr>
            <w:tcW w:w="0" w:type="auto"/>
            <w:vAlign w:val="center"/>
          </w:tcPr>
          <w:p w:rsidR="00AA1C15" w:rsidRPr="008D5C99" w:rsidRDefault="00AA1C15" w:rsidP="002E0B9C">
            <w:pPr>
              <w:spacing w:before="60" w:after="60" w:line="240" w:lineRule="auto"/>
              <w:contextualSpacing/>
              <w:jc w:val="center"/>
            </w:pPr>
            <w:r w:rsidRPr="008D5C99">
              <w:t>100 %</w:t>
            </w:r>
          </w:p>
        </w:tc>
        <w:tc>
          <w:tcPr>
            <w:tcW w:w="0" w:type="auto"/>
            <w:vAlign w:val="center"/>
          </w:tcPr>
          <w:p w:rsidR="00AA1C15" w:rsidRPr="008D5C99" w:rsidRDefault="00AA1C15" w:rsidP="002E0B9C">
            <w:pPr>
              <w:spacing w:before="60" w:after="60" w:line="240" w:lineRule="auto"/>
              <w:contextualSpacing/>
              <w:jc w:val="center"/>
            </w:pPr>
            <w:r w:rsidRPr="008D5C99">
              <w:t>40 %</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048</w:t>
            </w:r>
          </w:p>
        </w:tc>
        <w:tc>
          <w:tcPr>
            <w:tcW w:w="0" w:type="auto"/>
            <w:hideMark/>
          </w:tcPr>
          <w:p w:rsidR="00AA1C15" w:rsidRPr="008D5C99" w:rsidRDefault="00AA1C15" w:rsidP="002E0B9C">
            <w:pPr>
              <w:spacing w:before="60" w:after="60" w:line="240" w:lineRule="auto"/>
              <w:contextualSpacing/>
            </w:pPr>
            <w:r w:rsidRPr="008D5C99">
              <w:t>Atsinaujinančioji energija: biomasė</w:t>
            </w:r>
            <w:r w:rsidRPr="008D5C99">
              <w:rPr>
                <w:rStyle w:val="FootnoteReference"/>
              </w:rPr>
              <w:footnoteReference w:id="10"/>
            </w:r>
          </w:p>
        </w:tc>
        <w:tc>
          <w:tcPr>
            <w:tcW w:w="0" w:type="auto"/>
            <w:vAlign w:val="center"/>
          </w:tcPr>
          <w:p w:rsidR="00AA1C15" w:rsidRPr="008D5C99" w:rsidRDefault="00AA1C15" w:rsidP="002E0B9C">
            <w:pPr>
              <w:spacing w:before="60" w:after="60" w:line="240" w:lineRule="auto"/>
              <w:contextualSpacing/>
              <w:jc w:val="center"/>
            </w:pPr>
            <w:r w:rsidRPr="008D5C99">
              <w:t>40 %</w:t>
            </w:r>
          </w:p>
        </w:tc>
        <w:tc>
          <w:tcPr>
            <w:tcW w:w="0" w:type="auto"/>
            <w:vAlign w:val="center"/>
          </w:tcPr>
          <w:p w:rsidR="00AA1C15" w:rsidRPr="008D5C99" w:rsidRDefault="00AA1C15" w:rsidP="002E0B9C">
            <w:pPr>
              <w:spacing w:before="60" w:after="60" w:line="240" w:lineRule="auto"/>
              <w:contextualSpacing/>
              <w:jc w:val="center"/>
            </w:pPr>
            <w:r w:rsidRPr="008D5C99">
              <w:t>40 %</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049</w:t>
            </w:r>
          </w:p>
        </w:tc>
        <w:tc>
          <w:tcPr>
            <w:tcW w:w="0" w:type="auto"/>
          </w:tcPr>
          <w:p w:rsidR="00AA1C15" w:rsidRPr="008D5C99" w:rsidRDefault="00AA1C15" w:rsidP="002E0B9C">
            <w:pPr>
              <w:spacing w:before="60" w:after="60" w:line="240" w:lineRule="auto"/>
              <w:contextualSpacing/>
            </w:pPr>
            <w:r w:rsidRPr="008D5C99">
              <w:t>Atsinaujinančioji energija: biomasė, kurią naudojant itin sumažinamas išmetamas ŠESD kiekis</w:t>
            </w:r>
            <w:r w:rsidRPr="008D5C99">
              <w:rPr>
                <w:rStyle w:val="FootnoteReference"/>
              </w:rPr>
              <w:footnoteReference w:id="11"/>
            </w:r>
          </w:p>
        </w:tc>
        <w:tc>
          <w:tcPr>
            <w:tcW w:w="0" w:type="auto"/>
            <w:vAlign w:val="center"/>
          </w:tcPr>
          <w:p w:rsidR="00AA1C15" w:rsidRPr="008D5C99" w:rsidRDefault="00AA1C15" w:rsidP="002E0B9C">
            <w:pPr>
              <w:spacing w:before="60" w:after="60" w:line="240" w:lineRule="auto"/>
              <w:contextualSpacing/>
              <w:jc w:val="center"/>
            </w:pPr>
            <w:r w:rsidRPr="008D5C99">
              <w:t>100 %</w:t>
            </w:r>
          </w:p>
        </w:tc>
        <w:tc>
          <w:tcPr>
            <w:tcW w:w="0" w:type="auto"/>
            <w:vAlign w:val="center"/>
          </w:tcPr>
          <w:p w:rsidR="00AA1C15" w:rsidRPr="008D5C99" w:rsidRDefault="00AA1C15" w:rsidP="002E0B9C">
            <w:pPr>
              <w:spacing w:before="60" w:after="60" w:line="240" w:lineRule="auto"/>
              <w:contextualSpacing/>
              <w:jc w:val="center"/>
            </w:pPr>
            <w:r w:rsidRPr="008D5C99">
              <w:t>40 %</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050</w:t>
            </w:r>
          </w:p>
        </w:tc>
        <w:tc>
          <w:tcPr>
            <w:tcW w:w="0" w:type="auto"/>
          </w:tcPr>
          <w:p w:rsidR="00AA1C15" w:rsidRPr="008D5C99" w:rsidRDefault="00AA1C15" w:rsidP="002E0B9C">
            <w:pPr>
              <w:spacing w:before="60" w:after="60" w:line="240" w:lineRule="auto"/>
              <w:contextualSpacing/>
            </w:pPr>
            <w:r w:rsidRPr="008D5C99">
              <w:t>Atsinaujinančioji energija: jūros</w:t>
            </w:r>
          </w:p>
        </w:tc>
        <w:tc>
          <w:tcPr>
            <w:tcW w:w="0" w:type="auto"/>
            <w:vAlign w:val="center"/>
          </w:tcPr>
          <w:p w:rsidR="00AA1C15" w:rsidRPr="008D5C99" w:rsidRDefault="00AA1C15" w:rsidP="002E0B9C">
            <w:pPr>
              <w:spacing w:before="60" w:after="60" w:line="240" w:lineRule="auto"/>
              <w:contextualSpacing/>
              <w:jc w:val="center"/>
            </w:pPr>
            <w:r w:rsidRPr="008D5C99">
              <w:t>100 %</w:t>
            </w:r>
          </w:p>
        </w:tc>
        <w:tc>
          <w:tcPr>
            <w:tcW w:w="0" w:type="auto"/>
            <w:vAlign w:val="center"/>
          </w:tcPr>
          <w:p w:rsidR="00AA1C15" w:rsidRPr="008D5C99" w:rsidRDefault="00AA1C15" w:rsidP="002E0B9C">
            <w:pPr>
              <w:spacing w:before="60" w:after="60" w:line="240" w:lineRule="auto"/>
              <w:contextualSpacing/>
              <w:jc w:val="center"/>
            </w:pPr>
            <w:r w:rsidRPr="008D5C99">
              <w:t>40 %</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051</w:t>
            </w:r>
          </w:p>
        </w:tc>
        <w:tc>
          <w:tcPr>
            <w:tcW w:w="0" w:type="auto"/>
            <w:hideMark/>
          </w:tcPr>
          <w:p w:rsidR="00AA1C15" w:rsidRPr="008D5C99" w:rsidRDefault="00AA1C15" w:rsidP="002E0B9C">
            <w:pPr>
              <w:spacing w:before="60" w:after="60" w:line="240" w:lineRule="auto"/>
              <w:contextualSpacing/>
            </w:pPr>
            <w:r w:rsidRPr="008D5C99">
              <w:t>Kita atsinaujinančioji energija (įskaitant geoterminę energiją)</w:t>
            </w:r>
          </w:p>
        </w:tc>
        <w:tc>
          <w:tcPr>
            <w:tcW w:w="0" w:type="auto"/>
            <w:vAlign w:val="center"/>
          </w:tcPr>
          <w:p w:rsidR="00AA1C15" w:rsidRPr="008D5C99" w:rsidRDefault="00AA1C15" w:rsidP="002E0B9C">
            <w:pPr>
              <w:spacing w:before="60" w:after="60" w:line="240" w:lineRule="auto"/>
              <w:contextualSpacing/>
              <w:jc w:val="center"/>
            </w:pPr>
            <w:r w:rsidRPr="008D5C99">
              <w:t>100 %</w:t>
            </w:r>
          </w:p>
        </w:tc>
        <w:tc>
          <w:tcPr>
            <w:tcW w:w="0" w:type="auto"/>
            <w:vAlign w:val="center"/>
          </w:tcPr>
          <w:p w:rsidR="00AA1C15" w:rsidRPr="008D5C99" w:rsidRDefault="00AA1C15" w:rsidP="002E0B9C">
            <w:pPr>
              <w:spacing w:before="60" w:after="60" w:line="240" w:lineRule="auto"/>
              <w:contextualSpacing/>
              <w:jc w:val="center"/>
            </w:pPr>
            <w:r w:rsidRPr="008D5C99">
              <w:t>40 %</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052</w:t>
            </w:r>
          </w:p>
        </w:tc>
        <w:tc>
          <w:tcPr>
            <w:tcW w:w="0" w:type="auto"/>
            <w:hideMark/>
          </w:tcPr>
          <w:p w:rsidR="00AA1C15" w:rsidRPr="008D5C99" w:rsidRDefault="00AA1C15" w:rsidP="002E0B9C">
            <w:pPr>
              <w:spacing w:before="60" w:after="60" w:line="240" w:lineRule="auto"/>
              <w:contextualSpacing/>
            </w:pPr>
            <w:r w:rsidRPr="008D5C99">
              <w:t>Pažangios energijos sistemos (įskaitant pažangiuosius tinklus ir IRT sistemas) ir susijęs kaupimas</w:t>
            </w:r>
          </w:p>
        </w:tc>
        <w:tc>
          <w:tcPr>
            <w:tcW w:w="0" w:type="auto"/>
            <w:vAlign w:val="center"/>
          </w:tcPr>
          <w:p w:rsidR="00AA1C15" w:rsidRPr="008D5C99" w:rsidRDefault="00AA1C15" w:rsidP="002E0B9C">
            <w:pPr>
              <w:spacing w:before="60" w:after="60" w:line="240" w:lineRule="auto"/>
              <w:contextualSpacing/>
              <w:jc w:val="center"/>
            </w:pPr>
            <w:r w:rsidRPr="008D5C99">
              <w:t>100 %</w:t>
            </w:r>
          </w:p>
        </w:tc>
        <w:tc>
          <w:tcPr>
            <w:tcW w:w="0" w:type="auto"/>
            <w:vAlign w:val="center"/>
          </w:tcPr>
          <w:p w:rsidR="00AA1C15" w:rsidRPr="008D5C99" w:rsidRDefault="00AA1C15" w:rsidP="002E0B9C">
            <w:pPr>
              <w:spacing w:before="60" w:after="60" w:line="240" w:lineRule="auto"/>
              <w:contextualSpacing/>
              <w:jc w:val="center"/>
            </w:pPr>
            <w:r w:rsidRPr="008D5C99">
              <w:t>40 %</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053</w:t>
            </w:r>
          </w:p>
        </w:tc>
        <w:tc>
          <w:tcPr>
            <w:tcW w:w="0" w:type="auto"/>
            <w:hideMark/>
          </w:tcPr>
          <w:p w:rsidR="00AA1C15" w:rsidRPr="008D5C99" w:rsidRDefault="00AA1C15" w:rsidP="002E0B9C">
            <w:pPr>
              <w:spacing w:before="60" w:after="60" w:line="240" w:lineRule="auto"/>
              <w:contextualSpacing/>
            </w:pPr>
            <w:r w:rsidRPr="008D5C99">
              <w:t>Didelio naudingumo kogeneracija, centralizuotas šilumos ir vėsumos tiekimas</w:t>
            </w:r>
          </w:p>
        </w:tc>
        <w:tc>
          <w:tcPr>
            <w:tcW w:w="0" w:type="auto"/>
            <w:vAlign w:val="center"/>
          </w:tcPr>
          <w:p w:rsidR="00AA1C15" w:rsidRPr="008D5C99" w:rsidRDefault="00AA1C15" w:rsidP="002E0B9C">
            <w:pPr>
              <w:spacing w:before="60" w:after="60" w:line="240" w:lineRule="auto"/>
              <w:contextualSpacing/>
              <w:jc w:val="center"/>
            </w:pPr>
            <w:r w:rsidRPr="008D5C99">
              <w:t>40 %</w:t>
            </w:r>
          </w:p>
        </w:tc>
        <w:tc>
          <w:tcPr>
            <w:tcW w:w="0" w:type="auto"/>
            <w:vAlign w:val="center"/>
          </w:tcPr>
          <w:p w:rsidR="00AA1C15" w:rsidRPr="008D5C99" w:rsidRDefault="00AA1C15" w:rsidP="002E0B9C">
            <w:pPr>
              <w:spacing w:before="60" w:after="60" w:line="240" w:lineRule="auto"/>
              <w:contextualSpacing/>
              <w:jc w:val="center"/>
            </w:pPr>
            <w:r w:rsidRPr="008D5C99">
              <w:t>40 %</w:t>
            </w:r>
          </w:p>
        </w:tc>
      </w:tr>
      <w:tr w:rsidR="00AA1C15" w:rsidRPr="008D5C99" w:rsidTr="002E0B9C">
        <w:trPr>
          <w:cantSplit/>
          <w:trHeight w:val="227"/>
          <w:jc w:val="center"/>
        </w:trPr>
        <w:tc>
          <w:tcPr>
            <w:tcW w:w="0" w:type="auto"/>
          </w:tcPr>
          <w:p w:rsidR="00AA1C15" w:rsidRPr="008D5C99" w:rsidRDefault="00AA1C15" w:rsidP="002E0B9C">
            <w:pPr>
              <w:pageBreakBefore/>
              <w:spacing w:before="60" w:after="60" w:line="240" w:lineRule="auto"/>
              <w:contextualSpacing/>
            </w:pPr>
            <w:r w:rsidRPr="008D5C99">
              <w:lastRenderedPageBreak/>
              <w:t>054</w:t>
            </w:r>
            <w:r w:rsidRPr="008D5C99">
              <w:rPr>
                <w:rStyle w:val="FootnoteReference"/>
              </w:rPr>
              <w:footnoteReference w:id="12"/>
            </w:r>
          </w:p>
        </w:tc>
        <w:tc>
          <w:tcPr>
            <w:tcW w:w="0" w:type="auto"/>
          </w:tcPr>
          <w:p w:rsidR="00AA1C15" w:rsidRPr="008D5C99" w:rsidRDefault="00AA1C15" w:rsidP="002E0B9C">
            <w:pPr>
              <w:spacing w:before="60" w:after="60" w:line="240" w:lineRule="auto"/>
              <w:contextualSpacing/>
            </w:pPr>
            <w:r w:rsidRPr="008D5C99">
              <w:t>Didelio naudingumo kogeneracija, efektyvus centralizuotas šilumos ir vėsumos tiekimas, kai per gyvavimo ciklą išskiriamas mažas teršalų kiekis</w:t>
            </w:r>
            <w:r w:rsidRPr="008D5C99">
              <w:rPr>
                <w:rStyle w:val="FootnoteReference"/>
              </w:rPr>
              <w:footnoteReference w:id="13"/>
            </w:r>
          </w:p>
        </w:tc>
        <w:tc>
          <w:tcPr>
            <w:tcW w:w="0" w:type="auto"/>
            <w:vAlign w:val="center"/>
          </w:tcPr>
          <w:p w:rsidR="00AA1C15" w:rsidRPr="008D5C99" w:rsidRDefault="00AA1C15" w:rsidP="002E0B9C">
            <w:pPr>
              <w:spacing w:before="60" w:after="60" w:line="240" w:lineRule="auto"/>
              <w:contextualSpacing/>
              <w:jc w:val="center"/>
            </w:pPr>
            <w:r w:rsidRPr="008D5C99">
              <w:t>100 %</w:t>
            </w:r>
          </w:p>
        </w:tc>
        <w:tc>
          <w:tcPr>
            <w:tcW w:w="0" w:type="auto"/>
            <w:vAlign w:val="center"/>
          </w:tcPr>
          <w:p w:rsidR="00AA1C15" w:rsidRPr="008D5C99" w:rsidRDefault="00AA1C15" w:rsidP="002E0B9C">
            <w:pPr>
              <w:spacing w:before="60" w:after="60" w:line="240" w:lineRule="auto"/>
              <w:contextualSpacing/>
              <w:jc w:val="center"/>
            </w:pPr>
            <w:r w:rsidRPr="008D5C99">
              <w:t>40 %</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055</w:t>
            </w:r>
          </w:p>
        </w:tc>
        <w:tc>
          <w:tcPr>
            <w:tcW w:w="0" w:type="auto"/>
          </w:tcPr>
          <w:p w:rsidR="00AA1C15" w:rsidRPr="008D5C99" w:rsidRDefault="00AA1C15" w:rsidP="002E0B9C">
            <w:pPr>
              <w:spacing w:before="60" w:after="60" w:line="240" w:lineRule="auto"/>
              <w:contextualSpacing/>
            </w:pPr>
            <w:r w:rsidRPr="008D5C99">
              <w:t>Anglis naudojančių šildymo sistemų pakeitimas dujinio šildymo sistemomis klimato kaitos švelninimo tikslais</w:t>
            </w:r>
          </w:p>
        </w:tc>
        <w:tc>
          <w:tcPr>
            <w:tcW w:w="0" w:type="auto"/>
            <w:vAlign w:val="center"/>
          </w:tcPr>
          <w:p w:rsidR="00AA1C15" w:rsidRPr="008D5C99" w:rsidRDefault="00AA1C15" w:rsidP="002E0B9C">
            <w:pPr>
              <w:spacing w:before="60" w:after="60" w:line="240" w:lineRule="auto"/>
              <w:contextualSpacing/>
              <w:jc w:val="center"/>
            </w:pPr>
            <w:r w:rsidRPr="008D5C99">
              <w:t>0 %</w:t>
            </w:r>
          </w:p>
        </w:tc>
        <w:tc>
          <w:tcPr>
            <w:tcW w:w="0" w:type="auto"/>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056</w:t>
            </w:r>
          </w:p>
        </w:tc>
        <w:tc>
          <w:tcPr>
            <w:tcW w:w="0" w:type="auto"/>
          </w:tcPr>
          <w:p w:rsidR="00AA1C15" w:rsidRPr="008D5C99" w:rsidRDefault="00AA1C15" w:rsidP="002E0B9C">
            <w:pPr>
              <w:spacing w:before="60" w:after="60" w:line="240" w:lineRule="auto"/>
              <w:contextualSpacing/>
            </w:pPr>
            <w:r w:rsidRPr="008D5C99">
              <w:t>Gamtinių dujų, kuriomis pakeičiamos anglys, skirstymas ir transportavimas</w:t>
            </w:r>
          </w:p>
        </w:tc>
        <w:tc>
          <w:tcPr>
            <w:tcW w:w="0" w:type="auto"/>
            <w:vAlign w:val="center"/>
          </w:tcPr>
          <w:p w:rsidR="00AA1C15" w:rsidRPr="008D5C99" w:rsidRDefault="00AA1C15" w:rsidP="002E0B9C">
            <w:pPr>
              <w:spacing w:before="60" w:after="60" w:line="240" w:lineRule="auto"/>
              <w:contextualSpacing/>
              <w:jc w:val="center"/>
            </w:pPr>
            <w:r w:rsidRPr="008D5C99">
              <w:t>0 %</w:t>
            </w:r>
          </w:p>
        </w:tc>
        <w:tc>
          <w:tcPr>
            <w:tcW w:w="0" w:type="auto"/>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057</w:t>
            </w:r>
          </w:p>
        </w:tc>
        <w:tc>
          <w:tcPr>
            <w:tcW w:w="0" w:type="auto"/>
            <w:hideMark/>
          </w:tcPr>
          <w:p w:rsidR="00AA1C15" w:rsidRPr="008D5C99" w:rsidRDefault="00AA1C15" w:rsidP="002E0B9C">
            <w:pPr>
              <w:spacing w:before="60" w:after="60" w:line="240" w:lineRule="auto"/>
              <w:contextualSpacing/>
            </w:pPr>
            <w:r w:rsidRPr="008D5C99">
              <w:t>Prisitaikymo prie klimato kaitos priemonės, su klimato kaita susijusios rizikos prevencija ir valdymas: potvyniai ir nuošliaužos (įskaitant informuotumo didinimą, civilinės saugos ir nelaimių valdymo sistemas, infrastruktūrą ir ekosistemomis grindžiamus metodus)</w:t>
            </w:r>
          </w:p>
        </w:tc>
        <w:tc>
          <w:tcPr>
            <w:tcW w:w="0" w:type="auto"/>
            <w:vAlign w:val="center"/>
          </w:tcPr>
          <w:p w:rsidR="00AA1C15" w:rsidRPr="008D5C99" w:rsidRDefault="00AA1C15" w:rsidP="002E0B9C">
            <w:pPr>
              <w:spacing w:before="60" w:after="60" w:line="240" w:lineRule="auto"/>
              <w:contextualSpacing/>
              <w:jc w:val="center"/>
            </w:pPr>
            <w:r w:rsidRPr="008D5C99">
              <w:t>100 %</w:t>
            </w:r>
          </w:p>
        </w:tc>
        <w:tc>
          <w:tcPr>
            <w:tcW w:w="0" w:type="auto"/>
            <w:vAlign w:val="center"/>
          </w:tcPr>
          <w:p w:rsidR="00AA1C15" w:rsidRPr="008D5C99" w:rsidRDefault="00AA1C15" w:rsidP="002E0B9C">
            <w:pPr>
              <w:spacing w:before="60" w:after="60" w:line="240" w:lineRule="auto"/>
              <w:contextualSpacing/>
              <w:jc w:val="center"/>
            </w:pPr>
            <w:r w:rsidRPr="008D5C99">
              <w:t>100 %</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058</w:t>
            </w:r>
          </w:p>
        </w:tc>
        <w:tc>
          <w:tcPr>
            <w:tcW w:w="0" w:type="auto"/>
            <w:hideMark/>
          </w:tcPr>
          <w:p w:rsidR="00AA1C15" w:rsidRPr="008D5C99" w:rsidRDefault="00AA1C15" w:rsidP="002E0B9C">
            <w:pPr>
              <w:spacing w:before="60" w:after="60" w:line="240" w:lineRule="auto"/>
              <w:contextualSpacing/>
            </w:pPr>
            <w:r w:rsidRPr="008D5C99">
              <w:t>Prisitaikymo prie klimato kaitos priemonės, su klimato kaita susijusios rizikos prevencija ir valdymas: gaisrai (įskaitant informuotumo didinimą, civilinės saugos ir nelaimių valdymo sistemas, infrastruktūrą ir ekosistemomis grindžiamus metodus)</w:t>
            </w:r>
          </w:p>
        </w:tc>
        <w:tc>
          <w:tcPr>
            <w:tcW w:w="0" w:type="auto"/>
            <w:vAlign w:val="center"/>
          </w:tcPr>
          <w:p w:rsidR="00AA1C15" w:rsidRPr="008D5C99" w:rsidRDefault="00AA1C15" w:rsidP="002E0B9C">
            <w:pPr>
              <w:spacing w:before="60" w:after="60" w:line="240" w:lineRule="auto"/>
              <w:contextualSpacing/>
              <w:jc w:val="center"/>
            </w:pPr>
            <w:r w:rsidRPr="008D5C99">
              <w:t>100 %</w:t>
            </w:r>
          </w:p>
        </w:tc>
        <w:tc>
          <w:tcPr>
            <w:tcW w:w="0" w:type="auto"/>
            <w:vAlign w:val="center"/>
          </w:tcPr>
          <w:p w:rsidR="00AA1C15" w:rsidRPr="008D5C99" w:rsidRDefault="00AA1C15" w:rsidP="002E0B9C">
            <w:pPr>
              <w:spacing w:before="60" w:after="60" w:line="240" w:lineRule="auto"/>
              <w:contextualSpacing/>
              <w:jc w:val="center"/>
            </w:pPr>
            <w:r w:rsidRPr="008D5C99">
              <w:t>100 %</w:t>
            </w:r>
          </w:p>
        </w:tc>
      </w:tr>
      <w:tr w:rsidR="00AA1C15" w:rsidRPr="008D5C99" w:rsidTr="002E0B9C">
        <w:trPr>
          <w:cantSplit/>
          <w:trHeight w:val="227"/>
          <w:jc w:val="center"/>
        </w:trPr>
        <w:tc>
          <w:tcPr>
            <w:tcW w:w="0" w:type="auto"/>
          </w:tcPr>
          <w:p w:rsidR="00AA1C15" w:rsidRPr="008D5C99" w:rsidRDefault="00AA1C15" w:rsidP="002E0B9C">
            <w:pPr>
              <w:pageBreakBefore/>
              <w:spacing w:before="60" w:after="60" w:line="240" w:lineRule="auto"/>
              <w:contextualSpacing/>
            </w:pPr>
            <w:r w:rsidRPr="008D5C99">
              <w:lastRenderedPageBreak/>
              <w:t>059</w:t>
            </w:r>
          </w:p>
        </w:tc>
        <w:tc>
          <w:tcPr>
            <w:tcW w:w="0" w:type="auto"/>
            <w:hideMark/>
          </w:tcPr>
          <w:p w:rsidR="00AA1C15" w:rsidRPr="008D5C99" w:rsidRDefault="00AA1C15" w:rsidP="002E0B9C">
            <w:pPr>
              <w:spacing w:before="60" w:after="60" w:line="240" w:lineRule="auto"/>
              <w:contextualSpacing/>
            </w:pPr>
            <w:r w:rsidRPr="008D5C99">
              <w:t>Prisitaikymo prie klimato kaitos priemonės, su klimato kaita susijusios rizikos prevencija ir valdymas: kita, pvz. audros ir sausra (įskaitant informuotumo didinimą, civilinės saugos ir nelaimių valdymo sistemas, infrastruktūrą ir ekosistemomis grindžiamus metodus)</w:t>
            </w:r>
          </w:p>
        </w:tc>
        <w:tc>
          <w:tcPr>
            <w:tcW w:w="0" w:type="auto"/>
            <w:vAlign w:val="center"/>
          </w:tcPr>
          <w:p w:rsidR="00AA1C15" w:rsidRPr="008D5C99" w:rsidRDefault="00AA1C15" w:rsidP="002E0B9C">
            <w:pPr>
              <w:spacing w:before="60" w:after="60" w:line="240" w:lineRule="auto"/>
              <w:contextualSpacing/>
              <w:jc w:val="center"/>
            </w:pPr>
            <w:r w:rsidRPr="008D5C99">
              <w:t>100 %</w:t>
            </w:r>
          </w:p>
        </w:tc>
        <w:tc>
          <w:tcPr>
            <w:tcW w:w="0" w:type="auto"/>
            <w:vAlign w:val="center"/>
          </w:tcPr>
          <w:p w:rsidR="00AA1C15" w:rsidRPr="008D5C99" w:rsidRDefault="00AA1C15" w:rsidP="002E0B9C">
            <w:pPr>
              <w:spacing w:before="60" w:after="60" w:line="240" w:lineRule="auto"/>
              <w:contextualSpacing/>
              <w:jc w:val="center"/>
            </w:pPr>
            <w:r w:rsidRPr="008D5C99">
              <w:t>100 %</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060</w:t>
            </w:r>
          </w:p>
        </w:tc>
        <w:tc>
          <w:tcPr>
            <w:tcW w:w="0" w:type="auto"/>
            <w:hideMark/>
          </w:tcPr>
          <w:p w:rsidR="00AA1C15" w:rsidRPr="008D5C99" w:rsidRDefault="00AA1C15" w:rsidP="002E0B9C">
            <w:pPr>
              <w:spacing w:before="60" w:after="60" w:line="240" w:lineRule="auto"/>
              <w:contextualSpacing/>
            </w:pPr>
            <w:r w:rsidRPr="008D5C99">
              <w:t>Su klimatu nesusijusių gamtinių pavojų (pvz., žemės drebėjimų) ir su žmogaus veikla susijusios rizikos (pvz., technologinių avarijų) rizikos prevencija ir valdymas, įskaitant informuotumo didinimą, civilinės saugos ir nelaimių valdymo sistemas, infrastruktūrą ir ekosistemomis grindžiamus metodus</w:t>
            </w:r>
          </w:p>
        </w:tc>
        <w:tc>
          <w:tcPr>
            <w:tcW w:w="0" w:type="auto"/>
            <w:vAlign w:val="center"/>
          </w:tcPr>
          <w:p w:rsidR="00AA1C15" w:rsidRPr="008D5C99" w:rsidRDefault="00AA1C15" w:rsidP="002E0B9C">
            <w:pPr>
              <w:spacing w:before="60" w:after="60" w:line="240" w:lineRule="auto"/>
              <w:contextualSpacing/>
              <w:jc w:val="center"/>
            </w:pPr>
            <w:r w:rsidRPr="008D5C99">
              <w:t>0 %</w:t>
            </w:r>
          </w:p>
        </w:tc>
        <w:tc>
          <w:tcPr>
            <w:tcW w:w="0" w:type="auto"/>
            <w:vAlign w:val="center"/>
          </w:tcPr>
          <w:p w:rsidR="00AA1C15" w:rsidRPr="008D5C99" w:rsidRDefault="00AA1C15" w:rsidP="002E0B9C">
            <w:pPr>
              <w:spacing w:before="60" w:after="60" w:line="240" w:lineRule="auto"/>
              <w:contextualSpacing/>
              <w:jc w:val="center"/>
            </w:pPr>
            <w:r w:rsidRPr="008D5C99">
              <w:t>100 %</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061</w:t>
            </w:r>
          </w:p>
        </w:tc>
        <w:tc>
          <w:tcPr>
            <w:tcW w:w="0" w:type="auto"/>
            <w:hideMark/>
          </w:tcPr>
          <w:p w:rsidR="00AA1C15" w:rsidRPr="008D5C99" w:rsidRDefault="00AA1C15" w:rsidP="002E0B9C">
            <w:pPr>
              <w:spacing w:before="60" w:after="60" w:line="240" w:lineRule="auto"/>
              <w:contextualSpacing/>
            </w:pPr>
            <w:r w:rsidRPr="008D5C99">
              <w:t>Žmonėms vartoti skirto vandens tiekimas (gavybos, valymo, saugojimo ir skirstymo infrastruktūra, efektyvumą didinančios priemonės, geriamojo vandens tiekimas)</w:t>
            </w:r>
          </w:p>
        </w:tc>
        <w:tc>
          <w:tcPr>
            <w:tcW w:w="0" w:type="auto"/>
            <w:vAlign w:val="center"/>
          </w:tcPr>
          <w:p w:rsidR="00AA1C15" w:rsidRPr="008D5C99" w:rsidRDefault="00AA1C15" w:rsidP="002E0B9C">
            <w:pPr>
              <w:spacing w:before="60" w:after="60" w:line="240" w:lineRule="auto"/>
              <w:contextualSpacing/>
              <w:jc w:val="center"/>
            </w:pPr>
            <w:r w:rsidRPr="008D5C99">
              <w:t>0 %</w:t>
            </w:r>
          </w:p>
        </w:tc>
        <w:tc>
          <w:tcPr>
            <w:tcW w:w="0" w:type="auto"/>
            <w:vAlign w:val="center"/>
          </w:tcPr>
          <w:p w:rsidR="00AA1C15" w:rsidRPr="008D5C99" w:rsidRDefault="00AA1C15" w:rsidP="002E0B9C">
            <w:pPr>
              <w:spacing w:before="60" w:after="60" w:line="240" w:lineRule="auto"/>
              <w:contextualSpacing/>
              <w:jc w:val="center"/>
            </w:pPr>
            <w:r w:rsidRPr="008D5C99">
              <w:t>100 %</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062</w:t>
            </w:r>
          </w:p>
        </w:tc>
        <w:tc>
          <w:tcPr>
            <w:tcW w:w="0" w:type="auto"/>
          </w:tcPr>
          <w:p w:rsidR="00AA1C15" w:rsidRPr="008D5C99" w:rsidRDefault="00AA1C15" w:rsidP="002E0B9C">
            <w:pPr>
              <w:spacing w:before="60" w:after="60" w:line="240" w:lineRule="auto"/>
              <w:contextualSpacing/>
            </w:pPr>
            <w:r w:rsidRPr="008D5C99">
              <w:t>Žmonėms vartoti skirto vandens tiekimas (gavybos, valymo, saugojimo ir skirstymo infrastruktūra, efektyvumą didinančios priemonės, geriamojo vandens tiekimas), atitinkantis efektyvumo kriterijus</w:t>
            </w:r>
            <w:r w:rsidRPr="008D5C99">
              <w:rPr>
                <w:rStyle w:val="FootnoteReference"/>
              </w:rPr>
              <w:footnoteReference w:id="14"/>
            </w:r>
          </w:p>
        </w:tc>
        <w:tc>
          <w:tcPr>
            <w:tcW w:w="0" w:type="auto"/>
            <w:vAlign w:val="center"/>
          </w:tcPr>
          <w:p w:rsidR="00AA1C15" w:rsidRPr="008D5C99" w:rsidRDefault="00AA1C15" w:rsidP="002E0B9C">
            <w:pPr>
              <w:spacing w:before="60" w:after="60" w:line="240" w:lineRule="auto"/>
              <w:contextualSpacing/>
              <w:jc w:val="center"/>
            </w:pPr>
            <w:r w:rsidRPr="008D5C99">
              <w:t>40 %</w:t>
            </w:r>
          </w:p>
        </w:tc>
        <w:tc>
          <w:tcPr>
            <w:tcW w:w="0" w:type="auto"/>
            <w:vAlign w:val="center"/>
          </w:tcPr>
          <w:p w:rsidR="00AA1C15" w:rsidRPr="008D5C99" w:rsidRDefault="00AA1C15" w:rsidP="002E0B9C">
            <w:pPr>
              <w:spacing w:before="60" w:after="60" w:line="240" w:lineRule="auto"/>
              <w:contextualSpacing/>
              <w:jc w:val="center"/>
            </w:pPr>
            <w:r w:rsidRPr="008D5C99">
              <w:t>100 %</w:t>
            </w:r>
          </w:p>
        </w:tc>
      </w:tr>
      <w:tr w:rsidR="00AA1C15" w:rsidRPr="008D5C99" w:rsidTr="002E0B9C">
        <w:trPr>
          <w:cantSplit/>
          <w:trHeight w:val="227"/>
          <w:jc w:val="center"/>
        </w:trPr>
        <w:tc>
          <w:tcPr>
            <w:tcW w:w="0" w:type="auto"/>
          </w:tcPr>
          <w:p w:rsidR="00AA1C15" w:rsidRPr="008D5C99" w:rsidRDefault="00AA1C15" w:rsidP="002E0B9C">
            <w:pPr>
              <w:pageBreakBefore/>
              <w:spacing w:before="60" w:after="60" w:line="240" w:lineRule="auto"/>
              <w:contextualSpacing/>
            </w:pPr>
            <w:r w:rsidRPr="008D5C99">
              <w:lastRenderedPageBreak/>
              <w:t>063</w:t>
            </w:r>
          </w:p>
        </w:tc>
        <w:tc>
          <w:tcPr>
            <w:tcW w:w="0" w:type="auto"/>
            <w:hideMark/>
          </w:tcPr>
          <w:p w:rsidR="00AA1C15" w:rsidRPr="008D5C99" w:rsidRDefault="00AA1C15" w:rsidP="002E0B9C">
            <w:pPr>
              <w:spacing w:before="60" w:after="60" w:line="240" w:lineRule="auto"/>
              <w:contextualSpacing/>
            </w:pPr>
            <w:r w:rsidRPr="008D5C99">
              <w:t>Vandentvarka ir vandens išteklių išsaugojimas (įskaitant upių baseinų valdymą, specialias prisitaikymo prie klimato kaitos priemones, pakartotinį naudojimą, nuotėkio mažinimą)</w:t>
            </w:r>
          </w:p>
        </w:tc>
        <w:tc>
          <w:tcPr>
            <w:tcW w:w="0" w:type="auto"/>
            <w:vAlign w:val="center"/>
          </w:tcPr>
          <w:p w:rsidR="00AA1C15" w:rsidRPr="008D5C99" w:rsidRDefault="00AA1C15" w:rsidP="002E0B9C">
            <w:pPr>
              <w:spacing w:before="60" w:after="60" w:line="240" w:lineRule="auto"/>
              <w:contextualSpacing/>
              <w:jc w:val="center"/>
            </w:pPr>
            <w:r w:rsidRPr="008D5C99">
              <w:t>40 %</w:t>
            </w:r>
          </w:p>
        </w:tc>
        <w:tc>
          <w:tcPr>
            <w:tcW w:w="0" w:type="auto"/>
            <w:vAlign w:val="center"/>
          </w:tcPr>
          <w:p w:rsidR="00AA1C15" w:rsidRPr="008D5C99" w:rsidRDefault="00AA1C15" w:rsidP="002E0B9C">
            <w:pPr>
              <w:spacing w:before="60" w:after="60" w:line="240" w:lineRule="auto"/>
              <w:contextualSpacing/>
              <w:jc w:val="center"/>
            </w:pPr>
            <w:r w:rsidRPr="008D5C99">
              <w:t>100 %</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064</w:t>
            </w:r>
          </w:p>
        </w:tc>
        <w:tc>
          <w:tcPr>
            <w:tcW w:w="0" w:type="auto"/>
            <w:hideMark/>
          </w:tcPr>
          <w:p w:rsidR="00AA1C15" w:rsidRPr="008D5C99" w:rsidRDefault="00AA1C15" w:rsidP="002E0B9C">
            <w:pPr>
              <w:spacing w:before="60" w:after="60" w:line="240" w:lineRule="auto"/>
              <w:contextualSpacing/>
            </w:pPr>
            <w:r w:rsidRPr="008D5C99">
              <w:t>Nuotekų surinkimas ir valymas</w:t>
            </w:r>
          </w:p>
        </w:tc>
        <w:tc>
          <w:tcPr>
            <w:tcW w:w="0" w:type="auto"/>
            <w:vAlign w:val="center"/>
          </w:tcPr>
          <w:p w:rsidR="00AA1C15" w:rsidRPr="008D5C99" w:rsidRDefault="00AA1C15" w:rsidP="002E0B9C">
            <w:pPr>
              <w:spacing w:before="60" w:after="60" w:line="240" w:lineRule="auto"/>
              <w:contextualSpacing/>
              <w:jc w:val="center"/>
            </w:pPr>
            <w:r w:rsidRPr="008D5C99">
              <w:t>0 %</w:t>
            </w:r>
          </w:p>
        </w:tc>
        <w:tc>
          <w:tcPr>
            <w:tcW w:w="0" w:type="auto"/>
            <w:vAlign w:val="center"/>
          </w:tcPr>
          <w:p w:rsidR="00AA1C15" w:rsidRPr="008D5C99" w:rsidRDefault="00AA1C15" w:rsidP="002E0B9C">
            <w:pPr>
              <w:spacing w:before="60" w:after="60" w:line="240" w:lineRule="auto"/>
              <w:contextualSpacing/>
              <w:jc w:val="center"/>
            </w:pPr>
            <w:r w:rsidRPr="008D5C99">
              <w:t>100 %</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065</w:t>
            </w:r>
          </w:p>
        </w:tc>
        <w:tc>
          <w:tcPr>
            <w:tcW w:w="0" w:type="auto"/>
          </w:tcPr>
          <w:p w:rsidR="00AA1C15" w:rsidRPr="008D5C99" w:rsidRDefault="00AA1C15" w:rsidP="002E0B9C">
            <w:pPr>
              <w:spacing w:before="60" w:after="60" w:line="240" w:lineRule="auto"/>
              <w:contextualSpacing/>
            </w:pPr>
            <w:r w:rsidRPr="008D5C99">
              <w:t>Nuotekų surinkimas ir valymas, atitinkantis energijos vartojimo efektyvumo kriterijus</w:t>
            </w:r>
            <w:r w:rsidRPr="008D5C99">
              <w:rPr>
                <w:rStyle w:val="FootnoteReference"/>
              </w:rPr>
              <w:footnoteReference w:id="15"/>
            </w:r>
          </w:p>
        </w:tc>
        <w:tc>
          <w:tcPr>
            <w:tcW w:w="0" w:type="auto"/>
            <w:vAlign w:val="center"/>
          </w:tcPr>
          <w:p w:rsidR="00AA1C15" w:rsidRPr="008D5C99" w:rsidRDefault="00AA1C15" w:rsidP="002E0B9C">
            <w:pPr>
              <w:spacing w:before="60" w:after="60" w:line="240" w:lineRule="auto"/>
              <w:contextualSpacing/>
              <w:jc w:val="center"/>
            </w:pPr>
            <w:r w:rsidRPr="008D5C99">
              <w:t>40 %</w:t>
            </w:r>
          </w:p>
        </w:tc>
        <w:tc>
          <w:tcPr>
            <w:tcW w:w="0" w:type="auto"/>
            <w:vAlign w:val="center"/>
          </w:tcPr>
          <w:p w:rsidR="00AA1C15" w:rsidRPr="008D5C99" w:rsidRDefault="00AA1C15" w:rsidP="002E0B9C">
            <w:pPr>
              <w:spacing w:before="60" w:after="60" w:line="240" w:lineRule="auto"/>
              <w:contextualSpacing/>
              <w:jc w:val="center"/>
            </w:pPr>
            <w:r w:rsidRPr="008D5C99">
              <w:t>100 %</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066</w:t>
            </w:r>
          </w:p>
        </w:tc>
        <w:tc>
          <w:tcPr>
            <w:tcW w:w="0" w:type="auto"/>
          </w:tcPr>
          <w:p w:rsidR="00AA1C15" w:rsidRPr="008D5C99" w:rsidRDefault="00AA1C15" w:rsidP="002E0B9C">
            <w:pPr>
              <w:spacing w:before="60" w:after="60" w:line="240" w:lineRule="auto"/>
              <w:contextualSpacing/>
            </w:pPr>
            <w:r w:rsidRPr="008D5C99">
              <w:t>Namų ūkių atliekų tvarkymas: prevencijos, mažinimo, rūšiavimo, pakartotinio naudojimo ir perdirbimo priemonės</w:t>
            </w:r>
          </w:p>
        </w:tc>
        <w:tc>
          <w:tcPr>
            <w:tcW w:w="0" w:type="auto"/>
            <w:vAlign w:val="center"/>
          </w:tcPr>
          <w:p w:rsidR="00AA1C15" w:rsidRPr="008D5C99" w:rsidRDefault="00AA1C15" w:rsidP="002E0B9C">
            <w:pPr>
              <w:spacing w:before="60" w:after="60" w:line="240" w:lineRule="auto"/>
              <w:contextualSpacing/>
              <w:jc w:val="center"/>
            </w:pPr>
            <w:r w:rsidRPr="008D5C99">
              <w:t>40 %</w:t>
            </w:r>
          </w:p>
        </w:tc>
        <w:tc>
          <w:tcPr>
            <w:tcW w:w="0" w:type="auto"/>
            <w:vAlign w:val="center"/>
          </w:tcPr>
          <w:p w:rsidR="00AA1C15" w:rsidRPr="008D5C99" w:rsidRDefault="00AA1C15" w:rsidP="002E0B9C">
            <w:pPr>
              <w:spacing w:before="60" w:after="60" w:line="240" w:lineRule="auto"/>
              <w:contextualSpacing/>
              <w:jc w:val="center"/>
            </w:pPr>
            <w:r w:rsidRPr="008D5C99">
              <w:t>100 %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067</w:t>
            </w:r>
          </w:p>
        </w:tc>
        <w:tc>
          <w:tcPr>
            <w:tcW w:w="0" w:type="auto"/>
            <w:shd w:val="clear" w:color="auto" w:fill="FFFFFF"/>
          </w:tcPr>
          <w:p w:rsidR="00AA1C15" w:rsidRPr="008D5C99" w:rsidRDefault="00AA1C15" w:rsidP="002E0B9C">
            <w:pPr>
              <w:spacing w:before="60" w:after="60" w:line="240" w:lineRule="auto"/>
              <w:contextualSpacing/>
            </w:pPr>
            <w:r w:rsidRPr="008D5C99">
              <w:t xml:space="preserve">Namų ūkių atliekų tvarkymas: galutinių atliekų apdorojimas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100 %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068</w:t>
            </w:r>
          </w:p>
        </w:tc>
        <w:tc>
          <w:tcPr>
            <w:tcW w:w="0" w:type="auto"/>
            <w:shd w:val="clear" w:color="auto" w:fill="FFFFFF"/>
          </w:tcPr>
          <w:p w:rsidR="00AA1C15" w:rsidRPr="008D5C99" w:rsidRDefault="00AA1C15" w:rsidP="002E0B9C">
            <w:pPr>
              <w:spacing w:before="60" w:after="60" w:line="240" w:lineRule="auto"/>
              <w:contextualSpacing/>
            </w:pPr>
            <w:r w:rsidRPr="008D5C99">
              <w:t>Komercinių, pramonės atliekų tvarkymas: prevencijos, mažinimo, rūšiavimo, pakartotinio naudojimo ir perdirbimo priemonės</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40 %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100 %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069</w:t>
            </w:r>
          </w:p>
        </w:tc>
        <w:tc>
          <w:tcPr>
            <w:tcW w:w="0" w:type="auto"/>
            <w:shd w:val="clear" w:color="auto" w:fill="FFFFFF"/>
          </w:tcPr>
          <w:p w:rsidR="00AA1C15" w:rsidRPr="008D5C99" w:rsidRDefault="00AA1C15" w:rsidP="002E0B9C">
            <w:pPr>
              <w:spacing w:before="60" w:after="60" w:line="240" w:lineRule="auto"/>
              <w:contextualSpacing/>
            </w:pPr>
            <w:r w:rsidRPr="008D5C99">
              <w:t>Komercinių, pramonės atliekų tvarkymas: galutinės ir pavojingos atliekos</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100 %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070</w:t>
            </w:r>
          </w:p>
        </w:tc>
        <w:tc>
          <w:tcPr>
            <w:tcW w:w="0" w:type="auto"/>
            <w:shd w:val="clear" w:color="auto" w:fill="FFFFFF"/>
          </w:tcPr>
          <w:p w:rsidR="00AA1C15" w:rsidRPr="008D5C99" w:rsidRDefault="00AA1C15" w:rsidP="002E0B9C">
            <w:pPr>
              <w:spacing w:before="60" w:after="60" w:line="240" w:lineRule="auto"/>
              <w:contextualSpacing/>
            </w:pPr>
            <w:r w:rsidRPr="008D5C99">
              <w:t>Skatinimas perdirbtąsias medžiagas naudoti kaip žaliavą</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100 %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071</w:t>
            </w:r>
          </w:p>
        </w:tc>
        <w:tc>
          <w:tcPr>
            <w:tcW w:w="0" w:type="auto"/>
            <w:shd w:val="clear" w:color="auto" w:fill="FFFFFF"/>
          </w:tcPr>
          <w:p w:rsidR="00AA1C15" w:rsidRPr="008D5C99" w:rsidRDefault="00AA1C15" w:rsidP="002E0B9C">
            <w:pPr>
              <w:spacing w:before="60" w:after="60" w:line="240" w:lineRule="auto"/>
              <w:contextualSpacing/>
            </w:pPr>
            <w:r w:rsidRPr="008D5C99">
              <w:t>Perdirbtųjų medžiagų kaip žaliavos naudojimas, atitinkantis efektyvumo kriterijus</w:t>
            </w:r>
            <w:r w:rsidRPr="008D5C99">
              <w:rPr>
                <w:rStyle w:val="FootnoteReference"/>
              </w:rPr>
              <w:footnoteReference w:id="16"/>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100 %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100 %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072</w:t>
            </w:r>
          </w:p>
        </w:tc>
        <w:tc>
          <w:tcPr>
            <w:tcW w:w="0" w:type="auto"/>
            <w:shd w:val="clear" w:color="auto" w:fill="FFFFFF"/>
          </w:tcPr>
          <w:p w:rsidR="00AA1C15" w:rsidRPr="008D5C99" w:rsidRDefault="00AA1C15" w:rsidP="002E0B9C">
            <w:pPr>
              <w:spacing w:before="60" w:after="60" w:line="240" w:lineRule="auto"/>
              <w:contextualSpacing/>
            </w:pPr>
            <w:r w:rsidRPr="008D5C99">
              <w:t>Pramoninių vietovių ir užterštos žemės valymas</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100 %</w:t>
            </w:r>
          </w:p>
        </w:tc>
      </w:tr>
      <w:tr w:rsidR="00AA1C15" w:rsidRPr="008D5C99" w:rsidTr="002E0B9C">
        <w:trPr>
          <w:cantSplit/>
          <w:trHeight w:val="227"/>
          <w:jc w:val="center"/>
        </w:trPr>
        <w:tc>
          <w:tcPr>
            <w:tcW w:w="0" w:type="auto"/>
            <w:shd w:val="clear" w:color="auto" w:fill="FFFFFF"/>
          </w:tcPr>
          <w:p w:rsidR="00AA1C15" w:rsidRPr="008D5C99" w:rsidRDefault="00AA1C15" w:rsidP="002E0B9C">
            <w:pPr>
              <w:pageBreakBefore/>
              <w:spacing w:before="60" w:after="60" w:line="240" w:lineRule="auto"/>
              <w:contextualSpacing/>
            </w:pPr>
            <w:r w:rsidRPr="008D5C99">
              <w:lastRenderedPageBreak/>
              <w:t>073</w:t>
            </w:r>
          </w:p>
        </w:tc>
        <w:tc>
          <w:tcPr>
            <w:tcW w:w="0" w:type="auto"/>
            <w:shd w:val="clear" w:color="auto" w:fill="FFFFFF"/>
          </w:tcPr>
          <w:p w:rsidR="00AA1C15" w:rsidRPr="008D5C99" w:rsidRDefault="00AA1C15" w:rsidP="002E0B9C">
            <w:pPr>
              <w:spacing w:before="60" w:after="60" w:line="240" w:lineRule="auto"/>
              <w:contextualSpacing/>
            </w:pPr>
            <w:r w:rsidRPr="008D5C99">
              <w:t>Pramoninių vietovių ir užterštos žemės valymas, atitinkantis efektyvumo kriterijus</w:t>
            </w:r>
            <w:r w:rsidRPr="008D5C99">
              <w:rPr>
                <w:rStyle w:val="FootnoteReference"/>
              </w:rPr>
              <w:footnoteReference w:id="17"/>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40 %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100 %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074</w:t>
            </w:r>
          </w:p>
        </w:tc>
        <w:tc>
          <w:tcPr>
            <w:tcW w:w="0" w:type="auto"/>
            <w:shd w:val="clear" w:color="auto" w:fill="FFFFFF"/>
          </w:tcPr>
          <w:p w:rsidR="00AA1C15" w:rsidRPr="008D5C99" w:rsidRDefault="00AA1C15" w:rsidP="002E0B9C">
            <w:pPr>
              <w:spacing w:before="60" w:after="60" w:line="240" w:lineRule="auto"/>
              <w:contextualSpacing/>
            </w:pPr>
            <w:r w:rsidRPr="008D5C99">
              <w:t>Parama aplinką tausojantiems gamybos procesams ir efektyviam išteklių naudojimui MVĮ užtikrinti</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40 %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40 %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075</w:t>
            </w:r>
          </w:p>
        </w:tc>
        <w:tc>
          <w:tcPr>
            <w:tcW w:w="0" w:type="auto"/>
            <w:shd w:val="clear" w:color="auto" w:fill="FFFFFF"/>
          </w:tcPr>
          <w:p w:rsidR="00AA1C15" w:rsidRPr="008D5C99" w:rsidRDefault="00AA1C15" w:rsidP="002E0B9C">
            <w:pPr>
              <w:spacing w:before="60" w:after="60" w:line="240" w:lineRule="auto"/>
              <w:contextualSpacing/>
            </w:pPr>
            <w:r w:rsidRPr="008D5C99">
              <w:t>Parama aplinką tausojantiems gamybos procesams ir efektyviam išteklių naudojimui didelėse įmonėse užtikrinti</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40 %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40 %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076</w:t>
            </w:r>
          </w:p>
        </w:tc>
        <w:tc>
          <w:tcPr>
            <w:tcW w:w="0" w:type="auto"/>
            <w:shd w:val="clear" w:color="auto" w:fill="FFFFFF"/>
          </w:tcPr>
          <w:p w:rsidR="00AA1C15" w:rsidRPr="008D5C99" w:rsidRDefault="00AA1C15" w:rsidP="002E0B9C">
            <w:pPr>
              <w:spacing w:before="60" w:after="60" w:line="240" w:lineRule="auto"/>
              <w:contextualSpacing/>
            </w:pPr>
            <w:r w:rsidRPr="008D5C99">
              <w:t>Oro kokybės užtikrinimo ir triukšmo mažinimo priemonės</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40 %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100 %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077</w:t>
            </w:r>
          </w:p>
        </w:tc>
        <w:tc>
          <w:tcPr>
            <w:tcW w:w="0" w:type="auto"/>
            <w:shd w:val="clear" w:color="auto" w:fill="FFFFFF"/>
          </w:tcPr>
          <w:p w:rsidR="00AA1C15" w:rsidRPr="008D5C99" w:rsidRDefault="00AA1C15" w:rsidP="002E0B9C">
            <w:pPr>
              <w:spacing w:before="60" w:after="60" w:line="240" w:lineRule="auto"/>
              <w:contextualSpacing/>
            </w:pPr>
            <w:r w:rsidRPr="008D5C99">
              <w:t>„Natura 2000“ teritorijų apsauga, atkūrimas ir tausus naudojimas</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40 %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100 %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078</w:t>
            </w:r>
          </w:p>
        </w:tc>
        <w:tc>
          <w:tcPr>
            <w:tcW w:w="0" w:type="auto"/>
            <w:shd w:val="clear" w:color="auto" w:fill="FFFFFF"/>
          </w:tcPr>
          <w:p w:rsidR="00AA1C15" w:rsidRPr="008D5C99" w:rsidRDefault="00AA1C15" w:rsidP="002E0B9C">
            <w:pPr>
              <w:spacing w:before="60" w:after="60" w:line="240" w:lineRule="auto"/>
              <w:contextualSpacing/>
            </w:pPr>
            <w:r w:rsidRPr="008D5C99">
              <w:t>Gamtos ir biologinės įvairovės apsauga, gamtos paveldas ir ištekliai, žalioji ir mėlynoji infrastruktūros</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40 %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100 %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079</w:t>
            </w:r>
          </w:p>
        </w:tc>
        <w:tc>
          <w:tcPr>
            <w:tcW w:w="0" w:type="auto"/>
            <w:shd w:val="clear" w:color="auto" w:fill="FFFFFF"/>
          </w:tcPr>
          <w:p w:rsidR="00AA1C15" w:rsidRPr="008D5C99" w:rsidRDefault="00AA1C15" w:rsidP="002E0B9C">
            <w:pPr>
              <w:spacing w:before="60" w:after="60" w:line="240" w:lineRule="auto"/>
              <w:contextualSpacing/>
            </w:pPr>
            <w:r w:rsidRPr="008D5C99">
              <w:t>Kitos priemonės, kuriomis siekiama sumažinti išmetamą šiltnamio efektą sukeliančių dujų kiekį gamtinių teritorijų, turinčių didelį anglies dioksido absorbcijos ir saugojimo potencialą, išsaugojimo ir atkūrimo srityje, pvz., atkuriant viržynų drėgnumą, surenkant sąvartynų dujas</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100 %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100 %</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080</w:t>
            </w:r>
          </w:p>
        </w:tc>
        <w:tc>
          <w:tcPr>
            <w:tcW w:w="0" w:type="auto"/>
          </w:tcPr>
          <w:p w:rsidR="00AA1C15" w:rsidRPr="008D5C99" w:rsidRDefault="00AA1C15" w:rsidP="002E0B9C">
            <w:pPr>
              <w:spacing w:before="60" w:after="60" w:line="240" w:lineRule="auto"/>
              <w:contextualSpacing/>
            </w:pPr>
            <w:r w:rsidRPr="008D5C99">
              <w:t>Švaraus miesto transporto infrastruktūra</w:t>
            </w:r>
            <w:r w:rsidRPr="008D5C99">
              <w:rPr>
                <w:rStyle w:val="FootnoteReference"/>
              </w:rPr>
              <w:footnoteReference w:id="18"/>
            </w:r>
          </w:p>
        </w:tc>
        <w:tc>
          <w:tcPr>
            <w:tcW w:w="0" w:type="auto"/>
            <w:vAlign w:val="center"/>
          </w:tcPr>
          <w:p w:rsidR="00AA1C15" w:rsidRPr="008D5C99" w:rsidRDefault="00AA1C15" w:rsidP="002E0B9C">
            <w:pPr>
              <w:spacing w:before="60" w:after="60" w:line="240" w:lineRule="auto"/>
              <w:contextualSpacing/>
              <w:jc w:val="center"/>
            </w:pPr>
            <w:r w:rsidRPr="008D5C99">
              <w:t>100 %</w:t>
            </w:r>
          </w:p>
        </w:tc>
        <w:tc>
          <w:tcPr>
            <w:tcW w:w="0" w:type="auto"/>
            <w:vAlign w:val="center"/>
          </w:tcPr>
          <w:p w:rsidR="00AA1C15" w:rsidRPr="008D5C99" w:rsidRDefault="00AA1C15" w:rsidP="002E0B9C">
            <w:pPr>
              <w:spacing w:before="60" w:after="60" w:line="240" w:lineRule="auto"/>
              <w:contextualSpacing/>
              <w:jc w:val="center"/>
            </w:pPr>
            <w:r w:rsidRPr="008D5C99">
              <w:t>40 %</w:t>
            </w:r>
          </w:p>
        </w:tc>
      </w:tr>
      <w:tr w:rsidR="00AA1C15" w:rsidRPr="008D5C99" w:rsidTr="002E0B9C">
        <w:trPr>
          <w:cantSplit/>
          <w:trHeight w:val="227"/>
          <w:jc w:val="center"/>
        </w:trPr>
        <w:tc>
          <w:tcPr>
            <w:tcW w:w="0" w:type="auto"/>
          </w:tcPr>
          <w:p w:rsidR="00AA1C15" w:rsidRPr="008D5C99" w:rsidRDefault="00AA1C15" w:rsidP="002E0B9C">
            <w:pPr>
              <w:pageBreakBefore/>
              <w:spacing w:before="60" w:after="60" w:line="240" w:lineRule="auto"/>
              <w:contextualSpacing/>
            </w:pPr>
            <w:r w:rsidRPr="008D5C99">
              <w:lastRenderedPageBreak/>
              <w:t>081</w:t>
            </w:r>
          </w:p>
        </w:tc>
        <w:tc>
          <w:tcPr>
            <w:tcW w:w="0" w:type="auto"/>
          </w:tcPr>
          <w:p w:rsidR="00AA1C15" w:rsidRPr="008D5C99" w:rsidRDefault="00AA1C15" w:rsidP="002E0B9C">
            <w:pPr>
              <w:spacing w:before="60" w:after="60" w:line="240" w:lineRule="auto"/>
              <w:contextualSpacing/>
            </w:pPr>
            <w:r w:rsidRPr="008D5C99">
              <w:t>Švaraus miesto transporto riedmenys</w:t>
            </w:r>
            <w:r w:rsidRPr="008D5C99">
              <w:rPr>
                <w:rStyle w:val="FootnoteReference"/>
              </w:rPr>
              <w:footnoteReference w:id="19"/>
            </w:r>
          </w:p>
        </w:tc>
        <w:tc>
          <w:tcPr>
            <w:tcW w:w="0" w:type="auto"/>
            <w:vAlign w:val="center"/>
          </w:tcPr>
          <w:p w:rsidR="00AA1C15" w:rsidRPr="008D5C99" w:rsidRDefault="00AA1C15" w:rsidP="002E0B9C">
            <w:pPr>
              <w:spacing w:before="60" w:after="60" w:line="240" w:lineRule="auto"/>
              <w:contextualSpacing/>
              <w:jc w:val="center"/>
            </w:pPr>
            <w:r w:rsidRPr="008D5C99">
              <w:t>100 %</w:t>
            </w:r>
          </w:p>
        </w:tc>
        <w:tc>
          <w:tcPr>
            <w:tcW w:w="0" w:type="auto"/>
            <w:vAlign w:val="center"/>
          </w:tcPr>
          <w:p w:rsidR="00AA1C15" w:rsidRPr="008D5C99" w:rsidRDefault="00AA1C15" w:rsidP="002E0B9C">
            <w:pPr>
              <w:spacing w:before="60" w:after="60" w:line="240" w:lineRule="auto"/>
              <w:contextualSpacing/>
              <w:jc w:val="center"/>
            </w:pPr>
            <w:r w:rsidRPr="008D5C99">
              <w:t>40 %</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082</w:t>
            </w:r>
          </w:p>
        </w:tc>
        <w:tc>
          <w:tcPr>
            <w:tcW w:w="0" w:type="auto"/>
          </w:tcPr>
          <w:p w:rsidR="00AA1C15" w:rsidRPr="008D5C99" w:rsidRDefault="00AA1C15" w:rsidP="002E0B9C">
            <w:pPr>
              <w:spacing w:before="60" w:after="60" w:line="240" w:lineRule="auto"/>
              <w:contextualSpacing/>
            </w:pPr>
            <w:r w:rsidRPr="008D5C99">
              <w:t>Dviračių infrastruktūra</w:t>
            </w:r>
          </w:p>
        </w:tc>
        <w:tc>
          <w:tcPr>
            <w:tcW w:w="0" w:type="auto"/>
            <w:vAlign w:val="center"/>
          </w:tcPr>
          <w:p w:rsidR="00AA1C15" w:rsidRPr="008D5C99" w:rsidRDefault="00AA1C15" w:rsidP="002E0B9C">
            <w:pPr>
              <w:spacing w:before="60" w:after="60" w:line="240" w:lineRule="auto"/>
              <w:contextualSpacing/>
              <w:jc w:val="center"/>
            </w:pPr>
            <w:r w:rsidRPr="008D5C99">
              <w:t>100 %</w:t>
            </w:r>
          </w:p>
        </w:tc>
        <w:tc>
          <w:tcPr>
            <w:tcW w:w="0" w:type="auto"/>
            <w:vAlign w:val="center"/>
          </w:tcPr>
          <w:p w:rsidR="00AA1C15" w:rsidRPr="008D5C99" w:rsidRDefault="00AA1C15" w:rsidP="002E0B9C">
            <w:pPr>
              <w:spacing w:before="60" w:after="60" w:line="240" w:lineRule="auto"/>
              <w:contextualSpacing/>
              <w:jc w:val="center"/>
            </w:pPr>
            <w:r w:rsidRPr="008D5C99">
              <w:t>100 %</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083</w:t>
            </w:r>
          </w:p>
        </w:tc>
        <w:tc>
          <w:tcPr>
            <w:tcW w:w="0" w:type="auto"/>
          </w:tcPr>
          <w:p w:rsidR="00AA1C15" w:rsidRPr="008D5C99" w:rsidRDefault="00AA1C15" w:rsidP="002E0B9C">
            <w:pPr>
              <w:spacing w:before="60" w:after="60" w:line="240" w:lineRule="auto"/>
              <w:contextualSpacing/>
            </w:pPr>
            <w:r w:rsidRPr="008D5C99">
              <w:t>Miesto transporto skaitmeninimas</w:t>
            </w:r>
          </w:p>
        </w:tc>
        <w:tc>
          <w:tcPr>
            <w:tcW w:w="0" w:type="auto"/>
            <w:vAlign w:val="center"/>
          </w:tcPr>
          <w:p w:rsidR="00AA1C15" w:rsidRPr="008D5C99" w:rsidRDefault="00AA1C15" w:rsidP="002E0B9C">
            <w:pPr>
              <w:spacing w:before="60" w:after="60" w:line="240" w:lineRule="auto"/>
              <w:contextualSpacing/>
              <w:jc w:val="center"/>
            </w:pPr>
            <w:r w:rsidRPr="008D5C99">
              <w:t>0 %</w:t>
            </w:r>
          </w:p>
        </w:tc>
        <w:tc>
          <w:tcPr>
            <w:tcW w:w="0" w:type="auto"/>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084</w:t>
            </w:r>
          </w:p>
        </w:tc>
        <w:tc>
          <w:tcPr>
            <w:tcW w:w="0" w:type="auto"/>
            <w:shd w:val="clear" w:color="auto" w:fill="FFFFFF"/>
          </w:tcPr>
          <w:p w:rsidR="00AA1C15" w:rsidRPr="008D5C99" w:rsidRDefault="00AA1C15" w:rsidP="002E0B9C">
            <w:pPr>
              <w:spacing w:before="60" w:after="60" w:line="240" w:lineRule="auto"/>
              <w:contextualSpacing/>
            </w:pPr>
            <w:r w:rsidRPr="008D5C99">
              <w:t>Transporto skaitmeninimas, kai jis iš dalies skirtas išmetamam ŠESD kiekiui mažinti: miesto transportas</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40 %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085</w:t>
            </w:r>
          </w:p>
        </w:tc>
        <w:tc>
          <w:tcPr>
            <w:tcW w:w="0" w:type="auto"/>
            <w:shd w:val="clear" w:color="auto" w:fill="FFFFFF"/>
          </w:tcPr>
          <w:p w:rsidR="00AA1C15" w:rsidRPr="008D5C99" w:rsidRDefault="00AA1C15" w:rsidP="002E0B9C">
            <w:pPr>
              <w:spacing w:before="60" w:after="60" w:line="240" w:lineRule="auto"/>
              <w:contextualSpacing/>
            </w:pPr>
            <w:r w:rsidRPr="008D5C99">
              <w:t>Alternatyviųjų degalų infrastruktūra</w:t>
            </w:r>
            <w:r w:rsidRPr="008D5C99">
              <w:rPr>
                <w:rStyle w:val="FootnoteReference"/>
              </w:rPr>
              <w:footnoteReference w:id="20"/>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100 %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40 %</w:t>
            </w:r>
          </w:p>
        </w:tc>
      </w:tr>
      <w:tr w:rsidR="00AA1C15" w:rsidRPr="008D5C99" w:rsidTr="002E0B9C">
        <w:trPr>
          <w:cantSplit/>
          <w:trHeight w:val="227"/>
          <w:jc w:val="center"/>
        </w:trPr>
        <w:tc>
          <w:tcPr>
            <w:tcW w:w="0" w:type="auto"/>
            <w:gridSpan w:val="4"/>
          </w:tcPr>
          <w:p w:rsidR="00AA1C15" w:rsidRPr="008D5C99" w:rsidRDefault="00AA1C15" w:rsidP="002E0B9C">
            <w:pPr>
              <w:spacing w:before="60" w:after="60" w:line="240" w:lineRule="auto"/>
              <w:contextualSpacing/>
              <w:rPr>
                <w:smallCaps/>
              </w:rPr>
            </w:pPr>
            <w:r w:rsidRPr="008D5C99">
              <w:rPr>
                <w:smallCaps/>
              </w:rPr>
              <w:t>3 politikos tikslas. Geriau sujungta Europa skatinant judumą</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086</w:t>
            </w:r>
            <w:r w:rsidRPr="008D5C99">
              <w:rPr>
                <w:rStyle w:val="FootnoteReference"/>
              </w:rPr>
              <w:footnoteReference w:id="21"/>
            </w:r>
          </w:p>
        </w:tc>
        <w:tc>
          <w:tcPr>
            <w:tcW w:w="0" w:type="auto"/>
            <w:hideMark/>
          </w:tcPr>
          <w:p w:rsidR="00AA1C15" w:rsidRPr="008D5C99" w:rsidRDefault="00AA1C15" w:rsidP="002E0B9C">
            <w:pPr>
              <w:spacing w:before="60" w:after="60" w:line="240" w:lineRule="auto"/>
              <w:contextualSpacing/>
            </w:pPr>
            <w:r w:rsidRPr="008D5C99">
              <w:t>Naujai nutiesti ar atnaujinti greitkeliai ir keliai – TEN-T pagrindinis tinklas</w:t>
            </w:r>
          </w:p>
        </w:tc>
        <w:tc>
          <w:tcPr>
            <w:tcW w:w="0" w:type="auto"/>
            <w:vAlign w:val="center"/>
          </w:tcPr>
          <w:p w:rsidR="00AA1C15" w:rsidRPr="008D5C99" w:rsidRDefault="00AA1C15" w:rsidP="002E0B9C">
            <w:pPr>
              <w:spacing w:before="60" w:after="60" w:line="240" w:lineRule="auto"/>
              <w:contextualSpacing/>
              <w:jc w:val="center"/>
            </w:pPr>
            <w:r w:rsidRPr="008D5C99">
              <w:t>0 %</w:t>
            </w:r>
          </w:p>
        </w:tc>
        <w:tc>
          <w:tcPr>
            <w:tcW w:w="0" w:type="auto"/>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087</w:t>
            </w:r>
          </w:p>
        </w:tc>
        <w:tc>
          <w:tcPr>
            <w:tcW w:w="0" w:type="auto"/>
            <w:hideMark/>
          </w:tcPr>
          <w:p w:rsidR="00AA1C15" w:rsidRPr="008D5C99" w:rsidRDefault="00AA1C15" w:rsidP="002E0B9C">
            <w:pPr>
              <w:spacing w:before="60" w:after="60" w:line="240" w:lineRule="auto"/>
              <w:contextualSpacing/>
            </w:pPr>
            <w:r w:rsidRPr="008D5C99">
              <w:t>Naujai nutiesti ar atnaujinti greitkeliai ir keliai – TEN-T pagrindinis tinklas</w:t>
            </w:r>
          </w:p>
        </w:tc>
        <w:tc>
          <w:tcPr>
            <w:tcW w:w="0" w:type="auto"/>
            <w:vAlign w:val="center"/>
          </w:tcPr>
          <w:p w:rsidR="00AA1C15" w:rsidRPr="008D5C99" w:rsidRDefault="00AA1C15" w:rsidP="002E0B9C">
            <w:pPr>
              <w:spacing w:before="60" w:after="60" w:line="240" w:lineRule="auto"/>
              <w:contextualSpacing/>
              <w:jc w:val="center"/>
            </w:pPr>
            <w:r w:rsidRPr="008D5C99">
              <w:t>0 %</w:t>
            </w:r>
          </w:p>
        </w:tc>
        <w:tc>
          <w:tcPr>
            <w:tcW w:w="0" w:type="auto"/>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088</w:t>
            </w:r>
          </w:p>
        </w:tc>
        <w:tc>
          <w:tcPr>
            <w:tcW w:w="0" w:type="auto"/>
            <w:hideMark/>
          </w:tcPr>
          <w:p w:rsidR="00AA1C15" w:rsidRPr="008D5C99" w:rsidRDefault="00AA1C15" w:rsidP="002E0B9C">
            <w:pPr>
              <w:spacing w:before="60" w:after="60" w:line="240" w:lineRule="auto"/>
              <w:contextualSpacing/>
            </w:pPr>
            <w:r w:rsidRPr="008D5C99">
              <w:t>Naujai nutiesti ar atnaujinti TEN-T kelių tinklo antriniai jungiamieji keliai ir mazgai</w:t>
            </w:r>
          </w:p>
        </w:tc>
        <w:tc>
          <w:tcPr>
            <w:tcW w:w="0" w:type="auto"/>
            <w:vAlign w:val="center"/>
          </w:tcPr>
          <w:p w:rsidR="00AA1C15" w:rsidRPr="008D5C99" w:rsidRDefault="00AA1C15" w:rsidP="002E0B9C">
            <w:pPr>
              <w:spacing w:before="60" w:after="60" w:line="240" w:lineRule="auto"/>
              <w:contextualSpacing/>
              <w:jc w:val="center"/>
            </w:pPr>
            <w:r w:rsidRPr="008D5C99">
              <w:t>0 %</w:t>
            </w:r>
          </w:p>
        </w:tc>
        <w:tc>
          <w:tcPr>
            <w:tcW w:w="0" w:type="auto"/>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089</w:t>
            </w:r>
          </w:p>
        </w:tc>
        <w:tc>
          <w:tcPr>
            <w:tcW w:w="0" w:type="auto"/>
            <w:hideMark/>
          </w:tcPr>
          <w:p w:rsidR="00AA1C15" w:rsidRPr="008D5C99" w:rsidRDefault="00AA1C15" w:rsidP="002E0B9C">
            <w:pPr>
              <w:spacing w:before="60" w:after="60" w:line="240" w:lineRule="auto"/>
              <w:contextualSpacing/>
            </w:pPr>
            <w:r w:rsidRPr="008D5C99">
              <w:t>Naujai nutiesti ar atnaujinti kiti nacionaliniai, regioniniai ir vietos prieigos keliai</w:t>
            </w:r>
          </w:p>
        </w:tc>
        <w:tc>
          <w:tcPr>
            <w:tcW w:w="0" w:type="auto"/>
            <w:vAlign w:val="center"/>
          </w:tcPr>
          <w:p w:rsidR="00AA1C15" w:rsidRPr="008D5C99" w:rsidRDefault="00AA1C15" w:rsidP="002E0B9C">
            <w:pPr>
              <w:spacing w:before="60" w:after="60" w:line="240" w:lineRule="auto"/>
              <w:contextualSpacing/>
              <w:jc w:val="center"/>
            </w:pPr>
            <w:r w:rsidRPr="008D5C99">
              <w:t>0 %</w:t>
            </w:r>
          </w:p>
        </w:tc>
        <w:tc>
          <w:tcPr>
            <w:tcW w:w="0" w:type="auto"/>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090</w:t>
            </w:r>
          </w:p>
        </w:tc>
        <w:tc>
          <w:tcPr>
            <w:tcW w:w="0" w:type="auto"/>
            <w:hideMark/>
          </w:tcPr>
          <w:p w:rsidR="00AA1C15" w:rsidRPr="008D5C99" w:rsidRDefault="00AA1C15" w:rsidP="002E0B9C">
            <w:pPr>
              <w:spacing w:before="60" w:after="60" w:line="240" w:lineRule="auto"/>
              <w:contextualSpacing/>
            </w:pPr>
            <w:r w:rsidRPr="008D5C99">
              <w:t>Rekonstruoti ar modernizuoti greitkeliai ir keliai – TEN-T pagrindinis tinklas</w:t>
            </w:r>
          </w:p>
        </w:tc>
        <w:tc>
          <w:tcPr>
            <w:tcW w:w="0" w:type="auto"/>
            <w:vAlign w:val="center"/>
          </w:tcPr>
          <w:p w:rsidR="00AA1C15" w:rsidRPr="008D5C99" w:rsidRDefault="00AA1C15" w:rsidP="002E0B9C">
            <w:pPr>
              <w:spacing w:before="60" w:after="60" w:line="240" w:lineRule="auto"/>
              <w:contextualSpacing/>
              <w:jc w:val="center"/>
            </w:pPr>
            <w:r w:rsidRPr="008D5C99">
              <w:t>0 %</w:t>
            </w:r>
          </w:p>
        </w:tc>
        <w:tc>
          <w:tcPr>
            <w:tcW w:w="0" w:type="auto"/>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tcPr>
          <w:p w:rsidR="00AA1C15" w:rsidRPr="008D5C99" w:rsidRDefault="00AA1C15" w:rsidP="002E0B9C">
            <w:pPr>
              <w:pageBreakBefore/>
              <w:spacing w:before="60" w:after="60" w:line="240" w:lineRule="auto"/>
              <w:contextualSpacing/>
            </w:pPr>
            <w:r w:rsidRPr="008D5C99">
              <w:lastRenderedPageBreak/>
              <w:t>091</w:t>
            </w:r>
          </w:p>
        </w:tc>
        <w:tc>
          <w:tcPr>
            <w:tcW w:w="0" w:type="auto"/>
          </w:tcPr>
          <w:p w:rsidR="00AA1C15" w:rsidRPr="008D5C99" w:rsidRDefault="00AA1C15" w:rsidP="002E0B9C">
            <w:pPr>
              <w:spacing w:before="60" w:after="60" w:line="240" w:lineRule="auto"/>
              <w:contextualSpacing/>
            </w:pPr>
            <w:r w:rsidRPr="008D5C99">
              <w:t>Rekonstruoti ar modernizuoti greitkeliai ir keliai – TEN-T visuotinis tinklas</w:t>
            </w:r>
          </w:p>
        </w:tc>
        <w:tc>
          <w:tcPr>
            <w:tcW w:w="0" w:type="auto"/>
            <w:vAlign w:val="center"/>
          </w:tcPr>
          <w:p w:rsidR="00AA1C15" w:rsidRPr="008D5C99" w:rsidRDefault="00AA1C15" w:rsidP="002E0B9C">
            <w:pPr>
              <w:spacing w:before="60" w:after="60" w:line="240" w:lineRule="auto"/>
              <w:contextualSpacing/>
              <w:jc w:val="center"/>
            </w:pPr>
            <w:r w:rsidRPr="008D5C99">
              <w:t>0 %</w:t>
            </w:r>
          </w:p>
        </w:tc>
        <w:tc>
          <w:tcPr>
            <w:tcW w:w="0" w:type="auto"/>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092</w:t>
            </w:r>
          </w:p>
        </w:tc>
        <w:tc>
          <w:tcPr>
            <w:tcW w:w="0" w:type="auto"/>
            <w:hideMark/>
          </w:tcPr>
          <w:p w:rsidR="00AA1C15" w:rsidRPr="008D5C99" w:rsidRDefault="00AA1C15" w:rsidP="002E0B9C">
            <w:pPr>
              <w:spacing w:before="60" w:after="60" w:line="240" w:lineRule="auto"/>
              <w:contextualSpacing/>
            </w:pPr>
            <w:r w:rsidRPr="008D5C99">
              <w:t>Kiti rekonstruoti ar modernizuoti keliai (greitkeliai, nacionaliniai, regioniniai ar vietos keliai)</w:t>
            </w:r>
          </w:p>
        </w:tc>
        <w:tc>
          <w:tcPr>
            <w:tcW w:w="0" w:type="auto"/>
            <w:vAlign w:val="center"/>
          </w:tcPr>
          <w:p w:rsidR="00AA1C15" w:rsidRPr="008D5C99" w:rsidRDefault="00AA1C15" w:rsidP="002E0B9C">
            <w:pPr>
              <w:spacing w:before="60" w:after="60" w:line="240" w:lineRule="auto"/>
              <w:contextualSpacing/>
              <w:jc w:val="center"/>
            </w:pPr>
            <w:r w:rsidRPr="008D5C99">
              <w:t>0 %</w:t>
            </w:r>
          </w:p>
        </w:tc>
        <w:tc>
          <w:tcPr>
            <w:tcW w:w="0" w:type="auto"/>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093</w:t>
            </w:r>
          </w:p>
        </w:tc>
        <w:tc>
          <w:tcPr>
            <w:tcW w:w="0" w:type="auto"/>
            <w:hideMark/>
          </w:tcPr>
          <w:p w:rsidR="00AA1C15" w:rsidRPr="008D5C99" w:rsidRDefault="00AA1C15" w:rsidP="002E0B9C">
            <w:pPr>
              <w:spacing w:before="60" w:after="60" w:line="240" w:lineRule="auto"/>
              <w:contextualSpacing/>
            </w:pPr>
            <w:r w:rsidRPr="008D5C99">
              <w:t>Transporto skaitmeninimas: keliai</w:t>
            </w:r>
          </w:p>
        </w:tc>
        <w:tc>
          <w:tcPr>
            <w:tcW w:w="0" w:type="auto"/>
            <w:vAlign w:val="center"/>
          </w:tcPr>
          <w:p w:rsidR="00AA1C15" w:rsidRPr="008D5C99" w:rsidRDefault="00AA1C15" w:rsidP="002E0B9C">
            <w:pPr>
              <w:spacing w:before="60" w:after="60" w:line="240" w:lineRule="auto"/>
              <w:contextualSpacing/>
              <w:jc w:val="center"/>
            </w:pPr>
            <w:r w:rsidRPr="008D5C99">
              <w:t>0 %</w:t>
            </w:r>
          </w:p>
        </w:tc>
        <w:tc>
          <w:tcPr>
            <w:tcW w:w="0" w:type="auto"/>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094</w:t>
            </w:r>
          </w:p>
        </w:tc>
        <w:tc>
          <w:tcPr>
            <w:tcW w:w="0" w:type="auto"/>
          </w:tcPr>
          <w:p w:rsidR="00AA1C15" w:rsidRPr="008D5C99" w:rsidRDefault="00AA1C15" w:rsidP="002E0B9C">
            <w:pPr>
              <w:spacing w:before="60" w:after="60" w:line="240" w:lineRule="auto"/>
              <w:contextualSpacing/>
            </w:pPr>
            <w:r w:rsidRPr="008D5C99">
              <w:t>Transporto skaitmeninimas, kai jis iš dalies skirtas išmetamam ŠESD kiekiui mažinti: keliai</w:t>
            </w:r>
          </w:p>
        </w:tc>
        <w:tc>
          <w:tcPr>
            <w:tcW w:w="0" w:type="auto"/>
            <w:vAlign w:val="center"/>
          </w:tcPr>
          <w:p w:rsidR="00AA1C15" w:rsidRPr="008D5C99" w:rsidRDefault="00AA1C15" w:rsidP="002E0B9C">
            <w:pPr>
              <w:spacing w:before="60" w:after="60" w:line="240" w:lineRule="auto"/>
              <w:contextualSpacing/>
              <w:jc w:val="center"/>
            </w:pPr>
            <w:r w:rsidRPr="008D5C99">
              <w:t>40 %</w:t>
            </w:r>
          </w:p>
        </w:tc>
        <w:tc>
          <w:tcPr>
            <w:tcW w:w="0" w:type="auto"/>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095</w:t>
            </w:r>
          </w:p>
        </w:tc>
        <w:tc>
          <w:tcPr>
            <w:tcW w:w="0" w:type="auto"/>
            <w:hideMark/>
          </w:tcPr>
          <w:p w:rsidR="00AA1C15" w:rsidRPr="008D5C99" w:rsidRDefault="00AA1C15" w:rsidP="002E0B9C">
            <w:pPr>
              <w:spacing w:before="60" w:after="60" w:line="240" w:lineRule="auto"/>
              <w:contextualSpacing/>
            </w:pPr>
            <w:r w:rsidRPr="008D5C99">
              <w:t>Naujai nutiesti ar atnaujinti geležinkeliai – TEN-T pagrindinis tinklas</w:t>
            </w:r>
          </w:p>
        </w:tc>
        <w:tc>
          <w:tcPr>
            <w:tcW w:w="0" w:type="auto"/>
            <w:vAlign w:val="center"/>
          </w:tcPr>
          <w:p w:rsidR="00AA1C15" w:rsidRPr="008D5C99" w:rsidRDefault="00AA1C15" w:rsidP="002E0B9C">
            <w:pPr>
              <w:spacing w:before="60" w:after="60" w:line="240" w:lineRule="auto"/>
              <w:contextualSpacing/>
              <w:jc w:val="center"/>
            </w:pPr>
            <w:r w:rsidRPr="008D5C99">
              <w:t>100 %</w:t>
            </w:r>
          </w:p>
        </w:tc>
        <w:tc>
          <w:tcPr>
            <w:tcW w:w="0" w:type="auto"/>
            <w:vAlign w:val="center"/>
          </w:tcPr>
          <w:p w:rsidR="00AA1C15" w:rsidRPr="008D5C99" w:rsidRDefault="00AA1C15" w:rsidP="002E0B9C">
            <w:pPr>
              <w:spacing w:before="60" w:after="60" w:line="240" w:lineRule="auto"/>
              <w:contextualSpacing/>
              <w:jc w:val="center"/>
            </w:pPr>
            <w:r w:rsidRPr="008D5C99">
              <w:t>40 %</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096</w:t>
            </w:r>
          </w:p>
        </w:tc>
        <w:tc>
          <w:tcPr>
            <w:tcW w:w="0" w:type="auto"/>
            <w:hideMark/>
          </w:tcPr>
          <w:p w:rsidR="00AA1C15" w:rsidRPr="008D5C99" w:rsidRDefault="00AA1C15" w:rsidP="002E0B9C">
            <w:pPr>
              <w:spacing w:before="60" w:after="60" w:line="240" w:lineRule="auto"/>
              <w:contextualSpacing/>
            </w:pPr>
            <w:r w:rsidRPr="008D5C99">
              <w:t>Naujai nutiesti ar atnaujinti geležinkeliai – TEN-T visuotinis tinklas</w:t>
            </w:r>
          </w:p>
        </w:tc>
        <w:tc>
          <w:tcPr>
            <w:tcW w:w="0" w:type="auto"/>
            <w:vAlign w:val="center"/>
          </w:tcPr>
          <w:p w:rsidR="00AA1C15" w:rsidRPr="008D5C99" w:rsidRDefault="00AA1C15" w:rsidP="002E0B9C">
            <w:pPr>
              <w:spacing w:before="60" w:after="60" w:line="240" w:lineRule="auto"/>
              <w:contextualSpacing/>
              <w:jc w:val="center"/>
            </w:pPr>
            <w:r w:rsidRPr="008D5C99">
              <w:t>100 %</w:t>
            </w:r>
          </w:p>
        </w:tc>
        <w:tc>
          <w:tcPr>
            <w:tcW w:w="0" w:type="auto"/>
            <w:vAlign w:val="center"/>
          </w:tcPr>
          <w:p w:rsidR="00AA1C15" w:rsidRPr="008D5C99" w:rsidRDefault="00AA1C15" w:rsidP="002E0B9C">
            <w:pPr>
              <w:spacing w:before="60" w:after="60" w:line="240" w:lineRule="auto"/>
              <w:contextualSpacing/>
              <w:jc w:val="center"/>
            </w:pPr>
            <w:r w:rsidRPr="008D5C99">
              <w:t>40 %</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097</w:t>
            </w:r>
          </w:p>
        </w:tc>
        <w:tc>
          <w:tcPr>
            <w:tcW w:w="0" w:type="auto"/>
            <w:shd w:val="clear" w:color="auto" w:fill="auto"/>
            <w:hideMark/>
          </w:tcPr>
          <w:p w:rsidR="00AA1C15" w:rsidRPr="008D5C99" w:rsidRDefault="00AA1C15" w:rsidP="002E0B9C">
            <w:pPr>
              <w:spacing w:before="60" w:after="60" w:line="240" w:lineRule="auto"/>
              <w:contextualSpacing/>
            </w:pPr>
            <w:r w:rsidRPr="008D5C99">
              <w:t>Kiti naujai nutiesti ar atnaujinti geležinkeliai</w:t>
            </w:r>
          </w:p>
        </w:tc>
        <w:tc>
          <w:tcPr>
            <w:tcW w:w="0" w:type="auto"/>
            <w:vAlign w:val="center"/>
          </w:tcPr>
          <w:p w:rsidR="00AA1C15" w:rsidRPr="008D5C99" w:rsidRDefault="00AA1C15" w:rsidP="002E0B9C">
            <w:pPr>
              <w:spacing w:before="60" w:after="60" w:line="240" w:lineRule="auto"/>
              <w:contextualSpacing/>
              <w:jc w:val="center"/>
            </w:pPr>
            <w:r w:rsidRPr="008D5C99">
              <w:t>40 %</w:t>
            </w:r>
          </w:p>
        </w:tc>
        <w:tc>
          <w:tcPr>
            <w:tcW w:w="0" w:type="auto"/>
            <w:vAlign w:val="center"/>
          </w:tcPr>
          <w:p w:rsidR="00AA1C15" w:rsidRPr="008D5C99" w:rsidRDefault="00AA1C15" w:rsidP="002E0B9C">
            <w:pPr>
              <w:spacing w:before="60" w:after="60" w:line="240" w:lineRule="auto"/>
              <w:contextualSpacing/>
              <w:jc w:val="center"/>
            </w:pPr>
            <w:r w:rsidRPr="008D5C99">
              <w:t>40 %</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098</w:t>
            </w:r>
          </w:p>
        </w:tc>
        <w:tc>
          <w:tcPr>
            <w:tcW w:w="0" w:type="auto"/>
            <w:shd w:val="clear" w:color="auto" w:fill="auto"/>
          </w:tcPr>
          <w:p w:rsidR="00AA1C15" w:rsidRPr="008D5C99" w:rsidRDefault="00AA1C15" w:rsidP="002E0B9C">
            <w:pPr>
              <w:spacing w:before="60" w:after="60" w:line="240" w:lineRule="auto"/>
              <w:contextualSpacing/>
            </w:pPr>
            <w:r w:rsidRPr="008D5C99">
              <w:t>Kiti naujai nutiesti ar atnaujinti geležinkeliai – elektrifikuoti / netaršūs</w:t>
            </w:r>
            <w:r w:rsidRPr="008D5C99">
              <w:rPr>
                <w:rStyle w:val="FootnoteReference"/>
              </w:rPr>
              <w:footnoteReference w:id="22"/>
            </w:r>
          </w:p>
        </w:tc>
        <w:tc>
          <w:tcPr>
            <w:tcW w:w="0" w:type="auto"/>
            <w:vAlign w:val="center"/>
          </w:tcPr>
          <w:p w:rsidR="00AA1C15" w:rsidRPr="008D5C99" w:rsidRDefault="00AA1C15" w:rsidP="002E0B9C">
            <w:pPr>
              <w:spacing w:before="60" w:after="60" w:line="240" w:lineRule="auto"/>
              <w:contextualSpacing/>
              <w:jc w:val="center"/>
            </w:pPr>
            <w:r w:rsidRPr="008D5C99">
              <w:t>100 %</w:t>
            </w:r>
          </w:p>
        </w:tc>
        <w:tc>
          <w:tcPr>
            <w:tcW w:w="0" w:type="auto"/>
            <w:vAlign w:val="center"/>
          </w:tcPr>
          <w:p w:rsidR="00AA1C15" w:rsidRPr="008D5C99" w:rsidRDefault="00AA1C15" w:rsidP="002E0B9C">
            <w:pPr>
              <w:spacing w:before="60" w:after="60" w:line="240" w:lineRule="auto"/>
              <w:contextualSpacing/>
              <w:jc w:val="center"/>
            </w:pPr>
            <w:r w:rsidRPr="008D5C99">
              <w:t>40 %</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099</w:t>
            </w:r>
          </w:p>
        </w:tc>
        <w:tc>
          <w:tcPr>
            <w:tcW w:w="0" w:type="auto"/>
            <w:shd w:val="clear" w:color="auto" w:fill="auto"/>
            <w:hideMark/>
          </w:tcPr>
          <w:p w:rsidR="00AA1C15" w:rsidRPr="008D5C99" w:rsidRDefault="00AA1C15" w:rsidP="002E0B9C">
            <w:pPr>
              <w:spacing w:before="60" w:after="60" w:line="240" w:lineRule="auto"/>
              <w:contextualSpacing/>
            </w:pPr>
            <w:r w:rsidRPr="008D5C99">
              <w:t>Rekonstruoti ar modernizuoti geležinkeliai – TEN-T pagrindinis tinklas</w:t>
            </w:r>
          </w:p>
        </w:tc>
        <w:tc>
          <w:tcPr>
            <w:tcW w:w="0" w:type="auto"/>
            <w:vAlign w:val="center"/>
          </w:tcPr>
          <w:p w:rsidR="00AA1C15" w:rsidRPr="008D5C99" w:rsidRDefault="00AA1C15" w:rsidP="002E0B9C">
            <w:pPr>
              <w:spacing w:before="60" w:after="60" w:line="240" w:lineRule="auto"/>
              <w:contextualSpacing/>
              <w:jc w:val="center"/>
            </w:pPr>
            <w:r w:rsidRPr="008D5C99">
              <w:t>100 %</w:t>
            </w:r>
          </w:p>
        </w:tc>
        <w:tc>
          <w:tcPr>
            <w:tcW w:w="0" w:type="auto"/>
            <w:vAlign w:val="center"/>
          </w:tcPr>
          <w:p w:rsidR="00AA1C15" w:rsidRPr="008D5C99" w:rsidRDefault="00AA1C15" w:rsidP="002E0B9C">
            <w:pPr>
              <w:spacing w:before="60" w:after="60" w:line="240" w:lineRule="auto"/>
              <w:contextualSpacing/>
              <w:jc w:val="center"/>
            </w:pPr>
            <w:r w:rsidRPr="008D5C99">
              <w:t>40 %</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100</w:t>
            </w:r>
          </w:p>
        </w:tc>
        <w:tc>
          <w:tcPr>
            <w:tcW w:w="0" w:type="auto"/>
            <w:shd w:val="clear" w:color="auto" w:fill="auto"/>
          </w:tcPr>
          <w:p w:rsidR="00AA1C15" w:rsidRPr="008D5C99" w:rsidRDefault="00AA1C15" w:rsidP="002E0B9C">
            <w:pPr>
              <w:spacing w:before="60" w:after="60" w:line="240" w:lineRule="auto"/>
              <w:contextualSpacing/>
            </w:pPr>
            <w:r w:rsidRPr="008D5C99">
              <w:t>Rekonstruoti ar modernizuoti geležinkeliai – TEN-T visuotinis tinklas</w:t>
            </w:r>
          </w:p>
        </w:tc>
        <w:tc>
          <w:tcPr>
            <w:tcW w:w="0" w:type="auto"/>
            <w:vAlign w:val="center"/>
          </w:tcPr>
          <w:p w:rsidR="00AA1C15" w:rsidRPr="008D5C99" w:rsidRDefault="00AA1C15" w:rsidP="002E0B9C">
            <w:pPr>
              <w:spacing w:before="60" w:after="60" w:line="240" w:lineRule="auto"/>
              <w:contextualSpacing/>
              <w:jc w:val="center"/>
            </w:pPr>
            <w:r w:rsidRPr="008D5C99">
              <w:t>100 %</w:t>
            </w:r>
          </w:p>
        </w:tc>
        <w:tc>
          <w:tcPr>
            <w:tcW w:w="0" w:type="auto"/>
            <w:vAlign w:val="center"/>
          </w:tcPr>
          <w:p w:rsidR="00AA1C15" w:rsidRPr="008D5C99" w:rsidRDefault="00AA1C15" w:rsidP="002E0B9C">
            <w:pPr>
              <w:spacing w:before="60" w:after="60" w:line="240" w:lineRule="auto"/>
              <w:contextualSpacing/>
              <w:jc w:val="center"/>
            </w:pPr>
            <w:r w:rsidRPr="008D5C99">
              <w:t>40 %</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101</w:t>
            </w:r>
          </w:p>
        </w:tc>
        <w:tc>
          <w:tcPr>
            <w:tcW w:w="0" w:type="auto"/>
            <w:hideMark/>
          </w:tcPr>
          <w:p w:rsidR="00AA1C15" w:rsidRPr="008D5C99" w:rsidRDefault="00AA1C15" w:rsidP="002E0B9C">
            <w:pPr>
              <w:spacing w:before="60" w:after="60" w:line="240" w:lineRule="auto"/>
              <w:contextualSpacing/>
            </w:pPr>
            <w:r w:rsidRPr="008D5C99">
              <w:t>Kiti rekonstruoti ar modernizuoti geležinkeliai</w:t>
            </w:r>
          </w:p>
        </w:tc>
        <w:tc>
          <w:tcPr>
            <w:tcW w:w="0" w:type="auto"/>
            <w:vAlign w:val="center"/>
          </w:tcPr>
          <w:p w:rsidR="00AA1C15" w:rsidRPr="008D5C99" w:rsidRDefault="00AA1C15" w:rsidP="002E0B9C">
            <w:pPr>
              <w:spacing w:before="60" w:after="60" w:line="240" w:lineRule="auto"/>
              <w:contextualSpacing/>
              <w:jc w:val="center"/>
            </w:pPr>
            <w:r w:rsidRPr="008D5C99">
              <w:t>40 %</w:t>
            </w:r>
          </w:p>
        </w:tc>
        <w:tc>
          <w:tcPr>
            <w:tcW w:w="0" w:type="auto"/>
            <w:vAlign w:val="center"/>
          </w:tcPr>
          <w:p w:rsidR="00AA1C15" w:rsidRPr="008D5C99" w:rsidRDefault="00AA1C15" w:rsidP="002E0B9C">
            <w:pPr>
              <w:spacing w:before="60" w:after="60" w:line="240" w:lineRule="auto"/>
              <w:contextualSpacing/>
              <w:jc w:val="center"/>
            </w:pPr>
            <w:r w:rsidRPr="008D5C99">
              <w:t>40 %</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102</w:t>
            </w:r>
          </w:p>
        </w:tc>
        <w:tc>
          <w:tcPr>
            <w:tcW w:w="0" w:type="auto"/>
          </w:tcPr>
          <w:p w:rsidR="00AA1C15" w:rsidRPr="008D5C99" w:rsidRDefault="00AA1C15" w:rsidP="002E0B9C">
            <w:pPr>
              <w:spacing w:before="60" w:after="60" w:line="240" w:lineRule="auto"/>
              <w:contextualSpacing/>
            </w:pPr>
            <w:r w:rsidRPr="008D5C99">
              <w:t>Kiti rekonstruoti arba modernizuoti geležinkeliai – elektrifikuoti / netaršūs (žr. 20 išnašą)</w:t>
            </w:r>
          </w:p>
        </w:tc>
        <w:tc>
          <w:tcPr>
            <w:tcW w:w="0" w:type="auto"/>
            <w:vAlign w:val="center"/>
          </w:tcPr>
          <w:p w:rsidR="00AA1C15" w:rsidRPr="008D5C99" w:rsidRDefault="00AA1C15" w:rsidP="002E0B9C">
            <w:pPr>
              <w:spacing w:before="60" w:after="60" w:line="240" w:lineRule="auto"/>
              <w:contextualSpacing/>
              <w:jc w:val="center"/>
            </w:pPr>
            <w:r w:rsidRPr="008D5C99">
              <w:t>100 %</w:t>
            </w:r>
          </w:p>
        </w:tc>
        <w:tc>
          <w:tcPr>
            <w:tcW w:w="0" w:type="auto"/>
            <w:vAlign w:val="center"/>
          </w:tcPr>
          <w:p w:rsidR="00AA1C15" w:rsidRPr="008D5C99" w:rsidRDefault="00AA1C15" w:rsidP="002E0B9C">
            <w:pPr>
              <w:spacing w:before="60" w:after="60" w:line="240" w:lineRule="auto"/>
              <w:contextualSpacing/>
              <w:jc w:val="center"/>
            </w:pPr>
            <w:r w:rsidRPr="008D5C99">
              <w:t>40 %</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103</w:t>
            </w:r>
          </w:p>
        </w:tc>
        <w:tc>
          <w:tcPr>
            <w:tcW w:w="0" w:type="auto"/>
            <w:hideMark/>
          </w:tcPr>
          <w:p w:rsidR="00AA1C15" w:rsidRPr="008D5C99" w:rsidRDefault="00AA1C15" w:rsidP="002E0B9C">
            <w:pPr>
              <w:spacing w:before="60" w:after="60" w:line="240" w:lineRule="auto"/>
              <w:contextualSpacing/>
            </w:pPr>
            <w:r w:rsidRPr="008D5C99">
              <w:t>Transporto skaitmeninimas: geležinkeliai</w:t>
            </w:r>
          </w:p>
        </w:tc>
        <w:tc>
          <w:tcPr>
            <w:tcW w:w="0" w:type="auto"/>
            <w:vAlign w:val="center"/>
          </w:tcPr>
          <w:p w:rsidR="00AA1C15" w:rsidRPr="008D5C99" w:rsidRDefault="00AA1C15" w:rsidP="002E0B9C">
            <w:pPr>
              <w:spacing w:before="60" w:after="60" w:line="240" w:lineRule="auto"/>
              <w:contextualSpacing/>
              <w:jc w:val="center"/>
            </w:pPr>
            <w:r w:rsidRPr="008D5C99">
              <w:t>40 %</w:t>
            </w:r>
          </w:p>
        </w:tc>
        <w:tc>
          <w:tcPr>
            <w:tcW w:w="0" w:type="auto"/>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tcPr>
          <w:p w:rsidR="00AA1C15" w:rsidRPr="008D5C99" w:rsidRDefault="00AA1C15" w:rsidP="002E0B9C">
            <w:pPr>
              <w:pageBreakBefore/>
              <w:spacing w:before="60" w:after="60" w:line="240" w:lineRule="auto"/>
              <w:contextualSpacing/>
            </w:pPr>
            <w:r w:rsidRPr="008D5C99">
              <w:lastRenderedPageBreak/>
              <w:t>104</w:t>
            </w:r>
          </w:p>
        </w:tc>
        <w:tc>
          <w:tcPr>
            <w:tcW w:w="0" w:type="auto"/>
            <w:hideMark/>
          </w:tcPr>
          <w:p w:rsidR="00AA1C15" w:rsidRPr="008D5C99" w:rsidRDefault="00AA1C15" w:rsidP="002E0B9C">
            <w:pPr>
              <w:spacing w:before="60" w:after="60" w:line="240" w:lineRule="auto"/>
              <w:contextualSpacing/>
            </w:pPr>
            <w:r w:rsidRPr="008D5C99">
              <w:t>Europos geležinkelių eismo valdymo sistema (ERTMS)</w:t>
            </w:r>
          </w:p>
        </w:tc>
        <w:tc>
          <w:tcPr>
            <w:tcW w:w="0" w:type="auto"/>
            <w:vAlign w:val="center"/>
          </w:tcPr>
          <w:p w:rsidR="00AA1C15" w:rsidRPr="008D5C99" w:rsidRDefault="00AA1C15" w:rsidP="002E0B9C">
            <w:pPr>
              <w:spacing w:before="60" w:after="60" w:line="240" w:lineRule="auto"/>
              <w:contextualSpacing/>
              <w:jc w:val="center"/>
            </w:pPr>
            <w:r w:rsidRPr="008D5C99">
              <w:t>40 %</w:t>
            </w:r>
          </w:p>
        </w:tc>
        <w:tc>
          <w:tcPr>
            <w:tcW w:w="0" w:type="auto"/>
            <w:vAlign w:val="center"/>
          </w:tcPr>
          <w:p w:rsidR="00AA1C15" w:rsidRPr="008D5C99" w:rsidRDefault="00AA1C15" w:rsidP="002E0B9C">
            <w:pPr>
              <w:spacing w:before="60" w:after="60" w:line="240" w:lineRule="auto"/>
              <w:contextualSpacing/>
              <w:jc w:val="center"/>
            </w:pPr>
            <w:r w:rsidRPr="008D5C99">
              <w:t>40 %</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105</w:t>
            </w:r>
          </w:p>
        </w:tc>
        <w:tc>
          <w:tcPr>
            <w:tcW w:w="0" w:type="auto"/>
            <w:hideMark/>
          </w:tcPr>
          <w:p w:rsidR="00AA1C15" w:rsidRPr="008D5C99" w:rsidRDefault="00AA1C15" w:rsidP="002E0B9C">
            <w:pPr>
              <w:spacing w:before="60" w:after="60" w:line="240" w:lineRule="auto"/>
              <w:contextualSpacing/>
            </w:pPr>
            <w:r w:rsidRPr="008D5C99">
              <w:t>Mobilūs geležinkelio objektai</w:t>
            </w:r>
          </w:p>
        </w:tc>
        <w:tc>
          <w:tcPr>
            <w:tcW w:w="0" w:type="auto"/>
            <w:vAlign w:val="center"/>
          </w:tcPr>
          <w:p w:rsidR="00AA1C15" w:rsidRPr="008D5C99" w:rsidRDefault="00AA1C15" w:rsidP="002E0B9C">
            <w:pPr>
              <w:spacing w:before="60" w:after="60" w:line="240" w:lineRule="auto"/>
              <w:contextualSpacing/>
              <w:jc w:val="center"/>
            </w:pPr>
            <w:r w:rsidRPr="008D5C99">
              <w:t>0 %</w:t>
            </w:r>
          </w:p>
        </w:tc>
        <w:tc>
          <w:tcPr>
            <w:tcW w:w="0" w:type="auto"/>
            <w:vAlign w:val="center"/>
          </w:tcPr>
          <w:p w:rsidR="00AA1C15" w:rsidRPr="008D5C99" w:rsidRDefault="00AA1C15" w:rsidP="002E0B9C">
            <w:pPr>
              <w:spacing w:before="60" w:after="60" w:line="240" w:lineRule="auto"/>
              <w:contextualSpacing/>
              <w:jc w:val="center"/>
            </w:pPr>
            <w:r w:rsidRPr="008D5C99">
              <w:t>40 %</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106</w:t>
            </w:r>
          </w:p>
        </w:tc>
        <w:tc>
          <w:tcPr>
            <w:tcW w:w="0" w:type="auto"/>
          </w:tcPr>
          <w:p w:rsidR="00AA1C15" w:rsidRPr="008D5C99" w:rsidRDefault="00AA1C15" w:rsidP="002E0B9C">
            <w:pPr>
              <w:spacing w:before="60" w:after="60" w:line="240" w:lineRule="auto"/>
              <w:contextualSpacing/>
            </w:pPr>
            <w:r w:rsidRPr="008D5C99">
              <w:t>Mobilūs geležinkelio objektai – netaršūs / elektrifikuoti</w:t>
            </w:r>
            <w:r w:rsidRPr="008D5C99">
              <w:rPr>
                <w:rStyle w:val="FootnoteReference"/>
              </w:rPr>
              <w:footnoteReference w:id="23"/>
            </w:r>
          </w:p>
        </w:tc>
        <w:tc>
          <w:tcPr>
            <w:tcW w:w="0" w:type="auto"/>
            <w:vAlign w:val="center"/>
          </w:tcPr>
          <w:p w:rsidR="00AA1C15" w:rsidRPr="008D5C99" w:rsidRDefault="00AA1C15" w:rsidP="002E0B9C">
            <w:pPr>
              <w:spacing w:before="60" w:after="60" w:line="240" w:lineRule="auto"/>
              <w:contextualSpacing/>
              <w:jc w:val="center"/>
            </w:pPr>
            <w:r w:rsidRPr="008D5C99">
              <w:t>100 %</w:t>
            </w:r>
          </w:p>
        </w:tc>
        <w:tc>
          <w:tcPr>
            <w:tcW w:w="0" w:type="auto"/>
            <w:vAlign w:val="center"/>
          </w:tcPr>
          <w:p w:rsidR="00AA1C15" w:rsidRPr="008D5C99" w:rsidRDefault="00AA1C15" w:rsidP="002E0B9C">
            <w:pPr>
              <w:spacing w:before="60" w:after="60" w:line="240" w:lineRule="auto"/>
              <w:contextualSpacing/>
              <w:jc w:val="center"/>
            </w:pPr>
            <w:r w:rsidRPr="008D5C99">
              <w:t>40 %</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107</w:t>
            </w:r>
          </w:p>
        </w:tc>
        <w:tc>
          <w:tcPr>
            <w:tcW w:w="0" w:type="auto"/>
            <w:hideMark/>
          </w:tcPr>
          <w:p w:rsidR="00AA1C15" w:rsidRPr="008D5C99" w:rsidRDefault="00AA1C15" w:rsidP="002E0B9C">
            <w:pPr>
              <w:spacing w:before="60" w:after="60" w:line="240" w:lineRule="auto"/>
              <w:contextualSpacing/>
            </w:pPr>
            <w:r w:rsidRPr="008D5C99">
              <w:t>Daugiarūšis transportas (TEN-T)</w:t>
            </w:r>
          </w:p>
        </w:tc>
        <w:tc>
          <w:tcPr>
            <w:tcW w:w="0" w:type="auto"/>
            <w:vAlign w:val="center"/>
          </w:tcPr>
          <w:p w:rsidR="00AA1C15" w:rsidRPr="008D5C99" w:rsidRDefault="00AA1C15" w:rsidP="002E0B9C">
            <w:pPr>
              <w:spacing w:before="60" w:after="60" w:line="240" w:lineRule="auto"/>
              <w:contextualSpacing/>
              <w:jc w:val="center"/>
            </w:pPr>
            <w:r w:rsidRPr="008D5C99">
              <w:t>40 %</w:t>
            </w:r>
          </w:p>
        </w:tc>
        <w:tc>
          <w:tcPr>
            <w:tcW w:w="0" w:type="auto"/>
            <w:vAlign w:val="center"/>
          </w:tcPr>
          <w:p w:rsidR="00AA1C15" w:rsidRPr="008D5C99" w:rsidRDefault="00AA1C15" w:rsidP="002E0B9C">
            <w:pPr>
              <w:spacing w:before="60" w:after="60" w:line="240" w:lineRule="auto"/>
              <w:contextualSpacing/>
              <w:jc w:val="center"/>
            </w:pPr>
            <w:r w:rsidRPr="008D5C99">
              <w:t>40 %</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108</w:t>
            </w:r>
          </w:p>
        </w:tc>
        <w:tc>
          <w:tcPr>
            <w:tcW w:w="0" w:type="auto"/>
          </w:tcPr>
          <w:p w:rsidR="00AA1C15" w:rsidRPr="008D5C99" w:rsidRDefault="00AA1C15" w:rsidP="002E0B9C">
            <w:pPr>
              <w:spacing w:before="60" w:after="60" w:line="240" w:lineRule="auto"/>
              <w:contextualSpacing/>
            </w:pPr>
            <w:r w:rsidRPr="008D5C99">
              <w:t>Daugiarūšis transportas (ne miesto)</w:t>
            </w:r>
          </w:p>
        </w:tc>
        <w:tc>
          <w:tcPr>
            <w:tcW w:w="0" w:type="auto"/>
            <w:vAlign w:val="center"/>
          </w:tcPr>
          <w:p w:rsidR="00AA1C15" w:rsidRPr="008D5C99" w:rsidRDefault="00AA1C15" w:rsidP="002E0B9C">
            <w:pPr>
              <w:spacing w:before="60" w:after="60" w:line="240" w:lineRule="auto"/>
              <w:contextualSpacing/>
              <w:jc w:val="center"/>
            </w:pPr>
            <w:r w:rsidRPr="008D5C99">
              <w:t>40 %</w:t>
            </w:r>
          </w:p>
        </w:tc>
        <w:tc>
          <w:tcPr>
            <w:tcW w:w="0" w:type="auto"/>
            <w:vAlign w:val="center"/>
          </w:tcPr>
          <w:p w:rsidR="00AA1C15" w:rsidRPr="008D5C99" w:rsidRDefault="00AA1C15" w:rsidP="002E0B9C">
            <w:pPr>
              <w:spacing w:before="60" w:after="60" w:line="240" w:lineRule="auto"/>
              <w:contextualSpacing/>
              <w:jc w:val="center"/>
            </w:pPr>
            <w:r w:rsidRPr="008D5C99">
              <w:t>40 %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109</w:t>
            </w:r>
          </w:p>
        </w:tc>
        <w:tc>
          <w:tcPr>
            <w:tcW w:w="0" w:type="auto"/>
            <w:shd w:val="clear" w:color="auto" w:fill="FFFFFF"/>
          </w:tcPr>
          <w:p w:rsidR="00AA1C15" w:rsidRPr="008D5C99" w:rsidRDefault="00AA1C15" w:rsidP="002E0B9C">
            <w:pPr>
              <w:spacing w:before="60" w:after="60" w:line="240" w:lineRule="auto"/>
              <w:contextualSpacing/>
            </w:pPr>
            <w:r w:rsidRPr="008D5C99">
              <w:t>Jūrų uostai (TEN-T)</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110</w:t>
            </w:r>
          </w:p>
        </w:tc>
        <w:tc>
          <w:tcPr>
            <w:tcW w:w="0" w:type="auto"/>
            <w:shd w:val="clear" w:color="auto" w:fill="FFFFFF"/>
          </w:tcPr>
          <w:p w:rsidR="00AA1C15" w:rsidRPr="008D5C99" w:rsidRDefault="00AA1C15" w:rsidP="002E0B9C">
            <w:pPr>
              <w:spacing w:before="60" w:after="60" w:line="240" w:lineRule="auto"/>
              <w:contextualSpacing/>
            </w:pPr>
            <w:r w:rsidRPr="008D5C99">
              <w:t>Jūrų uostai (TEN-T), išskyrus įrenginius, skirtus iškastiniam kurui transportuoti</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40 %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111</w:t>
            </w:r>
          </w:p>
        </w:tc>
        <w:tc>
          <w:tcPr>
            <w:tcW w:w="0" w:type="auto"/>
            <w:shd w:val="clear" w:color="auto" w:fill="FFFFFF"/>
          </w:tcPr>
          <w:p w:rsidR="00AA1C15" w:rsidRPr="008D5C99" w:rsidRDefault="00AA1C15" w:rsidP="002E0B9C">
            <w:pPr>
              <w:spacing w:before="60" w:after="60" w:line="240" w:lineRule="auto"/>
              <w:contextualSpacing/>
            </w:pPr>
            <w:r w:rsidRPr="008D5C99">
              <w:t>Kiti jūrų uostai</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112</w:t>
            </w:r>
          </w:p>
        </w:tc>
        <w:tc>
          <w:tcPr>
            <w:tcW w:w="0" w:type="auto"/>
            <w:shd w:val="clear" w:color="auto" w:fill="FFFFFF"/>
          </w:tcPr>
          <w:p w:rsidR="00AA1C15" w:rsidRPr="008D5C99" w:rsidRDefault="00AA1C15" w:rsidP="002E0B9C">
            <w:pPr>
              <w:spacing w:before="60" w:after="60" w:line="240" w:lineRule="auto"/>
              <w:contextualSpacing/>
            </w:pPr>
            <w:r w:rsidRPr="008D5C99">
              <w:t xml:space="preserve">Kiti jūrų uostai, išskyrus įrenginius, skirtus iškastiniam kurui transportuoti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40 %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113</w:t>
            </w:r>
          </w:p>
        </w:tc>
        <w:tc>
          <w:tcPr>
            <w:tcW w:w="0" w:type="auto"/>
            <w:shd w:val="clear" w:color="auto" w:fill="FFFFFF"/>
          </w:tcPr>
          <w:p w:rsidR="00AA1C15" w:rsidRPr="008D5C99" w:rsidRDefault="00AA1C15" w:rsidP="002E0B9C">
            <w:pPr>
              <w:spacing w:before="60" w:after="60" w:line="240" w:lineRule="auto"/>
              <w:contextualSpacing/>
            </w:pPr>
            <w:r w:rsidRPr="008D5C99">
              <w:t>Vidaus vandenų keliai ir uostai (TEN-T)</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114</w:t>
            </w:r>
          </w:p>
        </w:tc>
        <w:tc>
          <w:tcPr>
            <w:tcW w:w="0" w:type="auto"/>
            <w:shd w:val="clear" w:color="auto" w:fill="FFFFFF"/>
          </w:tcPr>
          <w:p w:rsidR="00AA1C15" w:rsidRPr="008D5C99" w:rsidRDefault="00AA1C15" w:rsidP="002E0B9C">
            <w:pPr>
              <w:spacing w:before="60" w:after="60" w:line="240" w:lineRule="auto"/>
              <w:contextualSpacing/>
            </w:pPr>
            <w:r w:rsidRPr="008D5C99">
              <w:t>Vidaus vandenų keliai ir uostai (TEN-T), išskyrus įrenginius, skirtus iškastiniam kurui transportuoti</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40 %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115</w:t>
            </w:r>
          </w:p>
        </w:tc>
        <w:tc>
          <w:tcPr>
            <w:tcW w:w="0" w:type="auto"/>
            <w:shd w:val="clear" w:color="auto" w:fill="FFFFFF"/>
          </w:tcPr>
          <w:p w:rsidR="00AA1C15" w:rsidRPr="008D5C99" w:rsidRDefault="00AA1C15" w:rsidP="002E0B9C">
            <w:pPr>
              <w:spacing w:before="60" w:after="60" w:line="240" w:lineRule="auto"/>
              <w:contextualSpacing/>
            </w:pPr>
            <w:r w:rsidRPr="008D5C99">
              <w:t>Vidaus vandenų keliai ir uostai (regioniniai ir vietos)</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116</w:t>
            </w:r>
          </w:p>
        </w:tc>
        <w:tc>
          <w:tcPr>
            <w:tcW w:w="0" w:type="auto"/>
            <w:shd w:val="clear" w:color="auto" w:fill="FFFFFF"/>
          </w:tcPr>
          <w:p w:rsidR="00AA1C15" w:rsidRPr="008D5C99" w:rsidRDefault="00AA1C15" w:rsidP="002E0B9C">
            <w:pPr>
              <w:spacing w:before="60" w:after="60" w:line="240" w:lineRule="auto"/>
              <w:contextualSpacing/>
            </w:pPr>
            <w:r w:rsidRPr="008D5C99">
              <w:t xml:space="preserve">Vidaus vandenų keliai ir uostai (regioniniai ir vietos), išskyrus įrenginius, skirtus iškastiniam kurui transportuoti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40 %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pageBreakBefore/>
              <w:spacing w:before="60" w:after="60" w:line="240" w:lineRule="auto"/>
              <w:contextualSpacing/>
            </w:pPr>
            <w:r w:rsidRPr="008D5C99">
              <w:lastRenderedPageBreak/>
              <w:t>117</w:t>
            </w:r>
          </w:p>
        </w:tc>
        <w:tc>
          <w:tcPr>
            <w:tcW w:w="0" w:type="auto"/>
            <w:shd w:val="clear" w:color="auto" w:fill="FFFFFF"/>
          </w:tcPr>
          <w:p w:rsidR="00AA1C15" w:rsidRPr="008D5C99" w:rsidRDefault="00AA1C15" w:rsidP="002E0B9C">
            <w:pPr>
              <w:spacing w:before="60" w:after="60" w:line="240" w:lineRule="auto"/>
              <w:contextualSpacing/>
            </w:pPr>
            <w:r w:rsidRPr="008D5C99">
              <w:t>Esamų oro uostų saugumas, sauga ir oro eismo valdymo sistemos</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118</w:t>
            </w:r>
          </w:p>
        </w:tc>
        <w:tc>
          <w:tcPr>
            <w:tcW w:w="0" w:type="auto"/>
            <w:shd w:val="clear" w:color="auto" w:fill="FFFFFF"/>
          </w:tcPr>
          <w:p w:rsidR="00AA1C15" w:rsidRPr="008D5C99" w:rsidRDefault="00AA1C15" w:rsidP="002E0B9C">
            <w:pPr>
              <w:spacing w:before="60" w:after="60" w:line="240" w:lineRule="auto"/>
              <w:contextualSpacing/>
            </w:pPr>
            <w:r w:rsidRPr="008D5C99">
              <w:t>Transporto skaitmeninimas: kitos transporto rūšys</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119</w:t>
            </w:r>
          </w:p>
        </w:tc>
        <w:tc>
          <w:tcPr>
            <w:tcW w:w="0" w:type="auto"/>
            <w:shd w:val="clear" w:color="auto" w:fill="FFFFFF"/>
          </w:tcPr>
          <w:p w:rsidR="00AA1C15" w:rsidRPr="008D5C99" w:rsidRDefault="00AA1C15" w:rsidP="002E0B9C">
            <w:pPr>
              <w:spacing w:before="60" w:after="60" w:line="240" w:lineRule="auto"/>
              <w:contextualSpacing/>
            </w:pPr>
            <w:r w:rsidRPr="008D5C99">
              <w:t>Transporto skaitmeninimas, kai jis iš dalies skirtas išmetamam ŠESD kiekiui mažinti: kitos transporto rūšys</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40 %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gridSpan w:val="4"/>
          </w:tcPr>
          <w:p w:rsidR="00AA1C15" w:rsidRPr="008D5C99" w:rsidRDefault="00AA1C15" w:rsidP="002E0B9C">
            <w:pPr>
              <w:spacing w:before="60" w:after="60" w:line="240" w:lineRule="auto"/>
              <w:contextualSpacing/>
              <w:rPr>
                <w:smallCaps/>
              </w:rPr>
            </w:pPr>
            <w:r w:rsidRPr="008D5C99">
              <w:rPr>
                <w:smallCaps/>
              </w:rPr>
              <w:t>4 politikos tikslas. Socialiai atsakingesnė ir įtraukesnė Europa, įgyvendinant Europos socialinių teisių ramstį</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120</w:t>
            </w:r>
          </w:p>
        </w:tc>
        <w:tc>
          <w:tcPr>
            <w:tcW w:w="0" w:type="auto"/>
            <w:hideMark/>
          </w:tcPr>
          <w:p w:rsidR="00AA1C15" w:rsidRPr="008D5C99" w:rsidRDefault="00AA1C15" w:rsidP="002E0B9C">
            <w:pPr>
              <w:spacing w:before="60" w:after="60" w:line="240" w:lineRule="auto"/>
              <w:contextualSpacing/>
            </w:pPr>
            <w:r w:rsidRPr="008D5C99">
              <w:t xml:space="preserve">Ikimokyklinio ugdymo ir priežiūros infrastruktūra </w:t>
            </w:r>
          </w:p>
        </w:tc>
        <w:tc>
          <w:tcPr>
            <w:tcW w:w="0" w:type="auto"/>
            <w:vAlign w:val="center"/>
          </w:tcPr>
          <w:p w:rsidR="00AA1C15" w:rsidRPr="008D5C99" w:rsidRDefault="00AA1C15" w:rsidP="002E0B9C">
            <w:pPr>
              <w:spacing w:before="60" w:after="60" w:line="240" w:lineRule="auto"/>
              <w:contextualSpacing/>
              <w:jc w:val="center"/>
            </w:pPr>
            <w:r w:rsidRPr="008D5C99">
              <w:t>0 %</w:t>
            </w:r>
          </w:p>
        </w:tc>
        <w:tc>
          <w:tcPr>
            <w:tcW w:w="0" w:type="auto"/>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121</w:t>
            </w:r>
          </w:p>
        </w:tc>
        <w:tc>
          <w:tcPr>
            <w:tcW w:w="0" w:type="auto"/>
          </w:tcPr>
          <w:p w:rsidR="00AA1C15" w:rsidRPr="008D5C99" w:rsidRDefault="00AA1C15" w:rsidP="002E0B9C">
            <w:pPr>
              <w:spacing w:before="60" w:after="60" w:line="240" w:lineRule="auto"/>
              <w:contextualSpacing/>
            </w:pPr>
            <w:r w:rsidRPr="008D5C99">
              <w:t>Pradinio ir pagrindinio ugdymo infrastruktūra</w:t>
            </w:r>
          </w:p>
        </w:tc>
        <w:tc>
          <w:tcPr>
            <w:tcW w:w="0" w:type="auto"/>
            <w:vAlign w:val="center"/>
          </w:tcPr>
          <w:p w:rsidR="00AA1C15" w:rsidRPr="008D5C99" w:rsidRDefault="00AA1C15" w:rsidP="002E0B9C">
            <w:pPr>
              <w:spacing w:before="60" w:after="60" w:line="240" w:lineRule="auto"/>
              <w:contextualSpacing/>
              <w:jc w:val="center"/>
            </w:pPr>
            <w:r w:rsidRPr="008D5C99">
              <w:t>0 %</w:t>
            </w:r>
          </w:p>
        </w:tc>
        <w:tc>
          <w:tcPr>
            <w:tcW w:w="0" w:type="auto"/>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122</w:t>
            </w:r>
          </w:p>
        </w:tc>
        <w:tc>
          <w:tcPr>
            <w:tcW w:w="0" w:type="auto"/>
            <w:hideMark/>
          </w:tcPr>
          <w:p w:rsidR="00AA1C15" w:rsidRPr="008D5C99" w:rsidRDefault="00AA1C15" w:rsidP="002E0B9C">
            <w:pPr>
              <w:spacing w:before="60" w:after="60" w:line="240" w:lineRule="auto"/>
              <w:contextualSpacing/>
            </w:pPr>
            <w:r w:rsidRPr="008D5C99">
              <w:t>Tretinio mokslo infrastruktūra</w:t>
            </w:r>
          </w:p>
        </w:tc>
        <w:tc>
          <w:tcPr>
            <w:tcW w:w="0" w:type="auto"/>
            <w:vAlign w:val="center"/>
          </w:tcPr>
          <w:p w:rsidR="00AA1C15" w:rsidRPr="008D5C99" w:rsidRDefault="00AA1C15" w:rsidP="002E0B9C">
            <w:pPr>
              <w:spacing w:before="60" w:after="60" w:line="240" w:lineRule="auto"/>
              <w:contextualSpacing/>
              <w:jc w:val="center"/>
            </w:pPr>
            <w:r w:rsidRPr="008D5C99">
              <w:t>0 %</w:t>
            </w:r>
          </w:p>
        </w:tc>
        <w:tc>
          <w:tcPr>
            <w:tcW w:w="0" w:type="auto"/>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123</w:t>
            </w:r>
          </w:p>
        </w:tc>
        <w:tc>
          <w:tcPr>
            <w:tcW w:w="0" w:type="auto"/>
            <w:hideMark/>
          </w:tcPr>
          <w:p w:rsidR="00AA1C15" w:rsidRPr="008D5C99" w:rsidRDefault="00AA1C15" w:rsidP="002E0B9C">
            <w:pPr>
              <w:spacing w:before="60" w:after="60" w:line="240" w:lineRule="auto"/>
              <w:contextualSpacing/>
            </w:pPr>
            <w:r w:rsidRPr="008D5C99">
              <w:t>Profesinio rengimo ir mokymo ir suaugusiųjų švietimo infrastruktūra</w:t>
            </w:r>
          </w:p>
        </w:tc>
        <w:tc>
          <w:tcPr>
            <w:tcW w:w="0" w:type="auto"/>
            <w:vAlign w:val="center"/>
          </w:tcPr>
          <w:p w:rsidR="00AA1C15" w:rsidRPr="008D5C99" w:rsidRDefault="00AA1C15" w:rsidP="002E0B9C">
            <w:pPr>
              <w:spacing w:before="60" w:after="60" w:line="240" w:lineRule="auto"/>
              <w:contextualSpacing/>
              <w:jc w:val="center"/>
            </w:pPr>
            <w:r w:rsidRPr="008D5C99">
              <w:t>0 %</w:t>
            </w:r>
          </w:p>
        </w:tc>
        <w:tc>
          <w:tcPr>
            <w:tcW w:w="0" w:type="auto"/>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124</w:t>
            </w:r>
          </w:p>
        </w:tc>
        <w:tc>
          <w:tcPr>
            <w:tcW w:w="0" w:type="auto"/>
            <w:shd w:val="clear" w:color="auto" w:fill="FFFFFF"/>
            <w:hideMark/>
          </w:tcPr>
          <w:p w:rsidR="00AA1C15" w:rsidRPr="008D5C99" w:rsidRDefault="00AA1C15" w:rsidP="002E0B9C">
            <w:pPr>
              <w:spacing w:before="60" w:after="60" w:line="240" w:lineRule="auto"/>
              <w:contextualSpacing/>
            </w:pPr>
            <w:r w:rsidRPr="008D5C99">
              <w:t>Būstų infrastruktūra migrantams, pabėgėliams ir asmenims, kuriems suteikta tarptautinė apsauga arba kurie prašo suteikti tarptautinę apsaugą</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125</w:t>
            </w:r>
          </w:p>
        </w:tc>
        <w:tc>
          <w:tcPr>
            <w:tcW w:w="0" w:type="auto"/>
            <w:hideMark/>
          </w:tcPr>
          <w:p w:rsidR="00AA1C15" w:rsidRPr="008D5C99" w:rsidRDefault="00AA1C15" w:rsidP="002E0B9C">
            <w:pPr>
              <w:spacing w:before="60" w:after="60" w:line="240" w:lineRule="auto"/>
              <w:contextualSpacing/>
            </w:pPr>
            <w:r w:rsidRPr="008D5C99">
              <w:t>Būstų infrastruktūra (kitiems asmenims nei migrantai, pabėgėliai ir asmenys, kuriems suteikta tarptautinė apsauga arba kurie prašo suteikti tarptautinę apsaugą)</w:t>
            </w:r>
          </w:p>
        </w:tc>
        <w:tc>
          <w:tcPr>
            <w:tcW w:w="0" w:type="auto"/>
            <w:vAlign w:val="center"/>
          </w:tcPr>
          <w:p w:rsidR="00AA1C15" w:rsidRPr="008D5C99" w:rsidRDefault="00AA1C15" w:rsidP="002E0B9C">
            <w:pPr>
              <w:spacing w:before="60" w:after="60" w:line="240" w:lineRule="auto"/>
              <w:contextualSpacing/>
              <w:jc w:val="center"/>
            </w:pPr>
            <w:r w:rsidRPr="008D5C99">
              <w:t>0 %</w:t>
            </w:r>
          </w:p>
        </w:tc>
        <w:tc>
          <w:tcPr>
            <w:tcW w:w="0" w:type="auto"/>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126</w:t>
            </w:r>
          </w:p>
        </w:tc>
        <w:tc>
          <w:tcPr>
            <w:tcW w:w="0" w:type="auto"/>
            <w:hideMark/>
          </w:tcPr>
          <w:p w:rsidR="00AA1C15" w:rsidRPr="008D5C99" w:rsidRDefault="00AA1C15" w:rsidP="002E0B9C">
            <w:pPr>
              <w:spacing w:before="60" w:after="60" w:line="240" w:lineRule="auto"/>
              <w:contextualSpacing/>
            </w:pPr>
            <w:r w:rsidRPr="008D5C99">
              <w:t>Kita socialinė infrastruktūra, kuria prisidedama prie socialinės įtraukties bendruomenėje</w:t>
            </w:r>
          </w:p>
        </w:tc>
        <w:tc>
          <w:tcPr>
            <w:tcW w:w="0" w:type="auto"/>
            <w:vAlign w:val="center"/>
          </w:tcPr>
          <w:p w:rsidR="00AA1C15" w:rsidRPr="008D5C99" w:rsidRDefault="00AA1C15" w:rsidP="002E0B9C">
            <w:pPr>
              <w:spacing w:before="60" w:after="60" w:line="240" w:lineRule="auto"/>
              <w:contextualSpacing/>
              <w:jc w:val="center"/>
            </w:pPr>
            <w:r w:rsidRPr="008D5C99">
              <w:t>0 %</w:t>
            </w:r>
          </w:p>
        </w:tc>
        <w:tc>
          <w:tcPr>
            <w:tcW w:w="0" w:type="auto"/>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127</w:t>
            </w:r>
          </w:p>
        </w:tc>
        <w:tc>
          <w:tcPr>
            <w:tcW w:w="0" w:type="auto"/>
            <w:hideMark/>
          </w:tcPr>
          <w:p w:rsidR="00AA1C15" w:rsidRPr="008D5C99" w:rsidRDefault="00AA1C15" w:rsidP="002E0B9C">
            <w:pPr>
              <w:spacing w:before="60" w:after="60" w:line="240" w:lineRule="auto"/>
              <w:contextualSpacing/>
            </w:pPr>
            <w:r w:rsidRPr="008D5C99">
              <w:t>Sveikatos infrastruktūra</w:t>
            </w:r>
          </w:p>
        </w:tc>
        <w:tc>
          <w:tcPr>
            <w:tcW w:w="0" w:type="auto"/>
            <w:vAlign w:val="center"/>
          </w:tcPr>
          <w:p w:rsidR="00AA1C15" w:rsidRPr="008D5C99" w:rsidRDefault="00AA1C15" w:rsidP="002E0B9C">
            <w:pPr>
              <w:spacing w:before="60" w:after="60" w:line="240" w:lineRule="auto"/>
              <w:contextualSpacing/>
              <w:jc w:val="center"/>
            </w:pPr>
            <w:r w:rsidRPr="008D5C99">
              <w:t>0 %</w:t>
            </w:r>
          </w:p>
        </w:tc>
        <w:tc>
          <w:tcPr>
            <w:tcW w:w="0" w:type="auto"/>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pageBreakBefore/>
              <w:spacing w:before="60" w:after="60" w:line="240" w:lineRule="auto"/>
              <w:contextualSpacing/>
            </w:pPr>
            <w:r w:rsidRPr="008D5C99">
              <w:lastRenderedPageBreak/>
              <w:t>128</w:t>
            </w:r>
          </w:p>
        </w:tc>
        <w:tc>
          <w:tcPr>
            <w:tcW w:w="0" w:type="auto"/>
            <w:shd w:val="clear" w:color="auto" w:fill="FFFFFF"/>
            <w:hideMark/>
          </w:tcPr>
          <w:p w:rsidR="00AA1C15" w:rsidRPr="008D5C99" w:rsidRDefault="00AA1C15" w:rsidP="002E0B9C">
            <w:pPr>
              <w:spacing w:before="60" w:after="60" w:line="240" w:lineRule="auto"/>
              <w:contextualSpacing/>
            </w:pPr>
            <w:r w:rsidRPr="008D5C99">
              <w:t>Sveikatos priežiūros įranga</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129</w:t>
            </w:r>
          </w:p>
        </w:tc>
        <w:tc>
          <w:tcPr>
            <w:tcW w:w="0" w:type="auto"/>
            <w:shd w:val="clear" w:color="auto" w:fill="FFFFFF"/>
            <w:hideMark/>
          </w:tcPr>
          <w:p w:rsidR="00AA1C15" w:rsidRPr="008D5C99" w:rsidRDefault="00AA1C15" w:rsidP="002E0B9C">
            <w:pPr>
              <w:spacing w:before="60" w:after="60" w:line="240" w:lineRule="auto"/>
              <w:contextualSpacing/>
            </w:pPr>
            <w:r w:rsidRPr="008D5C99">
              <w:t>Sveikatos priežiūros mobilieji ištekliai</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130</w:t>
            </w:r>
          </w:p>
        </w:tc>
        <w:tc>
          <w:tcPr>
            <w:tcW w:w="0" w:type="auto"/>
            <w:shd w:val="clear" w:color="auto" w:fill="FFFFFF"/>
          </w:tcPr>
          <w:p w:rsidR="00AA1C15" w:rsidRPr="008D5C99" w:rsidRDefault="00AA1C15" w:rsidP="002E0B9C">
            <w:pPr>
              <w:spacing w:before="60" w:after="60" w:line="240" w:lineRule="auto"/>
              <w:contextualSpacing/>
            </w:pPr>
            <w:r w:rsidRPr="008D5C99">
              <w:t>Sveikatos priežiūros skaitmeninimas</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131</w:t>
            </w:r>
          </w:p>
        </w:tc>
        <w:tc>
          <w:tcPr>
            <w:tcW w:w="0" w:type="auto"/>
            <w:shd w:val="clear" w:color="auto" w:fill="FFFFFF"/>
          </w:tcPr>
          <w:p w:rsidR="00AA1C15" w:rsidRPr="008D5C99" w:rsidRDefault="00AA1C15" w:rsidP="002E0B9C">
            <w:pPr>
              <w:spacing w:before="60" w:after="60" w:line="240" w:lineRule="auto"/>
              <w:contextualSpacing/>
            </w:pPr>
            <w:r w:rsidRPr="008D5C99">
              <w:t>Laikino priėmimo infrastruktūra migrantams, pabėgėliams ir asmenims, kuriems suteikta tarptautinė apsauga arba kurie prašo suteikti tarptautinę apsaugą</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132</w:t>
            </w:r>
          </w:p>
        </w:tc>
        <w:tc>
          <w:tcPr>
            <w:tcW w:w="0" w:type="auto"/>
            <w:shd w:val="clear" w:color="auto" w:fill="FFFFFF"/>
            <w:hideMark/>
          </w:tcPr>
          <w:p w:rsidR="00AA1C15" w:rsidRPr="008D5C99" w:rsidRDefault="00AA1C15" w:rsidP="002E0B9C">
            <w:pPr>
              <w:spacing w:before="60" w:after="60" w:line="240" w:lineRule="auto"/>
              <w:contextualSpacing/>
            </w:pPr>
            <w:r w:rsidRPr="008D5C99">
              <w:t>Priemonės, kuriomis gerinamos galimybės įsidarbinti</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133</w:t>
            </w:r>
          </w:p>
        </w:tc>
        <w:tc>
          <w:tcPr>
            <w:tcW w:w="0" w:type="auto"/>
            <w:shd w:val="clear" w:color="auto" w:fill="FFFFFF"/>
            <w:hideMark/>
          </w:tcPr>
          <w:p w:rsidR="00AA1C15" w:rsidRPr="008D5C99" w:rsidRDefault="00AA1C15" w:rsidP="002E0B9C">
            <w:pPr>
              <w:spacing w:before="60" w:after="60" w:line="240" w:lineRule="auto"/>
              <w:contextualSpacing/>
            </w:pPr>
            <w:r w:rsidRPr="008D5C99">
              <w:t>Priemonės, kuriomis gerinamos ilgalaikių bedarbių galimybės įsidarbinti</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134</w:t>
            </w:r>
          </w:p>
        </w:tc>
        <w:tc>
          <w:tcPr>
            <w:tcW w:w="0" w:type="auto"/>
            <w:shd w:val="clear" w:color="auto" w:fill="FFFFFF"/>
            <w:hideMark/>
          </w:tcPr>
          <w:p w:rsidR="00AA1C15" w:rsidRPr="008D5C99" w:rsidRDefault="00AA1C15" w:rsidP="002E0B9C">
            <w:pPr>
              <w:spacing w:before="60" w:after="60" w:line="240" w:lineRule="auto"/>
              <w:contextualSpacing/>
            </w:pPr>
            <w:r w:rsidRPr="008D5C99">
              <w:t xml:space="preserve">Specialioji parama jaunimo užimtumui ir jaunimo socioekonominei integracijai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135</w:t>
            </w:r>
          </w:p>
        </w:tc>
        <w:tc>
          <w:tcPr>
            <w:tcW w:w="0" w:type="auto"/>
            <w:shd w:val="clear" w:color="auto" w:fill="FFFFFF"/>
            <w:hideMark/>
          </w:tcPr>
          <w:p w:rsidR="00AA1C15" w:rsidRPr="008D5C99" w:rsidRDefault="00AA1C15" w:rsidP="002E0B9C">
            <w:pPr>
              <w:spacing w:before="60" w:after="60" w:line="240" w:lineRule="auto"/>
              <w:contextualSpacing/>
            </w:pPr>
            <w:r w:rsidRPr="008D5C99">
              <w:t xml:space="preserve">Parama savarankiškam darbui ir verslo kūrimui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136</w:t>
            </w:r>
          </w:p>
        </w:tc>
        <w:tc>
          <w:tcPr>
            <w:tcW w:w="0" w:type="auto"/>
            <w:shd w:val="clear" w:color="auto" w:fill="FFFFFF"/>
            <w:hideMark/>
          </w:tcPr>
          <w:p w:rsidR="00AA1C15" w:rsidRPr="008D5C99" w:rsidRDefault="00AA1C15" w:rsidP="002E0B9C">
            <w:pPr>
              <w:spacing w:before="60" w:after="60" w:line="240" w:lineRule="auto"/>
              <w:contextualSpacing/>
            </w:pPr>
            <w:r w:rsidRPr="008D5C99">
              <w:t xml:space="preserve">Parama socialinei ekonomikai ir socialinėms įmonėms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137</w:t>
            </w:r>
          </w:p>
        </w:tc>
        <w:tc>
          <w:tcPr>
            <w:tcW w:w="0" w:type="auto"/>
            <w:shd w:val="clear" w:color="auto" w:fill="FFFFFF"/>
            <w:hideMark/>
          </w:tcPr>
          <w:p w:rsidR="00AA1C15" w:rsidRPr="008D5C99" w:rsidRDefault="00AA1C15" w:rsidP="002E0B9C">
            <w:pPr>
              <w:spacing w:before="60" w:after="60" w:line="240" w:lineRule="auto"/>
              <w:contextualSpacing/>
            </w:pPr>
            <w:r w:rsidRPr="008D5C99">
              <w:t xml:space="preserve">Priemonės, kuriomis modernizuojamos ir stiprinamos darbo rinkos institucijos ir paslaugos, siekiant įvertinti ir numatyti bei užtikrinti laiku pagal poreikius pritaikytą pagalbą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138</w:t>
            </w:r>
          </w:p>
        </w:tc>
        <w:tc>
          <w:tcPr>
            <w:tcW w:w="0" w:type="auto"/>
            <w:shd w:val="clear" w:color="auto" w:fill="FFFFFF"/>
            <w:hideMark/>
          </w:tcPr>
          <w:p w:rsidR="00AA1C15" w:rsidRPr="008D5C99" w:rsidRDefault="00AA1C15" w:rsidP="002E0B9C">
            <w:pPr>
              <w:spacing w:before="60" w:after="60" w:line="240" w:lineRule="auto"/>
              <w:contextualSpacing/>
            </w:pPr>
            <w:r w:rsidRPr="008D5C99">
              <w:t xml:space="preserve">Parama darbo rinkos poreikių tenkinimui ir asmens statuso pokyčiams darbo rinkoje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139</w:t>
            </w:r>
          </w:p>
        </w:tc>
        <w:tc>
          <w:tcPr>
            <w:tcW w:w="0" w:type="auto"/>
            <w:shd w:val="clear" w:color="auto" w:fill="FFFFFF"/>
            <w:hideMark/>
          </w:tcPr>
          <w:p w:rsidR="00AA1C15" w:rsidRPr="008D5C99" w:rsidRDefault="00AA1C15" w:rsidP="002E0B9C">
            <w:pPr>
              <w:spacing w:before="60" w:after="60" w:line="240" w:lineRule="auto"/>
              <w:contextualSpacing/>
            </w:pPr>
            <w:r w:rsidRPr="008D5C99">
              <w:t xml:space="preserve">Parama darbuotojų judumui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140</w:t>
            </w:r>
          </w:p>
        </w:tc>
        <w:tc>
          <w:tcPr>
            <w:tcW w:w="0" w:type="auto"/>
            <w:shd w:val="clear" w:color="auto" w:fill="FFFFFF"/>
            <w:hideMark/>
          </w:tcPr>
          <w:p w:rsidR="00AA1C15" w:rsidRPr="008D5C99" w:rsidRDefault="00AA1C15" w:rsidP="002E0B9C">
            <w:pPr>
              <w:spacing w:before="60" w:after="60" w:line="240" w:lineRule="auto"/>
              <w:contextualSpacing/>
            </w:pPr>
            <w:r w:rsidRPr="008D5C99">
              <w:t xml:space="preserve">Priemonės, kuriomis skatinamas moterų dalyvavimas darbo rinkoje ir mažinama lyčių segregacija darbo rinkoje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pageBreakBefore/>
              <w:spacing w:before="60" w:after="60" w:line="240" w:lineRule="auto"/>
              <w:contextualSpacing/>
            </w:pPr>
            <w:r w:rsidRPr="008D5C99">
              <w:lastRenderedPageBreak/>
              <w:t>141</w:t>
            </w:r>
          </w:p>
        </w:tc>
        <w:tc>
          <w:tcPr>
            <w:tcW w:w="0" w:type="auto"/>
            <w:shd w:val="clear" w:color="auto" w:fill="FFFFFF"/>
            <w:hideMark/>
          </w:tcPr>
          <w:p w:rsidR="00AA1C15" w:rsidRPr="008D5C99" w:rsidRDefault="00AA1C15" w:rsidP="002E0B9C">
            <w:pPr>
              <w:spacing w:before="60" w:after="60" w:line="240" w:lineRule="auto"/>
              <w:contextualSpacing/>
            </w:pPr>
            <w:r w:rsidRPr="008D5C99">
              <w:t xml:space="preserve">Priemonės, kuriomis skatinama profesinio ir asmeninio gyvenimo pusiausvyra, įskaitant galimybes naudotis vaikų priežiūros ir išlaikomų asmenų priežiūros paslaugomis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142</w:t>
            </w:r>
          </w:p>
        </w:tc>
        <w:tc>
          <w:tcPr>
            <w:tcW w:w="0" w:type="auto"/>
            <w:shd w:val="clear" w:color="auto" w:fill="FFFFFF"/>
          </w:tcPr>
          <w:p w:rsidR="00AA1C15" w:rsidRPr="008D5C99" w:rsidRDefault="00AA1C15" w:rsidP="002E0B9C">
            <w:pPr>
              <w:spacing w:before="60" w:after="60" w:line="240" w:lineRule="auto"/>
              <w:contextualSpacing/>
            </w:pPr>
            <w:r w:rsidRPr="008D5C99">
              <w:t>Sveikos ir gerai pritaikytos darbo aplinkos priemonės, skirtos sveikatos sutrikimo rizikai mažinti, įskaitant fizinio aktyvumo skatinimą</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143</w:t>
            </w:r>
          </w:p>
        </w:tc>
        <w:tc>
          <w:tcPr>
            <w:tcW w:w="0" w:type="auto"/>
            <w:shd w:val="clear" w:color="auto" w:fill="FFFFFF"/>
          </w:tcPr>
          <w:p w:rsidR="00AA1C15" w:rsidRPr="008D5C99" w:rsidRDefault="00AA1C15" w:rsidP="002E0B9C">
            <w:pPr>
              <w:spacing w:before="60" w:after="60" w:line="240" w:lineRule="auto"/>
              <w:contextualSpacing/>
            </w:pPr>
            <w:r w:rsidRPr="008D5C99">
              <w:t>Parama skaitmeninių įgūdžių ugdymui</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144</w:t>
            </w:r>
          </w:p>
        </w:tc>
        <w:tc>
          <w:tcPr>
            <w:tcW w:w="0" w:type="auto"/>
            <w:shd w:val="clear" w:color="auto" w:fill="FFFFFF"/>
          </w:tcPr>
          <w:p w:rsidR="00AA1C15" w:rsidRPr="008D5C99" w:rsidRDefault="00AA1C15" w:rsidP="002E0B9C">
            <w:pPr>
              <w:spacing w:before="60" w:after="60" w:line="240" w:lineRule="auto"/>
              <w:contextualSpacing/>
            </w:pPr>
            <w:r w:rsidRPr="008D5C99">
              <w:t>Parama darbuotojų, įmonių ir verslininkų prisitaikymui prie pokyčių</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145</w:t>
            </w:r>
          </w:p>
        </w:tc>
        <w:tc>
          <w:tcPr>
            <w:tcW w:w="0" w:type="auto"/>
            <w:shd w:val="clear" w:color="auto" w:fill="FFFFFF"/>
          </w:tcPr>
          <w:p w:rsidR="00AA1C15" w:rsidRPr="008D5C99" w:rsidRDefault="00AA1C15" w:rsidP="002E0B9C">
            <w:pPr>
              <w:spacing w:before="60" w:after="60" w:line="240" w:lineRule="auto"/>
              <w:contextualSpacing/>
            </w:pPr>
            <w:r w:rsidRPr="008D5C99">
              <w:t>Priemonės, kuriomis skatinamas aktyvus ir sveikas senėjimas</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146</w:t>
            </w:r>
          </w:p>
        </w:tc>
        <w:tc>
          <w:tcPr>
            <w:tcW w:w="0" w:type="auto"/>
            <w:shd w:val="clear" w:color="auto" w:fill="FFFFFF"/>
          </w:tcPr>
          <w:p w:rsidR="00AA1C15" w:rsidRPr="008D5C99" w:rsidRDefault="00AA1C15" w:rsidP="002E0B9C">
            <w:pPr>
              <w:spacing w:before="60" w:after="60" w:line="240" w:lineRule="auto"/>
              <w:contextualSpacing/>
            </w:pPr>
            <w:r w:rsidRPr="008D5C99">
              <w:t>Parama ikimokykliniam ugdymui ir priežiūrai (išskyrus infrastruktūrą)</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147</w:t>
            </w:r>
          </w:p>
        </w:tc>
        <w:tc>
          <w:tcPr>
            <w:tcW w:w="0" w:type="auto"/>
            <w:shd w:val="clear" w:color="auto" w:fill="FFFFFF"/>
          </w:tcPr>
          <w:p w:rsidR="00AA1C15" w:rsidRPr="008D5C99" w:rsidRDefault="00AA1C15" w:rsidP="002E0B9C">
            <w:pPr>
              <w:spacing w:before="60" w:after="60" w:line="240" w:lineRule="auto"/>
              <w:contextualSpacing/>
            </w:pPr>
            <w:r w:rsidRPr="008D5C99">
              <w:t>Parama pradiniam ir pagrindiniam ugdymui (išskyrus infrastruktūrą)</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148</w:t>
            </w:r>
          </w:p>
        </w:tc>
        <w:tc>
          <w:tcPr>
            <w:tcW w:w="0" w:type="auto"/>
            <w:shd w:val="clear" w:color="auto" w:fill="FFFFFF"/>
          </w:tcPr>
          <w:p w:rsidR="00AA1C15" w:rsidRPr="008D5C99" w:rsidRDefault="00AA1C15" w:rsidP="002E0B9C">
            <w:pPr>
              <w:spacing w:before="60" w:after="60" w:line="240" w:lineRule="auto"/>
              <w:contextualSpacing/>
            </w:pPr>
            <w:r w:rsidRPr="008D5C99">
              <w:t>Parama tretiniam mokslui (išskyrus infrastruktūrą)</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149</w:t>
            </w:r>
          </w:p>
        </w:tc>
        <w:tc>
          <w:tcPr>
            <w:tcW w:w="0" w:type="auto"/>
            <w:shd w:val="clear" w:color="auto" w:fill="FFFFFF"/>
          </w:tcPr>
          <w:p w:rsidR="00AA1C15" w:rsidRPr="008D5C99" w:rsidRDefault="00AA1C15" w:rsidP="002E0B9C">
            <w:pPr>
              <w:spacing w:before="60" w:after="60" w:line="240" w:lineRule="auto"/>
              <w:contextualSpacing/>
            </w:pPr>
            <w:r w:rsidRPr="008D5C99">
              <w:t>Parama suaugusiųjų švietimui (išskyrus infrastruktūrą)</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150</w:t>
            </w:r>
          </w:p>
        </w:tc>
        <w:tc>
          <w:tcPr>
            <w:tcW w:w="0" w:type="auto"/>
            <w:shd w:val="clear" w:color="auto" w:fill="FFFFFF"/>
          </w:tcPr>
          <w:p w:rsidR="00AA1C15" w:rsidRPr="008D5C99" w:rsidRDefault="00AA1C15" w:rsidP="002E0B9C">
            <w:pPr>
              <w:spacing w:before="60" w:after="60" w:line="240" w:lineRule="auto"/>
              <w:contextualSpacing/>
            </w:pPr>
            <w:r w:rsidRPr="008D5C99">
              <w:t>Priemonės, kuriomis skatinamos lygios galimybės ir aktyvus dalyvavimas visuomenėje</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151</w:t>
            </w:r>
          </w:p>
        </w:tc>
        <w:tc>
          <w:tcPr>
            <w:tcW w:w="0" w:type="auto"/>
            <w:shd w:val="clear" w:color="auto" w:fill="FFFFFF"/>
          </w:tcPr>
          <w:p w:rsidR="00AA1C15" w:rsidRPr="008D5C99" w:rsidRDefault="00AA1C15" w:rsidP="002E0B9C">
            <w:pPr>
              <w:spacing w:before="60" w:after="60" w:line="240" w:lineRule="auto"/>
              <w:contextualSpacing/>
            </w:pPr>
            <w:r w:rsidRPr="008D5C99">
              <w:t xml:space="preserve">Būdai integruoti palankių sąlygų neturinčius asmenis ir grąžinti juos į darbo rinką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152</w:t>
            </w:r>
          </w:p>
        </w:tc>
        <w:tc>
          <w:tcPr>
            <w:tcW w:w="0" w:type="auto"/>
            <w:shd w:val="clear" w:color="auto" w:fill="FFFFFF"/>
          </w:tcPr>
          <w:p w:rsidR="00AA1C15" w:rsidRPr="008D5C99" w:rsidRDefault="00AA1C15" w:rsidP="002E0B9C">
            <w:pPr>
              <w:spacing w:before="60" w:after="60" w:line="240" w:lineRule="auto"/>
              <w:contextualSpacing/>
            </w:pPr>
            <w:r w:rsidRPr="008D5C99">
              <w:t>Priemonės, kuriomis gerinamos marginalizuotų grupių, tokių kaip romai, galimybės gauti išsilavinimą bei įsidarbinti ir skatinama jų socialinė įtrauktis</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153</w:t>
            </w:r>
          </w:p>
        </w:tc>
        <w:tc>
          <w:tcPr>
            <w:tcW w:w="0" w:type="auto"/>
            <w:shd w:val="clear" w:color="auto" w:fill="FFFFFF"/>
          </w:tcPr>
          <w:p w:rsidR="00AA1C15" w:rsidRPr="008D5C99" w:rsidRDefault="00AA1C15" w:rsidP="002E0B9C">
            <w:pPr>
              <w:spacing w:before="60" w:after="60" w:line="240" w:lineRule="auto"/>
              <w:contextualSpacing/>
            </w:pPr>
            <w:r w:rsidRPr="008D5C99">
              <w:t>Parama pilietinei visuomenei, dirbančiai su marginalizuotomis bendruomenėmis, tokiomis kaip romai</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pageBreakBefore/>
              <w:spacing w:before="60" w:after="60" w:line="240" w:lineRule="auto"/>
              <w:contextualSpacing/>
            </w:pPr>
            <w:r w:rsidRPr="008D5C99">
              <w:lastRenderedPageBreak/>
              <w:t>154</w:t>
            </w:r>
          </w:p>
        </w:tc>
        <w:tc>
          <w:tcPr>
            <w:tcW w:w="0" w:type="auto"/>
            <w:shd w:val="clear" w:color="auto" w:fill="FFFFFF"/>
          </w:tcPr>
          <w:p w:rsidR="00AA1C15" w:rsidRPr="008D5C99" w:rsidRDefault="00AA1C15" w:rsidP="002E0B9C">
            <w:pPr>
              <w:spacing w:before="60" w:after="60" w:line="240" w:lineRule="auto"/>
              <w:contextualSpacing/>
            </w:pPr>
            <w:r w:rsidRPr="008D5C99">
              <w:t>Konkretūs veiksmai, kuriais siekiama gerinti trečiųjų šalių piliečių dalyvavimą darbo rinkoje</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155</w:t>
            </w:r>
          </w:p>
        </w:tc>
        <w:tc>
          <w:tcPr>
            <w:tcW w:w="0" w:type="auto"/>
            <w:shd w:val="clear" w:color="auto" w:fill="FFFFFF"/>
          </w:tcPr>
          <w:p w:rsidR="00AA1C15" w:rsidRPr="008D5C99" w:rsidRDefault="00AA1C15" w:rsidP="002E0B9C">
            <w:pPr>
              <w:spacing w:before="60" w:after="60" w:line="240" w:lineRule="auto"/>
              <w:contextualSpacing/>
            </w:pPr>
            <w:r w:rsidRPr="008D5C99">
              <w:t>Trečiųjų šalių piliečių socialinės integracijos priemonės</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156</w:t>
            </w:r>
          </w:p>
        </w:tc>
        <w:tc>
          <w:tcPr>
            <w:tcW w:w="0" w:type="auto"/>
            <w:shd w:val="clear" w:color="auto" w:fill="FFFFFF"/>
          </w:tcPr>
          <w:p w:rsidR="00AA1C15" w:rsidRPr="008D5C99" w:rsidRDefault="00AA1C15" w:rsidP="002E0B9C">
            <w:pPr>
              <w:spacing w:before="60" w:after="60" w:line="240" w:lineRule="auto"/>
              <w:contextualSpacing/>
            </w:pPr>
            <w:r w:rsidRPr="008D5C99">
              <w:t>Priemonės, kuriomis gerinamos lygios galimybės laiku naudotis kokybiškomis, tvariomis ir įperkamomis paslaugomis</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157</w:t>
            </w:r>
          </w:p>
        </w:tc>
        <w:tc>
          <w:tcPr>
            <w:tcW w:w="0" w:type="auto"/>
            <w:shd w:val="clear" w:color="auto" w:fill="FFFFFF"/>
          </w:tcPr>
          <w:p w:rsidR="00AA1C15" w:rsidRPr="008D5C99" w:rsidRDefault="00AA1C15" w:rsidP="002E0B9C">
            <w:pPr>
              <w:spacing w:before="60" w:after="60" w:line="240" w:lineRule="auto"/>
              <w:contextualSpacing/>
            </w:pPr>
            <w:r w:rsidRPr="008D5C99">
              <w:t>Priemonės, kuriomis gerinamas globos šeimoje ir bendruomeninės globos paslaugų teikimas</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158</w:t>
            </w:r>
          </w:p>
        </w:tc>
        <w:tc>
          <w:tcPr>
            <w:tcW w:w="0" w:type="auto"/>
            <w:shd w:val="clear" w:color="auto" w:fill="FFFFFF"/>
          </w:tcPr>
          <w:p w:rsidR="00AA1C15" w:rsidRPr="008D5C99" w:rsidRDefault="00AA1C15" w:rsidP="002E0B9C">
            <w:pPr>
              <w:spacing w:before="60" w:after="60" w:line="240" w:lineRule="auto"/>
              <w:contextualSpacing/>
            </w:pPr>
            <w:r w:rsidRPr="008D5C99">
              <w:t>Priemonės, kuriomis gerinamas sveikatos priežiūros sistemų prieinamumas, efektyvumas ir atsparumas (išskyrus infrastruktūrą)</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159</w:t>
            </w:r>
          </w:p>
        </w:tc>
        <w:tc>
          <w:tcPr>
            <w:tcW w:w="0" w:type="auto"/>
            <w:shd w:val="clear" w:color="auto" w:fill="FFFFFF"/>
          </w:tcPr>
          <w:p w:rsidR="00AA1C15" w:rsidRPr="008D5C99" w:rsidRDefault="00AA1C15" w:rsidP="002E0B9C">
            <w:pPr>
              <w:spacing w:before="60" w:after="60" w:line="240" w:lineRule="auto"/>
              <w:contextualSpacing/>
            </w:pPr>
            <w:r w:rsidRPr="008D5C99">
              <w:t>Priemonės, kuriomis gerinamos galimybės naudotis ilgalaikės priežiūros paslaugomis (išskyrus infrastruktūrą)</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160</w:t>
            </w:r>
          </w:p>
        </w:tc>
        <w:tc>
          <w:tcPr>
            <w:tcW w:w="0" w:type="auto"/>
            <w:shd w:val="clear" w:color="auto" w:fill="FFFFFF"/>
          </w:tcPr>
          <w:p w:rsidR="00AA1C15" w:rsidRPr="008D5C99" w:rsidRDefault="00AA1C15" w:rsidP="002E0B9C">
            <w:pPr>
              <w:spacing w:before="60" w:after="60" w:line="240" w:lineRule="auto"/>
              <w:contextualSpacing/>
            </w:pPr>
            <w:r w:rsidRPr="008D5C99">
              <w:t>Priemonės, kuriomis modernizuojamos socialinės apsaugos sistemos, įskaitant galimybių naudotis socialinės apsaugos paslaugomis skatinimą</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161</w:t>
            </w:r>
          </w:p>
        </w:tc>
        <w:tc>
          <w:tcPr>
            <w:tcW w:w="0" w:type="auto"/>
            <w:shd w:val="clear" w:color="auto" w:fill="FFFFFF"/>
          </w:tcPr>
          <w:p w:rsidR="00AA1C15" w:rsidRPr="008D5C99" w:rsidRDefault="00AA1C15" w:rsidP="002E0B9C">
            <w:pPr>
              <w:spacing w:before="60" w:after="60" w:line="240" w:lineRule="auto"/>
              <w:contextualSpacing/>
            </w:pPr>
            <w:r w:rsidRPr="008D5C99">
              <w:t>Asmenų, kuriems gresia skurdas ar socialinė atskirtis, įskaitant labiausiai skurstančius asmenis ir vaikus, socialinės integracijos skatinimas</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162</w:t>
            </w:r>
          </w:p>
        </w:tc>
        <w:tc>
          <w:tcPr>
            <w:tcW w:w="0" w:type="auto"/>
            <w:shd w:val="clear" w:color="auto" w:fill="FFFFFF"/>
          </w:tcPr>
          <w:p w:rsidR="00AA1C15" w:rsidRPr="008D5C99" w:rsidRDefault="00AA1C15" w:rsidP="002E0B9C">
            <w:pPr>
              <w:spacing w:before="60" w:after="60" w:line="240" w:lineRule="auto"/>
              <w:contextualSpacing/>
            </w:pPr>
            <w:r w:rsidRPr="008D5C99">
              <w:t>Materialinio nepritekliaus problemos sprendimas teikiant pagalbą maistu ir (arba) materialinę pagalbą labiausiai skurstantiems asmenims, įskaitant papildomas priemones</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gridSpan w:val="4"/>
          </w:tcPr>
          <w:p w:rsidR="00AA1C15" w:rsidRPr="008D5C99" w:rsidRDefault="00AA1C15" w:rsidP="002E0B9C">
            <w:pPr>
              <w:pageBreakBefore/>
              <w:spacing w:before="60" w:after="60" w:line="240" w:lineRule="auto"/>
              <w:contextualSpacing/>
              <w:rPr>
                <w:smallCaps/>
              </w:rPr>
            </w:pPr>
            <w:r w:rsidRPr="008D5C99">
              <w:rPr>
                <w:smallCaps/>
              </w:rPr>
              <w:lastRenderedPageBreak/>
              <w:t>5 politikos tikslas. Piliečiams artimesnė Europa, skatinant tvarią ir integruotą visų rūšių teritorijų vystymą ir vietos iniciatyvų plėtojimą</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163</w:t>
            </w:r>
          </w:p>
        </w:tc>
        <w:tc>
          <w:tcPr>
            <w:tcW w:w="0" w:type="auto"/>
          </w:tcPr>
          <w:p w:rsidR="00AA1C15" w:rsidRPr="008D5C99" w:rsidRDefault="00AA1C15" w:rsidP="002E0B9C">
            <w:pPr>
              <w:spacing w:before="60" w:after="60" w:line="240" w:lineRule="auto"/>
              <w:contextualSpacing/>
            </w:pPr>
            <w:r w:rsidRPr="008D5C99">
              <w:t>Viešųjų turizmo išteklių ir turizmo paslaugų apsauga, plėtojimas ir skatinimas</w:t>
            </w:r>
          </w:p>
        </w:tc>
        <w:tc>
          <w:tcPr>
            <w:tcW w:w="0" w:type="auto"/>
            <w:vAlign w:val="center"/>
          </w:tcPr>
          <w:p w:rsidR="00AA1C15" w:rsidRPr="008D5C99" w:rsidRDefault="00AA1C15" w:rsidP="002E0B9C">
            <w:pPr>
              <w:spacing w:before="60" w:after="60" w:line="240" w:lineRule="auto"/>
              <w:contextualSpacing/>
              <w:jc w:val="center"/>
            </w:pPr>
            <w:r w:rsidRPr="008D5C99">
              <w:t>0 %</w:t>
            </w:r>
          </w:p>
        </w:tc>
        <w:tc>
          <w:tcPr>
            <w:tcW w:w="0" w:type="auto"/>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164</w:t>
            </w:r>
          </w:p>
        </w:tc>
        <w:tc>
          <w:tcPr>
            <w:tcW w:w="0" w:type="auto"/>
          </w:tcPr>
          <w:p w:rsidR="00AA1C15" w:rsidRPr="008D5C99" w:rsidRDefault="00AA1C15" w:rsidP="002E0B9C">
            <w:pPr>
              <w:spacing w:before="60" w:after="60" w:line="240" w:lineRule="auto"/>
              <w:contextualSpacing/>
            </w:pPr>
            <w:r w:rsidRPr="008D5C99">
              <w:t>Kultūros paveldo ir kultūros paslaugų apsauga, plėtojimas ir skatinimas</w:t>
            </w:r>
          </w:p>
        </w:tc>
        <w:tc>
          <w:tcPr>
            <w:tcW w:w="0" w:type="auto"/>
            <w:vAlign w:val="center"/>
          </w:tcPr>
          <w:p w:rsidR="00AA1C15" w:rsidRPr="008D5C99" w:rsidRDefault="00AA1C15" w:rsidP="002E0B9C">
            <w:pPr>
              <w:spacing w:before="60" w:after="60" w:line="240" w:lineRule="auto"/>
              <w:contextualSpacing/>
              <w:jc w:val="center"/>
            </w:pPr>
            <w:r w:rsidRPr="008D5C99">
              <w:t>0 %</w:t>
            </w:r>
          </w:p>
        </w:tc>
        <w:tc>
          <w:tcPr>
            <w:tcW w:w="0" w:type="auto"/>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165</w:t>
            </w:r>
          </w:p>
        </w:tc>
        <w:tc>
          <w:tcPr>
            <w:tcW w:w="0" w:type="auto"/>
          </w:tcPr>
          <w:p w:rsidR="00AA1C15" w:rsidRPr="008D5C99" w:rsidRDefault="00AA1C15" w:rsidP="002E0B9C">
            <w:pPr>
              <w:spacing w:before="60" w:after="60" w:line="240" w:lineRule="auto"/>
              <w:contextualSpacing/>
            </w:pPr>
            <w:r w:rsidRPr="008D5C99">
              <w:t>Gamtos paveldo ir ekologinio turizmo, išskyrus tinklo „Natura 2000“ teritorijas, apsauga, plėtojimas ir skatinimas</w:t>
            </w:r>
          </w:p>
        </w:tc>
        <w:tc>
          <w:tcPr>
            <w:tcW w:w="0" w:type="auto"/>
            <w:vAlign w:val="center"/>
          </w:tcPr>
          <w:p w:rsidR="00AA1C15" w:rsidRPr="008D5C99" w:rsidRDefault="00AA1C15" w:rsidP="002E0B9C">
            <w:pPr>
              <w:spacing w:before="60" w:after="60" w:line="240" w:lineRule="auto"/>
              <w:contextualSpacing/>
              <w:jc w:val="center"/>
            </w:pPr>
            <w:r w:rsidRPr="008D5C99">
              <w:t>0 %</w:t>
            </w:r>
          </w:p>
        </w:tc>
        <w:tc>
          <w:tcPr>
            <w:tcW w:w="0" w:type="auto"/>
            <w:vAlign w:val="center"/>
          </w:tcPr>
          <w:p w:rsidR="00AA1C15" w:rsidRPr="008D5C99" w:rsidRDefault="00AA1C15" w:rsidP="002E0B9C">
            <w:pPr>
              <w:spacing w:before="60" w:after="60" w:line="240" w:lineRule="auto"/>
              <w:contextualSpacing/>
              <w:jc w:val="center"/>
            </w:pPr>
            <w:r w:rsidRPr="008D5C99">
              <w:t>100 %</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166</w:t>
            </w:r>
          </w:p>
        </w:tc>
        <w:tc>
          <w:tcPr>
            <w:tcW w:w="0" w:type="auto"/>
            <w:hideMark/>
          </w:tcPr>
          <w:p w:rsidR="00AA1C15" w:rsidRPr="008D5C99" w:rsidRDefault="00AA1C15" w:rsidP="002E0B9C">
            <w:pPr>
              <w:spacing w:before="60" w:after="60" w:line="240" w:lineRule="auto"/>
              <w:contextualSpacing/>
            </w:pPr>
            <w:r w:rsidRPr="008D5C99">
              <w:t>Viešųjų erdvių fizinis atnaujinimas ir saugumas</w:t>
            </w:r>
          </w:p>
        </w:tc>
        <w:tc>
          <w:tcPr>
            <w:tcW w:w="0" w:type="auto"/>
            <w:vAlign w:val="center"/>
          </w:tcPr>
          <w:p w:rsidR="00AA1C15" w:rsidRPr="008D5C99" w:rsidRDefault="00AA1C15" w:rsidP="002E0B9C">
            <w:pPr>
              <w:spacing w:before="60" w:after="60" w:line="240" w:lineRule="auto"/>
              <w:contextualSpacing/>
              <w:jc w:val="center"/>
            </w:pPr>
            <w:r w:rsidRPr="008D5C99">
              <w:t>0 %</w:t>
            </w:r>
          </w:p>
        </w:tc>
        <w:tc>
          <w:tcPr>
            <w:tcW w:w="0" w:type="auto"/>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167</w:t>
            </w:r>
          </w:p>
        </w:tc>
        <w:tc>
          <w:tcPr>
            <w:tcW w:w="0" w:type="auto"/>
          </w:tcPr>
          <w:p w:rsidR="00AA1C15" w:rsidRPr="008D5C99" w:rsidRDefault="00AA1C15" w:rsidP="002E0B9C">
            <w:pPr>
              <w:spacing w:before="60" w:after="60" w:line="240" w:lineRule="auto"/>
              <w:contextualSpacing/>
            </w:pPr>
            <w:r w:rsidRPr="008D5C99">
              <w:t>Teritorinio vystymo iniciatyvos, įskaitant teritorinių strategijų rengimą</w:t>
            </w:r>
          </w:p>
        </w:tc>
        <w:tc>
          <w:tcPr>
            <w:tcW w:w="0" w:type="auto"/>
            <w:vAlign w:val="center"/>
          </w:tcPr>
          <w:p w:rsidR="00AA1C15" w:rsidRPr="008D5C99" w:rsidRDefault="00AA1C15" w:rsidP="002E0B9C">
            <w:pPr>
              <w:spacing w:before="60" w:after="60" w:line="240" w:lineRule="auto"/>
              <w:contextualSpacing/>
              <w:jc w:val="center"/>
            </w:pPr>
            <w:r w:rsidRPr="008D5C99">
              <w:t>0 %</w:t>
            </w:r>
          </w:p>
        </w:tc>
        <w:tc>
          <w:tcPr>
            <w:tcW w:w="0" w:type="auto"/>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gridSpan w:val="4"/>
          </w:tcPr>
          <w:p w:rsidR="00AA1C15" w:rsidRPr="008D5C99" w:rsidRDefault="00AA1C15" w:rsidP="002E0B9C">
            <w:pPr>
              <w:spacing w:before="60" w:after="60" w:line="240" w:lineRule="auto"/>
              <w:contextualSpacing/>
            </w:pPr>
            <w:r w:rsidRPr="008D5C99">
              <w:t>Kiti su 1</w:t>
            </w:r>
            <w:r w:rsidRPr="008D5C99">
              <w:noBreakHyphen/>
              <w:t>5 politikos tikslais susiję kodai</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168</w:t>
            </w:r>
          </w:p>
        </w:tc>
        <w:tc>
          <w:tcPr>
            <w:tcW w:w="0" w:type="auto"/>
            <w:hideMark/>
          </w:tcPr>
          <w:p w:rsidR="00AA1C15" w:rsidRPr="008D5C99" w:rsidRDefault="00AA1C15" w:rsidP="002E0B9C">
            <w:pPr>
              <w:spacing w:before="60" w:after="60" w:line="240" w:lineRule="auto"/>
              <w:contextualSpacing/>
            </w:pPr>
            <w:r w:rsidRPr="008D5C99">
              <w:t>Programos institucijų ir įstaigų, susijusių su fondų įgyvendinimu, gebėjimų stiprinimas</w:t>
            </w:r>
          </w:p>
        </w:tc>
        <w:tc>
          <w:tcPr>
            <w:tcW w:w="0" w:type="auto"/>
            <w:vAlign w:val="center"/>
          </w:tcPr>
          <w:p w:rsidR="00AA1C15" w:rsidRPr="008D5C99" w:rsidRDefault="00AA1C15" w:rsidP="002E0B9C">
            <w:pPr>
              <w:spacing w:before="60" w:after="60" w:line="240" w:lineRule="auto"/>
              <w:contextualSpacing/>
              <w:jc w:val="center"/>
            </w:pPr>
            <w:r w:rsidRPr="008D5C99">
              <w:t>0 %</w:t>
            </w:r>
          </w:p>
        </w:tc>
        <w:tc>
          <w:tcPr>
            <w:tcW w:w="0" w:type="auto"/>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169</w:t>
            </w:r>
          </w:p>
        </w:tc>
        <w:tc>
          <w:tcPr>
            <w:tcW w:w="0" w:type="auto"/>
          </w:tcPr>
          <w:p w:rsidR="00AA1C15" w:rsidRPr="008D5C99" w:rsidRDefault="00AA1C15" w:rsidP="002E0B9C">
            <w:pPr>
              <w:spacing w:before="60" w:after="60" w:line="240" w:lineRule="auto"/>
              <w:contextualSpacing/>
            </w:pPr>
            <w:r w:rsidRPr="008D5C99">
              <w:t>Bendradarbiavimo su partneriais valstybėje narėje ir už jos ribų stiprinimas</w:t>
            </w:r>
          </w:p>
        </w:tc>
        <w:tc>
          <w:tcPr>
            <w:tcW w:w="0" w:type="auto"/>
            <w:vAlign w:val="center"/>
          </w:tcPr>
          <w:p w:rsidR="00AA1C15" w:rsidRPr="008D5C99" w:rsidRDefault="00AA1C15" w:rsidP="002E0B9C">
            <w:pPr>
              <w:spacing w:before="60" w:after="60" w:line="240" w:lineRule="auto"/>
              <w:contextualSpacing/>
              <w:jc w:val="center"/>
            </w:pPr>
            <w:r w:rsidRPr="008D5C99">
              <w:t>0 %</w:t>
            </w:r>
          </w:p>
        </w:tc>
        <w:tc>
          <w:tcPr>
            <w:tcW w:w="0" w:type="auto"/>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170</w:t>
            </w:r>
          </w:p>
        </w:tc>
        <w:tc>
          <w:tcPr>
            <w:tcW w:w="0" w:type="auto"/>
            <w:hideMark/>
          </w:tcPr>
          <w:p w:rsidR="00AA1C15" w:rsidRPr="008D5C99" w:rsidRDefault="00AA1C15" w:rsidP="002E0B9C">
            <w:pPr>
              <w:spacing w:before="60" w:after="60" w:line="240" w:lineRule="auto"/>
              <w:contextualSpacing/>
            </w:pPr>
            <w:r w:rsidRPr="008D5C99">
              <w:t>Kryžminis finansavimas iš ERPF (parama ESF tipo veiksmams, būtiniems iš ERPF remiamai veiksmo daliai įgyvendinti ir su ja tiesiogiai susijusiems)</w:t>
            </w:r>
          </w:p>
        </w:tc>
        <w:tc>
          <w:tcPr>
            <w:tcW w:w="0" w:type="auto"/>
            <w:vAlign w:val="center"/>
          </w:tcPr>
          <w:p w:rsidR="00AA1C15" w:rsidRPr="008D5C99" w:rsidRDefault="00AA1C15" w:rsidP="002E0B9C">
            <w:pPr>
              <w:spacing w:before="60" w:after="60" w:line="240" w:lineRule="auto"/>
              <w:contextualSpacing/>
              <w:jc w:val="center"/>
            </w:pPr>
            <w:r w:rsidRPr="008D5C99">
              <w:t>0 %</w:t>
            </w:r>
          </w:p>
        </w:tc>
        <w:tc>
          <w:tcPr>
            <w:tcW w:w="0" w:type="auto"/>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171</w:t>
            </w:r>
          </w:p>
        </w:tc>
        <w:tc>
          <w:tcPr>
            <w:tcW w:w="0" w:type="auto"/>
            <w:shd w:val="clear" w:color="auto" w:fill="FFFFFF"/>
            <w:hideMark/>
          </w:tcPr>
          <w:p w:rsidR="00AA1C15" w:rsidRPr="008D5C99" w:rsidRDefault="00AA1C15" w:rsidP="002E0B9C">
            <w:pPr>
              <w:spacing w:before="60" w:after="60" w:line="240" w:lineRule="auto"/>
              <w:contextualSpacing/>
            </w:pPr>
            <w:r w:rsidRPr="008D5C99">
              <w:t>Viešojo sektoriaus institucijų ir suinteresuotųjų subjektų institucinių gebėjimų stiprinimas siekiant įgyvendinti teritorinio bendradarbiavimo projektus ir iniciatyvas tarpvalstybiniu, tarptautiniu, jūrų ir tarpregioniniu lygmenimis</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pageBreakBefore/>
              <w:spacing w:before="60" w:after="60" w:line="240" w:lineRule="auto"/>
              <w:contextualSpacing/>
            </w:pPr>
            <w:r w:rsidRPr="008D5C99">
              <w:lastRenderedPageBreak/>
              <w:t>172</w:t>
            </w:r>
          </w:p>
        </w:tc>
        <w:tc>
          <w:tcPr>
            <w:tcW w:w="0" w:type="auto"/>
            <w:shd w:val="clear" w:color="auto" w:fill="FFFFFF"/>
          </w:tcPr>
          <w:p w:rsidR="00AA1C15" w:rsidRPr="008D5C99" w:rsidRDefault="00AA1C15" w:rsidP="002E0B9C">
            <w:pPr>
              <w:spacing w:before="60" w:after="60" w:line="240" w:lineRule="auto"/>
              <w:contextualSpacing/>
            </w:pPr>
            <w:r w:rsidRPr="008D5C99">
              <w:t>INTERREG: sienų kirtimo valdymas ir judumo bei migracijos valdymas</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173</w:t>
            </w:r>
          </w:p>
        </w:tc>
        <w:tc>
          <w:tcPr>
            <w:tcW w:w="0" w:type="auto"/>
            <w:shd w:val="clear" w:color="auto" w:fill="FFFFFF"/>
            <w:hideMark/>
          </w:tcPr>
          <w:p w:rsidR="00AA1C15" w:rsidRPr="008D5C99" w:rsidRDefault="00AA1C15" w:rsidP="002E0B9C">
            <w:pPr>
              <w:spacing w:before="60" w:after="60" w:line="240" w:lineRule="auto"/>
              <w:contextualSpacing/>
            </w:pPr>
            <w:r w:rsidRPr="008D5C99">
              <w:t>Atokiausi regionai: visų papildomų išlaidų, patirtų dėl prieigos trūkumo ir teritorinio susiskaldymo, kompensavimas</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174</w:t>
            </w:r>
          </w:p>
        </w:tc>
        <w:tc>
          <w:tcPr>
            <w:tcW w:w="0" w:type="auto"/>
            <w:shd w:val="clear" w:color="auto" w:fill="FFFFFF"/>
            <w:hideMark/>
          </w:tcPr>
          <w:p w:rsidR="00AA1C15" w:rsidRPr="008D5C99" w:rsidRDefault="00AA1C15" w:rsidP="002E0B9C">
            <w:pPr>
              <w:spacing w:before="60" w:after="60" w:line="240" w:lineRule="auto"/>
              <w:contextualSpacing/>
            </w:pPr>
            <w:r w:rsidRPr="008D5C99">
              <w:t>Atokiausi regionai: konkretūs veiksmai, skirti papildomoms išlaidoms, patirtoms dėl rinkos dydžio veiksnių, kompensuoti</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shd w:val="clear" w:color="auto" w:fill="FFFFFF"/>
          </w:tcPr>
          <w:p w:rsidR="00AA1C15" w:rsidRPr="008D5C99" w:rsidRDefault="00AA1C15" w:rsidP="002E0B9C">
            <w:pPr>
              <w:spacing w:before="60" w:after="60" w:line="240" w:lineRule="auto"/>
              <w:contextualSpacing/>
            </w:pPr>
            <w:r w:rsidRPr="008D5C99">
              <w:t>175</w:t>
            </w:r>
          </w:p>
        </w:tc>
        <w:tc>
          <w:tcPr>
            <w:tcW w:w="0" w:type="auto"/>
            <w:shd w:val="clear" w:color="auto" w:fill="FFFFFF"/>
            <w:hideMark/>
          </w:tcPr>
          <w:p w:rsidR="00AA1C15" w:rsidRPr="008D5C99" w:rsidRDefault="00AA1C15" w:rsidP="002E0B9C">
            <w:pPr>
              <w:spacing w:before="60" w:after="60" w:line="240" w:lineRule="auto"/>
              <w:contextualSpacing/>
            </w:pPr>
            <w:r w:rsidRPr="008D5C99">
              <w:t>Atokiausi regionai: parama, skirta papildomoms išlaidoms, patirtoms dėl klimato sąlygų ir pagalbos teikimo sunkumų, kompensuoti</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40 %</w:t>
            </w:r>
          </w:p>
        </w:tc>
        <w:tc>
          <w:tcPr>
            <w:tcW w:w="0" w:type="auto"/>
            <w:shd w:val="clear" w:color="auto" w:fill="FFFFFF"/>
            <w:vAlign w:val="center"/>
          </w:tcPr>
          <w:p w:rsidR="00AA1C15" w:rsidRPr="008D5C99" w:rsidRDefault="00AA1C15" w:rsidP="002E0B9C">
            <w:pPr>
              <w:spacing w:before="60" w:after="60" w:line="240" w:lineRule="auto"/>
              <w:contextualSpacing/>
              <w:jc w:val="center"/>
            </w:pPr>
            <w:r w:rsidRPr="008D5C99">
              <w:t>40 %</w:t>
            </w:r>
          </w:p>
        </w:tc>
      </w:tr>
      <w:tr w:rsidR="00AA1C15" w:rsidRPr="008D5C99" w:rsidTr="002E0B9C">
        <w:trPr>
          <w:cantSplit/>
          <w:trHeight w:val="227"/>
          <w:jc w:val="center"/>
        </w:trPr>
        <w:tc>
          <w:tcPr>
            <w:tcW w:w="0" w:type="auto"/>
            <w:shd w:val="clear" w:color="auto" w:fill="auto"/>
          </w:tcPr>
          <w:p w:rsidR="00AA1C15" w:rsidRPr="008D5C99" w:rsidRDefault="00AA1C15" w:rsidP="002E0B9C">
            <w:pPr>
              <w:spacing w:before="60" w:after="60" w:line="240" w:lineRule="auto"/>
              <w:contextualSpacing/>
            </w:pPr>
            <w:r w:rsidRPr="008D5C99">
              <w:t>176</w:t>
            </w:r>
          </w:p>
        </w:tc>
        <w:tc>
          <w:tcPr>
            <w:tcW w:w="0" w:type="auto"/>
            <w:shd w:val="clear" w:color="auto" w:fill="auto"/>
          </w:tcPr>
          <w:p w:rsidR="00AA1C15" w:rsidRPr="008D5C99" w:rsidRDefault="00AA1C15" w:rsidP="002E0B9C">
            <w:pPr>
              <w:spacing w:before="60" w:after="60" w:line="240" w:lineRule="auto"/>
              <w:contextualSpacing/>
            </w:pPr>
            <w:r w:rsidRPr="008D5C99">
              <w:t>Atokiausi regionai: oro uostai</w:t>
            </w:r>
          </w:p>
        </w:tc>
        <w:tc>
          <w:tcPr>
            <w:tcW w:w="0" w:type="auto"/>
            <w:vAlign w:val="center"/>
          </w:tcPr>
          <w:p w:rsidR="00AA1C15" w:rsidRPr="008D5C99" w:rsidRDefault="00AA1C15" w:rsidP="002E0B9C">
            <w:pPr>
              <w:spacing w:before="60" w:after="60" w:line="240" w:lineRule="auto"/>
              <w:contextualSpacing/>
              <w:jc w:val="center"/>
            </w:pPr>
            <w:r w:rsidRPr="008D5C99">
              <w:t>0 %</w:t>
            </w:r>
          </w:p>
        </w:tc>
        <w:tc>
          <w:tcPr>
            <w:tcW w:w="0" w:type="auto"/>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gridSpan w:val="4"/>
          </w:tcPr>
          <w:p w:rsidR="00AA1C15" w:rsidRPr="008D5C99" w:rsidRDefault="00AA1C15" w:rsidP="002E0B9C">
            <w:pPr>
              <w:spacing w:before="60" w:after="60" w:line="240" w:lineRule="auto"/>
              <w:contextualSpacing/>
            </w:pPr>
            <w:r w:rsidRPr="008D5C99">
              <w:t>Techninė parama</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177</w:t>
            </w:r>
          </w:p>
        </w:tc>
        <w:tc>
          <w:tcPr>
            <w:tcW w:w="0" w:type="auto"/>
            <w:hideMark/>
          </w:tcPr>
          <w:p w:rsidR="00AA1C15" w:rsidRPr="008D5C99" w:rsidRDefault="00AA1C15" w:rsidP="002E0B9C">
            <w:pPr>
              <w:spacing w:before="60" w:after="60" w:line="240" w:lineRule="auto"/>
              <w:contextualSpacing/>
            </w:pPr>
            <w:r w:rsidRPr="008D5C99">
              <w:t>Informavimas ir komunikacija</w:t>
            </w:r>
          </w:p>
        </w:tc>
        <w:tc>
          <w:tcPr>
            <w:tcW w:w="0" w:type="auto"/>
            <w:vAlign w:val="center"/>
          </w:tcPr>
          <w:p w:rsidR="00AA1C15" w:rsidRPr="008D5C99" w:rsidRDefault="00AA1C15" w:rsidP="002E0B9C">
            <w:pPr>
              <w:spacing w:before="60" w:after="60" w:line="240" w:lineRule="auto"/>
              <w:contextualSpacing/>
              <w:jc w:val="center"/>
            </w:pPr>
            <w:r w:rsidRPr="008D5C99">
              <w:t>0 %</w:t>
            </w:r>
          </w:p>
        </w:tc>
        <w:tc>
          <w:tcPr>
            <w:tcW w:w="0" w:type="auto"/>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178</w:t>
            </w:r>
          </w:p>
        </w:tc>
        <w:tc>
          <w:tcPr>
            <w:tcW w:w="0" w:type="auto"/>
            <w:hideMark/>
          </w:tcPr>
          <w:p w:rsidR="00AA1C15" w:rsidRPr="008D5C99" w:rsidRDefault="00AA1C15" w:rsidP="002E0B9C">
            <w:pPr>
              <w:spacing w:before="60" w:after="60" w:line="240" w:lineRule="auto"/>
              <w:contextualSpacing/>
            </w:pPr>
            <w:r w:rsidRPr="008D5C99">
              <w:t>Rengimas, įgyvendinimas, stebėsena ir kontrolė</w:t>
            </w:r>
          </w:p>
        </w:tc>
        <w:tc>
          <w:tcPr>
            <w:tcW w:w="0" w:type="auto"/>
            <w:vAlign w:val="center"/>
          </w:tcPr>
          <w:p w:rsidR="00AA1C15" w:rsidRPr="008D5C99" w:rsidRDefault="00AA1C15" w:rsidP="002E0B9C">
            <w:pPr>
              <w:spacing w:before="60" w:after="60" w:line="240" w:lineRule="auto"/>
              <w:contextualSpacing/>
              <w:jc w:val="center"/>
            </w:pPr>
            <w:r w:rsidRPr="008D5C99">
              <w:t>0 %</w:t>
            </w:r>
          </w:p>
        </w:tc>
        <w:tc>
          <w:tcPr>
            <w:tcW w:w="0" w:type="auto"/>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179</w:t>
            </w:r>
          </w:p>
        </w:tc>
        <w:tc>
          <w:tcPr>
            <w:tcW w:w="0" w:type="auto"/>
            <w:hideMark/>
          </w:tcPr>
          <w:p w:rsidR="00AA1C15" w:rsidRPr="008D5C99" w:rsidRDefault="00AA1C15" w:rsidP="002E0B9C">
            <w:pPr>
              <w:spacing w:before="60" w:after="60" w:line="240" w:lineRule="auto"/>
              <w:contextualSpacing/>
            </w:pPr>
            <w:r w:rsidRPr="008D5C99">
              <w:t>Vertinimas ir tyrimai, duomenų rinkimas</w:t>
            </w:r>
          </w:p>
        </w:tc>
        <w:tc>
          <w:tcPr>
            <w:tcW w:w="0" w:type="auto"/>
            <w:vAlign w:val="center"/>
          </w:tcPr>
          <w:p w:rsidR="00AA1C15" w:rsidRPr="008D5C99" w:rsidRDefault="00AA1C15" w:rsidP="002E0B9C">
            <w:pPr>
              <w:spacing w:before="60" w:after="60" w:line="240" w:lineRule="auto"/>
              <w:contextualSpacing/>
              <w:jc w:val="center"/>
            </w:pPr>
            <w:r w:rsidRPr="008D5C99">
              <w:t>0 %</w:t>
            </w:r>
          </w:p>
        </w:tc>
        <w:tc>
          <w:tcPr>
            <w:tcW w:w="0" w:type="auto"/>
            <w:vAlign w:val="center"/>
          </w:tcPr>
          <w:p w:rsidR="00AA1C15" w:rsidRPr="008D5C99" w:rsidRDefault="00AA1C15" w:rsidP="002E0B9C">
            <w:pPr>
              <w:spacing w:before="60" w:after="60" w:line="240" w:lineRule="auto"/>
              <w:contextualSpacing/>
              <w:jc w:val="center"/>
            </w:pPr>
            <w:r w:rsidRPr="008D5C99">
              <w:t>0 %</w:t>
            </w:r>
          </w:p>
        </w:tc>
      </w:tr>
      <w:tr w:rsidR="00AA1C15" w:rsidRPr="008D5C99" w:rsidTr="002E0B9C">
        <w:trPr>
          <w:cantSplit/>
          <w:trHeight w:val="227"/>
          <w:jc w:val="center"/>
        </w:trPr>
        <w:tc>
          <w:tcPr>
            <w:tcW w:w="0" w:type="auto"/>
          </w:tcPr>
          <w:p w:rsidR="00AA1C15" w:rsidRPr="008D5C99" w:rsidRDefault="00AA1C15" w:rsidP="002E0B9C">
            <w:pPr>
              <w:spacing w:before="60" w:after="60" w:line="240" w:lineRule="auto"/>
              <w:contextualSpacing/>
            </w:pPr>
            <w:r w:rsidRPr="008D5C99">
              <w:t>180</w:t>
            </w:r>
          </w:p>
        </w:tc>
        <w:tc>
          <w:tcPr>
            <w:tcW w:w="0" w:type="auto"/>
          </w:tcPr>
          <w:p w:rsidR="00AA1C15" w:rsidRPr="008D5C99" w:rsidRDefault="00AA1C15" w:rsidP="002E0B9C">
            <w:pPr>
              <w:spacing w:before="60" w:after="60" w:line="240" w:lineRule="auto"/>
              <w:contextualSpacing/>
            </w:pPr>
            <w:r w:rsidRPr="008D5C99">
              <w:t>Valstybių narių institucijų, paramos gavėjų ir atitinkamų partnerių gebėjimų stiprinimas</w:t>
            </w:r>
          </w:p>
        </w:tc>
        <w:tc>
          <w:tcPr>
            <w:tcW w:w="0" w:type="auto"/>
            <w:vAlign w:val="center"/>
          </w:tcPr>
          <w:p w:rsidR="00AA1C15" w:rsidRPr="008D5C99" w:rsidRDefault="00AA1C15" w:rsidP="002E0B9C">
            <w:pPr>
              <w:spacing w:before="60" w:after="60" w:line="240" w:lineRule="auto"/>
              <w:contextualSpacing/>
              <w:jc w:val="center"/>
            </w:pPr>
            <w:r w:rsidRPr="008D5C99">
              <w:t>0 %</w:t>
            </w:r>
          </w:p>
        </w:tc>
        <w:tc>
          <w:tcPr>
            <w:tcW w:w="0" w:type="auto"/>
            <w:vAlign w:val="center"/>
          </w:tcPr>
          <w:p w:rsidR="00AA1C15" w:rsidRPr="008D5C99" w:rsidRDefault="00AA1C15" w:rsidP="002E0B9C">
            <w:pPr>
              <w:spacing w:before="60" w:after="60" w:line="240" w:lineRule="auto"/>
              <w:contextualSpacing/>
              <w:jc w:val="center"/>
            </w:pPr>
            <w:r w:rsidRPr="008D5C99">
              <w:t>0 %</w:t>
            </w:r>
          </w:p>
        </w:tc>
      </w:tr>
    </w:tbl>
    <w:p w:rsidR="00AA1C15" w:rsidRPr="008D5C99" w:rsidRDefault="00AA1C15" w:rsidP="002E0B9C"/>
    <w:p w:rsidR="00AA1C15" w:rsidRPr="008D5C99" w:rsidRDefault="00AA1C15" w:rsidP="002E0B9C">
      <w:pPr>
        <w:sectPr w:rsidR="00AA1C15" w:rsidRPr="008D5C99" w:rsidSect="00704A6B">
          <w:headerReference w:type="default" r:id="rId13"/>
          <w:footerReference w:type="default" r:id="rId14"/>
          <w:footnotePr>
            <w:numRestart w:val="eachPage"/>
          </w:footnotePr>
          <w:pgSz w:w="16839" w:h="11907" w:orient="landscape"/>
          <w:pgMar w:top="1134" w:right="1134" w:bottom="1134" w:left="1134" w:header="567" w:footer="567" w:gutter="0"/>
          <w:cols w:space="720"/>
          <w:docGrid w:linePitch="360"/>
        </w:sectPr>
      </w:pPr>
    </w:p>
    <w:p w:rsidR="00AA1C15" w:rsidRPr="008D5C99" w:rsidRDefault="00AA1C15" w:rsidP="002E0B9C">
      <w:r w:rsidRPr="008D5C99">
        <w:lastRenderedPageBreak/>
        <w:t>2 LENTELĖ. SKIRSTYMO PAGAL PARAMOS FORMOS MATMENĮ KODAI</w:t>
      </w:r>
      <w:r w:rsidRPr="008D5C99">
        <w:rPr>
          <w:b/>
          <w:bCs/>
          <w:vertAlign w:val="superscript"/>
        </w:rPr>
        <w:t>*</w:t>
      </w:r>
    </w:p>
    <w:tbl>
      <w:tblPr>
        <w:tblW w:w="6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6087"/>
      </w:tblGrid>
      <w:tr w:rsidR="00AA1C15" w:rsidRPr="008D5C99" w:rsidTr="002E0B9C">
        <w:trPr>
          <w:jc w:val="center"/>
        </w:trPr>
        <w:tc>
          <w:tcPr>
            <w:tcW w:w="6938" w:type="dxa"/>
            <w:gridSpan w:val="2"/>
            <w:vAlign w:val="center"/>
            <w:hideMark/>
          </w:tcPr>
          <w:p w:rsidR="00AA1C15" w:rsidRPr="008D5C99" w:rsidRDefault="00AA1C15" w:rsidP="002E0B9C">
            <w:pPr>
              <w:spacing w:before="60" w:after="60" w:line="240" w:lineRule="auto"/>
              <w:jc w:val="center"/>
            </w:pPr>
            <w:r w:rsidRPr="008D5C99">
              <w:t>PARAMOS FORMA</w:t>
            </w:r>
          </w:p>
        </w:tc>
      </w:tr>
      <w:tr w:rsidR="00AA1C15" w:rsidRPr="008D5C99" w:rsidTr="002E0B9C">
        <w:trPr>
          <w:jc w:val="center"/>
        </w:trPr>
        <w:tc>
          <w:tcPr>
            <w:tcW w:w="851" w:type="dxa"/>
          </w:tcPr>
          <w:p w:rsidR="00AA1C15" w:rsidRPr="008D5C99" w:rsidRDefault="00AA1C15" w:rsidP="002E0B9C">
            <w:pPr>
              <w:spacing w:before="60" w:after="60" w:line="240" w:lineRule="auto"/>
            </w:pPr>
            <w:r w:rsidRPr="008D5C99">
              <w:t>01</w:t>
            </w:r>
          </w:p>
        </w:tc>
        <w:tc>
          <w:tcPr>
            <w:tcW w:w="6087" w:type="dxa"/>
            <w:hideMark/>
          </w:tcPr>
          <w:p w:rsidR="00AA1C15" w:rsidRPr="008D5C99" w:rsidRDefault="00AA1C15" w:rsidP="002E0B9C">
            <w:pPr>
              <w:spacing w:before="60" w:after="60" w:line="240" w:lineRule="auto"/>
            </w:pPr>
            <w:r w:rsidRPr="008D5C99">
              <w:t>Dotacija</w:t>
            </w:r>
          </w:p>
        </w:tc>
      </w:tr>
      <w:tr w:rsidR="00AA1C15" w:rsidRPr="008D5C99" w:rsidTr="002E0B9C">
        <w:trPr>
          <w:jc w:val="center"/>
        </w:trPr>
        <w:tc>
          <w:tcPr>
            <w:tcW w:w="851" w:type="dxa"/>
            <w:shd w:val="clear" w:color="auto" w:fill="FFFFFF"/>
          </w:tcPr>
          <w:p w:rsidR="00AA1C15" w:rsidRPr="008D5C99" w:rsidRDefault="00AA1C15" w:rsidP="002E0B9C">
            <w:pPr>
              <w:spacing w:before="60" w:after="60" w:line="240" w:lineRule="auto"/>
            </w:pPr>
            <w:r w:rsidRPr="008D5C99">
              <w:t>02</w:t>
            </w:r>
          </w:p>
        </w:tc>
        <w:tc>
          <w:tcPr>
            <w:tcW w:w="6087" w:type="dxa"/>
            <w:shd w:val="clear" w:color="auto" w:fill="FFFFFF"/>
            <w:hideMark/>
          </w:tcPr>
          <w:p w:rsidR="00AA1C15" w:rsidRPr="008D5C99" w:rsidRDefault="00AA1C15" w:rsidP="002E0B9C">
            <w:pPr>
              <w:spacing w:before="60" w:after="60" w:line="240" w:lineRule="auto"/>
            </w:pPr>
            <w:r w:rsidRPr="008D5C99">
              <w:t>Naudojantis finansinėmis priemonėmis teikiama parama: nuosavas arba kvazinuosavas kapitalas</w:t>
            </w:r>
          </w:p>
        </w:tc>
      </w:tr>
      <w:tr w:rsidR="00AA1C15" w:rsidRPr="008D5C99" w:rsidTr="002E0B9C">
        <w:trPr>
          <w:jc w:val="center"/>
        </w:trPr>
        <w:tc>
          <w:tcPr>
            <w:tcW w:w="851" w:type="dxa"/>
            <w:shd w:val="clear" w:color="auto" w:fill="FFFFFF"/>
          </w:tcPr>
          <w:p w:rsidR="00AA1C15" w:rsidRPr="008D5C99" w:rsidRDefault="00AA1C15" w:rsidP="002E0B9C">
            <w:pPr>
              <w:spacing w:before="60" w:after="60" w:line="240" w:lineRule="auto"/>
            </w:pPr>
            <w:r w:rsidRPr="008D5C99">
              <w:t>03</w:t>
            </w:r>
          </w:p>
        </w:tc>
        <w:tc>
          <w:tcPr>
            <w:tcW w:w="6087" w:type="dxa"/>
            <w:shd w:val="clear" w:color="auto" w:fill="FFFFFF"/>
            <w:hideMark/>
          </w:tcPr>
          <w:p w:rsidR="00AA1C15" w:rsidRPr="008D5C99" w:rsidRDefault="00AA1C15" w:rsidP="002E0B9C">
            <w:pPr>
              <w:spacing w:before="60" w:after="60" w:line="240" w:lineRule="auto"/>
            </w:pPr>
            <w:r w:rsidRPr="008D5C99">
              <w:t xml:space="preserve">Naudojantis finansinėmis priemonėmis teikiama parama: paskola </w:t>
            </w:r>
          </w:p>
        </w:tc>
      </w:tr>
      <w:tr w:rsidR="00AA1C15" w:rsidRPr="008D5C99" w:rsidTr="002E0B9C">
        <w:trPr>
          <w:jc w:val="center"/>
        </w:trPr>
        <w:tc>
          <w:tcPr>
            <w:tcW w:w="851" w:type="dxa"/>
            <w:shd w:val="clear" w:color="auto" w:fill="FFFFFF"/>
          </w:tcPr>
          <w:p w:rsidR="00AA1C15" w:rsidRPr="008D5C99" w:rsidRDefault="00AA1C15" w:rsidP="002E0B9C">
            <w:pPr>
              <w:spacing w:before="60" w:after="60" w:line="240" w:lineRule="auto"/>
            </w:pPr>
            <w:r w:rsidRPr="008D5C99">
              <w:t>04</w:t>
            </w:r>
          </w:p>
        </w:tc>
        <w:tc>
          <w:tcPr>
            <w:tcW w:w="6087" w:type="dxa"/>
            <w:shd w:val="clear" w:color="auto" w:fill="FFFFFF"/>
            <w:hideMark/>
          </w:tcPr>
          <w:p w:rsidR="00AA1C15" w:rsidRPr="008D5C99" w:rsidRDefault="00AA1C15" w:rsidP="002E0B9C">
            <w:pPr>
              <w:spacing w:before="60" w:after="60" w:line="240" w:lineRule="auto"/>
            </w:pPr>
            <w:r w:rsidRPr="008D5C99">
              <w:t xml:space="preserve">Naudojantis finansinėmis priemonėmis teikiama parama: garantija </w:t>
            </w:r>
          </w:p>
        </w:tc>
      </w:tr>
      <w:tr w:rsidR="00AA1C15" w:rsidRPr="008D5C99" w:rsidTr="002E0B9C">
        <w:trPr>
          <w:jc w:val="center"/>
        </w:trPr>
        <w:tc>
          <w:tcPr>
            <w:tcW w:w="851" w:type="dxa"/>
            <w:shd w:val="clear" w:color="auto" w:fill="FFFFFF"/>
            <w:vAlign w:val="center"/>
          </w:tcPr>
          <w:p w:rsidR="00AA1C15" w:rsidRPr="008D5C99" w:rsidRDefault="00AA1C15" w:rsidP="002E0B9C">
            <w:pPr>
              <w:spacing w:before="60" w:after="60" w:line="240" w:lineRule="auto"/>
            </w:pPr>
            <w:r w:rsidRPr="008D5C99">
              <w:t>05</w:t>
            </w:r>
          </w:p>
        </w:tc>
        <w:tc>
          <w:tcPr>
            <w:tcW w:w="6087" w:type="dxa"/>
            <w:shd w:val="clear" w:color="auto" w:fill="FFFFFF"/>
            <w:hideMark/>
          </w:tcPr>
          <w:p w:rsidR="00AA1C15" w:rsidRPr="008D5C99" w:rsidRDefault="00AA1C15" w:rsidP="002E0B9C">
            <w:pPr>
              <w:spacing w:before="60" w:after="60" w:line="240" w:lineRule="auto"/>
            </w:pPr>
            <w:r w:rsidRPr="008D5C99">
              <w:t>Naudojantis finansinėmis priemonėmis teikiama parama: dotacijos, suteiktos vykdant finansinės priemonės veiksmą</w:t>
            </w:r>
          </w:p>
        </w:tc>
      </w:tr>
      <w:tr w:rsidR="00AA1C15" w:rsidRPr="008D5C99" w:rsidTr="002E0B9C">
        <w:trPr>
          <w:jc w:val="center"/>
        </w:trPr>
        <w:tc>
          <w:tcPr>
            <w:tcW w:w="851" w:type="dxa"/>
            <w:shd w:val="clear" w:color="auto" w:fill="FFFFFF"/>
          </w:tcPr>
          <w:p w:rsidR="00AA1C15" w:rsidRPr="008D5C99" w:rsidRDefault="00AA1C15" w:rsidP="002E0B9C">
            <w:pPr>
              <w:spacing w:before="60" w:after="60" w:line="240" w:lineRule="auto"/>
            </w:pPr>
            <w:r w:rsidRPr="008D5C99">
              <w:t>06</w:t>
            </w:r>
          </w:p>
        </w:tc>
        <w:tc>
          <w:tcPr>
            <w:tcW w:w="6087" w:type="dxa"/>
            <w:shd w:val="clear" w:color="auto" w:fill="FFFFFF"/>
            <w:hideMark/>
          </w:tcPr>
          <w:p w:rsidR="00AA1C15" w:rsidRPr="008D5C99" w:rsidRDefault="00AA1C15" w:rsidP="002E0B9C">
            <w:pPr>
              <w:spacing w:before="60" w:after="60" w:line="240" w:lineRule="auto"/>
            </w:pPr>
            <w:r w:rsidRPr="008D5C99">
              <w:t>Apdovanojimas</w:t>
            </w:r>
          </w:p>
        </w:tc>
      </w:tr>
    </w:tbl>
    <w:p w:rsidR="00AA1C15" w:rsidRPr="008D5C99" w:rsidRDefault="00AA1C15" w:rsidP="002E0B9C">
      <w:pPr>
        <w:pStyle w:val="Point1"/>
        <w:spacing w:line="240" w:lineRule="auto"/>
        <w:ind w:left="1418"/>
      </w:pPr>
      <w:r w:rsidRPr="008D5C99">
        <w:rPr>
          <w:b/>
          <w:bCs/>
          <w:vertAlign w:val="superscript"/>
        </w:rPr>
        <w:t>*</w:t>
      </w:r>
      <w:r w:rsidRPr="008D5C99">
        <w:tab/>
        <w:t>VII priedo 128 lentelės tikslais I priedo 2 lentelė taikoma EJRŽAF.</w:t>
      </w:r>
    </w:p>
    <w:p w:rsidR="00AA1C15" w:rsidRPr="008D5C99" w:rsidRDefault="00AA1C15" w:rsidP="002E0B9C">
      <w:r w:rsidRPr="008D5C99">
        <w:br w:type="page"/>
      </w:r>
      <w:r w:rsidRPr="008D5C99">
        <w:lastRenderedPageBreak/>
        <w:t>3 LENTELĖ. SKIRSTYMO PAGAL TERITORINIO ĮGYVENDINIMO MECHANIZMO IR PAGRINDINĖS TERITORINĖS SRITIES MATMENĮ KODAI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6508"/>
        <w:gridCol w:w="2373"/>
      </w:tblGrid>
      <w:tr w:rsidR="00AA1C15" w:rsidRPr="008D5C99" w:rsidTr="002E0B9C">
        <w:trPr>
          <w:jc w:val="center"/>
        </w:trPr>
        <w:tc>
          <w:tcPr>
            <w:tcW w:w="5000" w:type="pct"/>
            <w:gridSpan w:val="3"/>
            <w:vAlign w:val="center"/>
            <w:hideMark/>
          </w:tcPr>
          <w:p w:rsidR="00AA1C15" w:rsidRPr="008D5C99" w:rsidRDefault="00AA1C15" w:rsidP="002E0B9C">
            <w:pPr>
              <w:spacing w:before="60" w:after="60" w:line="240" w:lineRule="auto"/>
              <w:jc w:val="center"/>
            </w:pPr>
            <w:r w:rsidRPr="008D5C99">
              <w:t>TERITORINIS ĮGYVENDINIMO MECHANIZMAS IR PAGRINDINĖ TERITORINĖ SRITIS</w:t>
            </w:r>
          </w:p>
        </w:tc>
      </w:tr>
      <w:tr w:rsidR="00AA1C15" w:rsidRPr="008D5C99" w:rsidTr="002E0B9C">
        <w:trPr>
          <w:jc w:val="center"/>
        </w:trPr>
        <w:tc>
          <w:tcPr>
            <w:tcW w:w="3795" w:type="pct"/>
            <w:gridSpan w:val="2"/>
            <w:vAlign w:val="center"/>
          </w:tcPr>
          <w:p w:rsidR="00AA1C15" w:rsidRPr="008D5C99" w:rsidRDefault="00AA1C15" w:rsidP="002E0B9C">
            <w:pPr>
              <w:spacing w:before="60" w:after="60" w:line="240" w:lineRule="auto"/>
              <w:jc w:val="center"/>
            </w:pPr>
            <w:r w:rsidRPr="008D5C99">
              <w:t>Integruotos teritorinės investicijos (ITI)</w:t>
            </w:r>
          </w:p>
        </w:tc>
        <w:tc>
          <w:tcPr>
            <w:tcW w:w="1205" w:type="pct"/>
            <w:vAlign w:val="center"/>
          </w:tcPr>
          <w:p w:rsidR="00AA1C15" w:rsidRPr="008D5C99" w:rsidRDefault="00AA1C15" w:rsidP="002E0B9C">
            <w:pPr>
              <w:spacing w:before="60" w:after="60" w:line="240" w:lineRule="auto"/>
              <w:jc w:val="center"/>
            </w:pPr>
            <w:r w:rsidRPr="008D5C99">
              <w:t>Į tvarią miestų plėtrą orientuotos ITI</w:t>
            </w:r>
          </w:p>
        </w:tc>
      </w:tr>
      <w:tr w:rsidR="00AA1C15" w:rsidRPr="008D5C99" w:rsidTr="002E0B9C">
        <w:trPr>
          <w:jc w:val="center"/>
        </w:trPr>
        <w:tc>
          <w:tcPr>
            <w:tcW w:w="494" w:type="pct"/>
            <w:vAlign w:val="bottom"/>
          </w:tcPr>
          <w:p w:rsidR="00AA1C15" w:rsidRPr="008D5C99" w:rsidRDefault="00AA1C15" w:rsidP="002E0B9C">
            <w:pPr>
              <w:spacing w:before="60" w:after="60" w:line="240" w:lineRule="auto"/>
            </w:pPr>
            <w:r w:rsidRPr="008D5C99">
              <w:t>01</w:t>
            </w:r>
          </w:p>
        </w:tc>
        <w:tc>
          <w:tcPr>
            <w:tcW w:w="3302" w:type="pct"/>
            <w:vAlign w:val="bottom"/>
            <w:hideMark/>
          </w:tcPr>
          <w:p w:rsidR="00AA1C15" w:rsidRPr="008D5C99" w:rsidRDefault="00AA1C15" w:rsidP="002E0B9C">
            <w:pPr>
              <w:spacing w:before="60" w:after="60" w:line="240" w:lineRule="auto"/>
            </w:pPr>
            <w:r w:rsidRPr="008D5C99">
              <w:t>Miesto rajonai</w:t>
            </w:r>
          </w:p>
        </w:tc>
        <w:tc>
          <w:tcPr>
            <w:tcW w:w="1205" w:type="pct"/>
            <w:vAlign w:val="center"/>
          </w:tcPr>
          <w:p w:rsidR="00AA1C15" w:rsidRPr="008D5C99" w:rsidRDefault="00AA1C15" w:rsidP="002E0B9C">
            <w:pPr>
              <w:spacing w:before="60" w:after="60" w:line="240" w:lineRule="auto"/>
              <w:jc w:val="center"/>
            </w:pPr>
            <w:r w:rsidRPr="008D5C99">
              <w:t>x</w:t>
            </w:r>
          </w:p>
        </w:tc>
      </w:tr>
      <w:tr w:rsidR="00AA1C15" w:rsidRPr="008D5C99" w:rsidTr="002E0B9C">
        <w:trPr>
          <w:jc w:val="center"/>
        </w:trPr>
        <w:tc>
          <w:tcPr>
            <w:tcW w:w="494" w:type="pct"/>
            <w:vAlign w:val="bottom"/>
          </w:tcPr>
          <w:p w:rsidR="00AA1C15" w:rsidRPr="008D5C99" w:rsidRDefault="00AA1C15" w:rsidP="002E0B9C">
            <w:pPr>
              <w:spacing w:before="60" w:after="60" w:line="240" w:lineRule="auto"/>
            </w:pPr>
            <w:r w:rsidRPr="008D5C99">
              <w:t>02</w:t>
            </w:r>
          </w:p>
        </w:tc>
        <w:tc>
          <w:tcPr>
            <w:tcW w:w="3302" w:type="pct"/>
            <w:vAlign w:val="bottom"/>
            <w:hideMark/>
          </w:tcPr>
          <w:p w:rsidR="00AA1C15" w:rsidRPr="008D5C99" w:rsidRDefault="00AA1C15" w:rsidP="002E0B9C">
            <w:pPr>
              <w:spacing w:before="60" w:after="60" w:line="240" w:lineRule="auto"/>
            </w:pPr>
            <w:r w:rsidRPr="008D5C99">
              <w:t>Miestai, miesteliai ir priemiesčiai</w:t>
            </w:r>
          </w:p>
        </w:tc>
        <w:tc>
          <w:tcPr>
            <w:tcW w:w="1205" w:type="pct"/>
            <w:vAlign w:val="center"/>
          </w:tcPr>
          <w:p w:rsidR="00AA1C15" w:rsidRPr="008D5C99" w:rsidRDefault="00AA1C15" w:rsidP="002E0B9C">
            <w:pPr>
              <w:spacing w:before="60" w:after="60" w:line="240" w:lineRule="auto"/>
              <w:jc w:val="center"/>
            </w:pPr>
            <w:r w:rsidRPr="008D5C99">
              <w:t>x</w:t>
            </w:r>
          </w:p>
        </w:tc>
      </w:tr>
      <w:tr w:rsidR="00AA1C15" w:rsidRPr="008D5C99" w:rsidTr="002E0B9C">
        <w:trPr>
          <w:jc w:val="center"/>
        </w:trPr>
        <w:tc>
          <w:tcPr>
            <w:tcW w:w="494" w:type="pct"/>
            <w:shd w:val="clear" w:color="auto" w:fill="FFFFFF"/>
            <w:vAlign w:val="bottom"/>
          </w:tcPr>
          <w:p w:rsidR="00AA1C15" w:rsidRPr="008D5C99" w:rsidRDefault="00AA1C15" w:rsidP="002E0B9C">
            <w:pPr>
              <w:spacing w:before="60" w:after="60" w:line="240" w:lineRule="auto"/>
            </w:pPr>
            <w:r w:rsidRPr="008D5C99">
              <w:t>03</w:t>
            </w:r>
          </w:p>
        </w:tc>
        <w:tc>
          <w:tcPr>
            <w:tcW w:w="3302" w:type="pct"/>
            <w:shd w:val="clear" w:color="auto" w:fill="FFFFFF"/>
            <w:vAlign w:val="bottom"/>
            <w:hideMark/>
          </w:tcPr>
          <w:p w:rsidR="00AA1C15" w:rsidRPr="008D5C99" w:rsidRDefault="00AA1C15" w:rsidP="002E0B9C">
            <w:pPr>
              <w:spacing w:before="60" w:after="60" w:line="240" w:lineRule="auto"/>
            </w:pPr>
            <w:r w:rsidRPr="008D5C99">
              <w:t>Miesto funkcinės zonos</w:t>
            </w:r>
          </w:p>
        </w:tc>
        <w:tc>
          <w:tcPr>
            <w:tcW w:w="1205" w:type="pct"/>
            <w:shd w:val="clear" w:color="auto" w:fill="FFFFFF"/>
            <w:vAlign w:val="center"/>
          </w:tcPr>
          <w:p w:rsidR="00AA1C15" w:rsidRPr="008D5C99" w:rsidRDefault="00AA1C15" w:rsidP="002E0B9C">
            <w:pPr>
              <w:spacing w:before="60" w:after="60" w:line="240" w:lineRule="auto"/>
              <w:jc w:val="center"/>
            </w:pPr>
            <w:r w:rsidRPr="008D5C99">
              <w:t>x</w:t>
            </w:r>
          </w:p>
        </w:tc>
      </w:tr>
      <w:tr w:rsidR="00AA1C15" w:rsidRPr="008D5C99" w:rsidTr="002E0B9C">
        <w:trPr>
          <w:jc w:val="center"/>
        </w:trPr>
        <w:tc>
          <w:tcPr>
            <w:tcW w:w="494" w:type="pct"/>
            <w:shd w:val="clear" w:color="auto" w:fill="FFFFFF"/>
            <w:vAlign w:val="bottom"/>
          </w:tcPr>
          <w:p w:rsidR="00AA1C15" w:rsidRPr="008D5C99" w:rsidRDefault="00AA1C15" w:rsidP="002E0B9C">
            <w:pPr>
              <w:spacing w:before="60" w:after="60" w:line="240" w:lineRule="auto"/>
            </w:pPr>
            <w:r w:rsidRPr="008D5C99">
              <w:t>04</w:t>
            </w:r>
          </w:p>
        </w:tc>
        <w:tc>
          <w:tcPr>
            <w:tcW w:w="3302" w:type="pct"/>
            <w:shd w:val="clear" w:color="auto" w:fill="FFFFFF"/>
            <w:vAlign w:val="bottom"/>
          </w:tcPr>
          <w:p w:rsidR="00AA1C15" w:rsidRPr="008D5C99" w:rsidRDefault="00AA1C15" w:rsidP="002E0B9C">
            <w:pPr>
              <w:spacing w:before="60" w:after="60" w:line="240" w:lineRule="auto"/>
            </w:pPr>
            <w:r w:rsidRPr="008D5C99">
              <w:t>Kaimo vietovės</w:t>
            </w:r>
          </w:p>
        </w:tc>
        <w:tc>
          <w:tcPr>
            <w:tcW w:w="1205" w:type="pct"/>
            <w:shd w:val="clear" w:color="auto" w:fill="FFFFFF"/>
            <w:vAlign w:val="center"/>
          </w:tcPr>
          <w:p w:rsidR="00AA1C15" w:rsidRPr="008D5C99" w:rsidRDefault="00AA1C15" w:rsidP="002E0B9C">
            <w:pPr>
              <w:spacing w:before="60" w:after="60" w:line="240" w:lineRule="auto"/>
              <w:jc w:val="center"/>
            </w:pPr>
          </w:p>
        </w:tc>
      </w:tr>
      <w:tr w:rsidR="00AA1C15" w:rsidRPr="008D5C99" w:rsidTr="002E0B9C">
        <w:trPr>
          <w:jc w:val="center"/>
        </w:trPr>
        <w:tc>
          <w:tcPr>
            <w:tcW w:w="494" w:type="pct"/>
            <w:shd w:val="clear" w:color="auto" w:fill="FFFFFF"/>
            <w:vAlign w:val="bottom"/>
          </w:tcPr>
          <w:p w:rsidR="00AA1C15" w:rsidRPr="008D5C99" w:rsidRDefault="00AA1C15" w:rsidP="002E0B9C">
            <w:pPr>
              <w:spacing w:before="60" w:after="60" w:line="240" w:lineRule="auto"/>
            </w:pPr>
            <w:r w:rsidRPr="008D5C99">
              <w:t>05</w:t>
            </w:r>
          </w:p>
        </w:tc>
        <w:tc>
          <w:tcPr>
            <w:tcW w:w="3302" w:type="pct"/>
            <w:shd w:val="clear" w:color="auto" w:fill="FFFFFF"/>
            <w:vAlign w:val="bottom"/>
            <w:hideMark/>
          </w:tcPr>
          <w:p w:rsidR="00AA1C15" w:rsidRPr="008D5C99" w:rsidRDefault="00AA1C15" w:rsidP="002E0B9C">
            <w:pPr>
              <w:spacing w:before="60" w:after="60" w:line="240" w:lineRule="auto"/>
            </w:pPr>
            <w:r w:rsidRPr="008D5C99">
              <w:t>Kalnuotos vietovės</w:t>
            </w:r>
          </w:p>
        </w:tc>
        <w:tc>
          <w:tcPr>
            <w:tcW w:w="1205" w:type="pct"/>
            <w:shd w:val="clear" w:color="auto" w:fill="FFFFFF"/>
            <w:vAlign w:val="center"/>
          </w:tcPr>
          <w:p w:rsidR="00AA1C15" w:rsidRPr="008D5C99" w:rsidRDefault="00AA1C15" w:rsidP="002E0B9C">
            <w:pPr>
              <w:spacing w:before="60" w:after="60" w:line="240" w:lineRule="auto"/>
              <w:jc w:val="center"/>
            </w:pPr>
          </w:p>
        </w:tc>
      </w:tr>
      <w:tr w:rsidR="00AA1C15" w:rsidRPr="008D5C99" w:rsidTr="002E0B9C">
        <w:trPr>
          <w:jc w:val="center"/>
        </w:trPr>
        <w:tc>
          <w:tcPr>
            <w:tcW w:w="494" w:type="pct"/>
            <w:shd w:val="clear" w:color="auto" w:fill="FFFFFF"/>
            <w:vAlign w:val="bottom"/>
          </w:tcPr>
          <w:p w:rsidR="00AA1C15" w:rsidRPr="008D5C99" w:rsidRDefault="00AA1C15" w:rsidP="002E0B9C">
            <w:pPr>
              <w:spacing w:before="60" w:after="60" w:line="240" w:lineRule="auto"/>
            </w:pPr>
            <w:r w:rsidRPr="008D5C99">
              <w:t>06</w:t>
            </w:r>
          </w:p>
        </w:tc>
        <w:tc>
          <w:tcPr>
            <w:tcW w:w="3302" w:type="pct"/>
            <w:shd w:val="clear" w:color="auto" w:fill="FFFFFF"/>
            <w:vAlign w:val="bottom"/>
            <w:hideMark/>
          </w:tcPr>
          <w:p w:rsidR="00AA1C15" w:rsidRPr="008D5C99" w:rsidRDefault="00AA1C15" w:rsidP="002E0B9C">
            <w:pPr>
              <w:spacing w:before="60" w:after="60" w:line="240" w:lineRule="auto"/>
            </w:pPr>
            <w:r w:rsidRPr="008D5C99">
              <w:t>Salos ir pakrančių vietovės</w:t>
            </w:r>
          </w:p>
        </w:tc>
        <w:tc>
          <w:tcPr>
            <w:tcW w:w="1205" w:type="pct"/>
            <w:shd w:val="clear" w:color="auto" w:fill="FFFFFF"/>
            <w:vAlign w:val="center"/>
          </w:tcPr>
          <w:p w:rsidR="00AA1C15" w:rsidRPr="008D5C99" w:rsidRDefault="00AA1C15" w:rsidP="002E0B9C">
            <w:pPr>
              <w:spacing w:before="60" w:after="60" w:line="240" w:lineRule="auto"/>
              <w:jc w:val="center"/>
            </w:pPr>
          </w:p>
        </w:tc>
      </w:tr>
      <w:tr w:rsidR="00AA1C15" w:rsidRPr="008D5C99" w:rsidTr="002E0B9C">
        <w:trPr>
          <w:jc w:val="center"/>
        </w:trPr>
        <w:tc>
          <w:tcPr>
            <w:tcW w:w="494" w:type="pct"/>
            <w:shd w:val="clear" w:color="auto" w:fill="FFFFFF"/>
            <w:vAlign w:val="bottom"/>
          </w:tcPr>
          <w:p w:rsidR="00AA1C15" w:rsidRPr="008D5C99" w:rsidRDefault="00AA1C15" w:rsidP="002E0B9C">
            <w:pPr>
              <w:spacing w:before="60" w:after="60" w:line="240" w:lineRule="auto"/>
            </w:pPr>
            <w:r w:rsidRPr="008D5C99">
              <w:t>07</w:t>
            </w:r>
          </w:p>
        </w:tc>
        <w:tc>
          <w:tcPr>
            <w:tcW w:w="3302" w:type="pct"/>
            <w:shd w:val="clear" w:color="auto" w:fill="FFFFFF"/>
            <w:vAlign w:val="bottom"/>
            <w:hideMark/>
          </w:tcPr>
          <w:p w:rsidR="00AA1C15" w:rsidRPr="008D5C99" w:rsidRDefault="00AA1C15" w:rsidP="002E0B9C">
            <w:pPr>
              <w:spacing w:before="60" w:after="60" w:line="240" w:lineRule="auto"/>
            </w:pPr>
            <w:r w:rsidRPr="008D5C99">
              <w:t>Retai apgyvendintos vietovės</w:t>
            </w:r>
          </w:p>
        </w:tc>
        <w:tc>
          <w:tcPr>
            <w:tcW w:w="1205" w:type="pct"/>
            <w:shd w:val="clear" w:color="auto" w:fill="FFFFFF"/>
            <w:vAlign w:val="center"/>
          </w:tcPr>
          <w:p w:rsidR="00AA1C15" w:rsidRPr="008D5C99" w:rsidRDefault="00AA1C15" w:rsidP="002E0B9C">
            <w:pPr>
              <w:spacing w:before="60" w:after="60" w:line="240" w:lineRule="auto"/>
              <w:jc w:val="center"/>
            </w:pPr>
          </w:p>
        </w:tc>
      </w:tr>
      <w:tr w:rsidR="00AA1C15" w:rsidRPr="008D5C99" w:rsidTr="002E0B9C">
        <w:trPr>
          <w:jc w:val="center"/>
        </w:trPr>
        <w:tc>
          <w:tcPr>
            <w:tcW w:w="494" w:type="pct"/>
            <w:shd w:val="clear" w:color="auto" w:fill="FFFFFF"/>
            <w:vAlign w:val="bottom"/>
          </w:tcPr>
          <w:p w:rsidR="00AA1C15" w:rsidRPr="008D5C99" w:rsidRDefault="00AA1C15" w:rsidP="002E0B9C">
            <w:pPr>
              <w:spacing w:before="60" w:after="60" w:line="240" w:lineRule="auto"/>
            </w:pPr>
            <w:r w:rsidRPr="008D5C99">
              <w:t>08</w:t>
            </w:r>
          </w:p>
        </w:tc>
        <w:tc>
          <w:tcPr>
            <w:tcW w:w="3302" w:type="pct"/>
            <w:shd w:val="clear" w:color="auto" w:fill="FFFFFF"/>
            <w:vAlign w:val="bottom"/>
            <w:hideMark/>
          </w:tcPr>
          <w:p w:rsidR="00AA1C15" w:rsidRPr="008D5C99" w:rsidRDefault="00AA1C15" w:rsidP="002E0B9C">
            <w:pPr>
              <w:spacing w:before="60" w:after="60" w:line="240" w:lineRule="auto"/>
            </w:pPr>
            <w:r w:rsidRPr="008D5C99">
              <w:t>Kitų rūšių tikslinės teritorijos</w:t>
            </w:r>
          </w:p>
        </w:tc>
        <w:tc>
          <w:tcPr>
            <w:tcW w:w="1205" w:type="pct"/>
            <w:shd w:val="clear" w:color="auto" w:fill="FFFFFF"/>
            <w:vAlign w:val="center"/>
          </w:tcPr>
          <w:p w:rsidR="00AA1C15" w:rsidRPr="008D5C99" w:rsidRDefault="00AA1C15" w:rsidP="002E0B9C">
            <w:pPr>
              <w:spacing w:before="60" w:after="60" w:line="240" w:lineRule="auto"/>
              <w:jc w:val="center"/>
            </w:pPr>
          </w:p>
        </w:tc>
      </w:tr>
      <w:tr w:rsidR="00AA1C15" w:rsidRPr="008D5C99" w:rsidTr="002E0B9C">
        <w:trPr>
          <w:jc w:val="center"/>
        </w:trPr>
        <w:tc>
          <w:tcPr>
            <w:tcW w:w="3795" w:type="pct"/>
            <w:gridSpan w:val="2"/>
            <w:vAlign w:val="center"/>
            <w:hideMark/>
          </w:tcPr>
          <w:p w:rsidR="00AA1C15" w:rsidRPr="008D5C99" w:rsidRDefault="00AA1C15" w:rsidP="002E0B9C">
            <w:pPr>
              <w:spacing w:before="60" w:after="60" w:line="240" w:lineRule="auto"/>
              <w:jc w:val="center"/>
            </w:pPr>
            <w:r w:rsidRPr="008D5C99">
              <w:t>Bendruomenės inicijuota vietos plėtra (BIVP)</w:t>
            </w:r>
          </w:p>
        </w:tc>
        <w:tc>
          <w:tcPr>
            <w:tcW w:w="1205" w:type="pct"/>
            <w:vAlign w:val="center"/>
          </w:tcPr>
          <w:p w:rsidR="00AA1C15" w:rsidRPr="008D5C99" w:rsidRDefault="00AA1C15" w:rsidP="002E0B9C">
            <w:pPr>
              <w:spacing w:before="60" w:after="60" w:line="240" w:lineRule="auto"/>
              <w:jc w:val="center"/>
            </w:pPr>
            <w:r w:rsidRPr="008D5C99">
              <w:t>Į tvarią miestų plėtrą orientuota BIVP</w:t>
            </w:r>
          </w:p>
        </w:tc>
      </w:tr>
      <w:tr w:rsidR="00AA1C15" w:rsidRPr="008D5C99" w:rsidTr="002E0B9C">
        <w:trPr>
          <w:jc w:val="center"/>
        </w:trPr>
        <w:tc>
          <w:tcPr>
            <w:tcW w:w="494" w:type="pct"/>
            <w:vAlign w:val="bottom"/>
          </w:tcPr>
          <w:p w:rsidR="00AA1C15" w:rsidRPr="008D5C99" w:rsidRDefault="00AA1C15" w:rsidP="002E0B9C">
            <w:pPr>
              <w:spacing w:before="60" w:after="60" w:line="240" w:lineRule="auto"/>
            </w:pPr>
            <w:r w:rsidRPr="008D5C99">
              <w:t>09</w:t>
            </w:r>
          </w:p>
        </w:tc>
        <w:tc>
          <w:tcPr>
            <w:tcW w:w="3302" w:type="pct"/>
            <w:vAlign w:val="bottom"/>
            <w:hideMark/>
          </w:tcPr>
          <w:p w:rsidR="00AA1C15" w:rsidRPr="008D5C99" w:rsidRDefault="00AA1C15" w:rsidP="002E0B9C">
            <w:pPr>
              <w:spacing w:before="60" w:after="60" w:line="240" w:lineRule="auto"/>
            </w:pPr>
            <w:r w:rsidRPr="008D5C99">
              <w:t>Miesto rajonai</w:t>
            </w:r>
          </w:p>
        </w:tc>
        <w:tc>
          <w:tcPr>
            <w:tcW w:w="1205" w:type="pct"/>
            <w:vAlign w:val="center"/>
          </w:tcPr>
          <w:p w:rsidR="00AA1C15" w:rsidRPr="008D5C99" w:rsidRDefault="00AA1C15" w:rsidP="002E0B9C">
            <w:pPr>
              <w:spacing w:before="60" w:after="60" w:line="240" w:lineRule="auto"/>
              <w:jc w:val="center"/>
            </w:pPr>
            <w:r w:rsidRPr="008D5C99">
              <w:t>x</w:t>
            </w:r>
          </w:p>
        </w:tc>
      </w:tr>
      <w:tr w:rsidR="00AA1C15" w:rsidRPr="008D5C99" w:rsidTr="002E0B9C">
        <w:trPr>
          <w:jc w:val="center"/>
        </w:trPr>
        <w:tc>
          <w:tcPr>
            <w:tcW w:w="494" w:type="pct"/>
            <w:vAlign w:val="bottom"/>
          </w:tcPr>
          <w:p w:rsidR="00AA1C15" w:rsidRPr="008D5C99" w:rsidRDefault="00AA1C15" w:rsidP="002E0B9C">
            <w:pPr>
              <w:spacing w:before="60" w:after="60" w:line="240" w:lineRule="auto"/>
            </w:pPr>
            <w:r w:rsidRPr="008D5C99">
              <w:t>10</w:t>
            </w:r>
          </w:p>
        </w:tc>
        <w:tc>
          <w:tcPr>
            <w:tcW w:w="3302" w:type="pct"/>
            <w:vAlign w:val="bottom"/>
            <w:hideMark/>
          </w:tcPr>
          <w:p w:rsidR="00AA1C15" w:rsidRPr="008D5C99" w:rsidRDefault="00AA1C15" w:rsidP="002E0B9C">
            <w:pPr>
              <w:spacing w:before="60" w:after="60" w:line="240" w:lineRule="auto"/>
            </w:pPr>
            <w:r w:rsidRPr="008D5C99">
              <w:t>Miestai, miesteliai ir priemiesčiai</w:t>
            </w:r>
          </w:p>
        </w:tc>
        <w:tc>
          <w:tcPr>
            <w:tcW w:w="1205" w:type="pct"/>
            <w:vAlign w:val="center"/>
          </w:tcPr>
          <w:p w:rsidR="00AA1C15" w:rsidRPr="008D5C99" w:rsidRDefault="00AA1C15" w:rsidP="002E0B9C">
            <w:pPr>
              <w:spacing w:before="60" w:after="60" w:line="240" w:lineRule="auto"/>
              <w:jc w:val="center"/>
            </w:pPr>
            <w:r w:rsidRPr="008D5C99">
              <w:t>x</w:t>
            </w:r>
          </w:p>
        </w:tc>
      </w:tr>
      <w:tr w:rsidR="00AA1C15" w:rsidRPr="008D5C99" w:rsidTr="002E0B9C">
        <w:trPr>
          <w:jc w:val="center"/>
        </w:trPr>
        <w:tc>
          <w:tcPr>
            <w:tcW w:w="494" w:type="pct"/>
            <w:shd w:val="clear" w:color="auto" w:fill="FFFFFF"/>
            <w:vAlign w:val="bottom"/>
          </w:tcPr>
          <w:p w:rsidR="00AA1C15" w:rsidRPr="008D5C99" w:rsidRDefault="00AA1C15" w:rsidP="002E0B9C">
            <w:pPr>
              <w:spacing w:before="60" w:after="60" w:line="240" w:lineRule="auto"/>
            </w:pPr>
            <w:r w:rsidRPr="008D5C99">
              <w:t>11</w:t>
            </w:r>
          </w:p>
        </w:tc>
        <w:tc>
          <w:tcPr>
            <w:tcW w:w="3302" w:type="pct"/>
            <w:shd w:val="clear" w:color="auto" w:fill="FFFFFF"/>
            <w:vAlign w:val="bottom"/>
            <w:hideMark/>
          </w:tcPr>
          <w:p w:rsidR="00AA1C15" w:rsidRPr="008D5C99" w:rsidRDefault="00AA1C15" w:rsidP="002E0B9C">
            <w:pPr>
              <w:spacing w:before="60" w:after="60" w:line="240" w:lineRule="auto"/>
            </w:pPr>
            <w:r w:rsidRPr="008D5C99">
              <w:t>Miesto funkcinės zonos</w:t>
            </w:r>
          </w:p>
        </w:tc>
        <w:tc>
          <w:tcPr>
            <w:tcW w:w="1205" w:type="pct"/>
            <w:shd w:val="clear" w:color="auto" w:fill="FFFFFF"/>
            <w:vAlign w:val="center"/>
          </w:tcPr>
          <w:p w:rsidR="00AA1C15" w:rsidRPr="008D5C99" w:rsidRDefault="00AA1C15" w:rsidP="002E0B9C">
            <w:pPr>
              <w:spacing w:before="60" w:after="60" w:line="240" w:lineRule="auto"/>
              <w:jc w:val="center"/>
            </w:pPr>
            <w:r w:rsidRPr="008D5C99">
              <w:t>x</w:t>
            </w:r>
          </w:p>
        </w:tc>
      </w:tr>
      <w:tr w:rsidR="00AA1C15" w:rsidRPr="008D5C99" w:rsidTr="002E0B9C">
        <w:trPr>
          <w:jc w:val="center"/>
        </w:trPr>
        <w:tc>
          <w:tcPr>
            <w:tcW w:w="494" w:type="pct"/>
            <w:shd w:val="clear" w:color="auto" w:fill="FFFFFF"/>
            <w:vAlign w:val="bottom"/>
          </w:tcPr>
          <w:p w:rsidR="00AA1C15" w:rsidRPr="008D5C99" w:rsidRDefault="00AA1C15" w:rsidP="002E0B9C">
            <w:pPr>
              <w:spacing w:before="60" w:after="60" w:line="240" w:lineRule="auto"/>
            </w:pPr>
            <w:r w:rsidRPr="008D5C99">
              <w:t>12</w:t>
            </w:r>
          </w:p>
        </w:tc>
        <w:tc>
          <w:tcPr>
            <w:tcW w:w="3302" w:type="pct"/>
            <w:shd w:val="clear" w:color="auto" w:fill="FFFFFF"/>
            <w:vAlign w:val="bottom"/>
          </w:tcPr>
          <w:p w:rsidR="00AA1C15" w:rsidRPr="008D5C99" w:rsidRDefault="00AA1C15" w:rsidP="002E0B9C">
            <w:pPr>
              <w:spacing w:before="60" w:after="60" w:line="240" w:lineRule="auto"/>
            </w:pPr>
            <w:r w:rsidRPr="008D5C99">
              <w:t>Kaimo vietovės</w:t>
            </w:r>
          </w:p>
        </w:tc>
        <w:tc>
          <w:tcPr>
            <w:tcW w:w="1205" w:type="pct"/>
            <w:shd w:val="clear" w:color="auto" w:fill="FFFFFF"/>
            <w:vAlign w:val="center"/>
          </w:tcPr>
          <w:p w:rsidR="00AA1C15" w:rsidRPr="008D5C99" w:rsidRDefault="00AA1C15" w:rsidP="002E0B9C">
            <w:pPr>
              <w:spacing w:before="60" w:after="60" w:line="240" w:lineRule="auto"/>
              <w:jc w:val="center"/>
            </w:pPr>
          </w:p>
        </w:tc>
      </w:tr>
      <w:tr w:rsidR="00AA1C15" w:rsidRPr="008D5C99" w:rsidTr="002E0B9C">
        <w:trPr>
          <w:jc w:val="center"/>
        </w:trPr>
        <w:tc>
          <w:tcPr>
            <w:tcW w:w="494" w:type="pct"/>
            <w:shd w:val="clear" w:color="auto" w:fill="FFFFFF"/>
            <w:vAlign w:val="bottom"/>
          </w:tcPr>
          <w:p w:rsidR="00AA1C15" w:rsidRPr="008D5C99" w:rsidRDefault="00AA1C15" w:rsidP="002E0B9C">
            <w:pPr>
              <w:spacing w:before="60" w:after="60" w:line="240" w:lineRule="auto"/>
            </w:pPr>
            <w:r w:rsidRPr="008D5C99">
              <w:t>13</w:t>
            </w:r>
          </w:p>
        </w:tc>
        <w:tc>
          <w:tcPr>
            <w:tcW w:w="3302" w:type="pct"/>
            <w:shd w:val="clear" w:color="auto" w:fill="FFFFFF"/>
            <w:vAlign w:val="bottom"/>
            <w:hideMark/>
          </w:tcPr>
          <w:p w:rsidR="00AA1C15" w:rsidRPr="008D5C99" w:rsidRDefault="00AA1C15" w:rsidP="002E0B9C">
            <w:pPr>
              <w:spacing w:before="60" w:after="60" w:line="240" w:lineRule="auto"/>
            </w:pPr>
            <w:r w:rsidRPr="008D5C99">
              <w:t>Kalnuotos vietovės</w:t>
            </w:r>
          </w:p>
        </w:tc>
        <w:tc>
          <w:tcPr>
            <w:tcW w:w="1205" w:type="pct"/>
            <w:shd w:val="clear" w:color="auto" w:fill="FFFFFF"/>
            <w:vAlign w:val="center"/>
          </w:tcPr>
          <w:p w:rsidR="00AA1C15" w:rsidRPr="008D5C99" w:rsidRDefault="00AA1C15" w:rsidP="002E0B9C">
            <w:pPr>
              <w:spacing w:before="60" w:after="60" w:line="240" w:lineRule="auto"/>
              <w:jc w:val="center"/>
            </w:pPr>
          </w:p>
        </w:tc>
      </w:tr>
      <w:tr w:rsidR="00AA1C15" w:rsidRPr="008D5C99" w:rsidTr="002E0B9C">
        <w:trPr>
          <w:jc w:val="center"/>
        </w:trPr>
        <w:tc>
          <w:tcPr>
            <w:tcW w:w="494" w:type="pct"/>
            <w:shd w:val="clear" w:color="auto" w:fill="FFFFFF"/>
            <w:vAlign w:val="bottom"/>
          </w:tcPr>
          <w:p w:rsidR="00AA1C15" w:rsidRPr="008D5C99" w:rsidRDefault="00AA1C15" w:rsidP="002E0B9C">
            <w:pPr>
              <w:spacing w:before="60" w:after="60" w:line="240" w:lineRule="auto"/>
            </w:pPr>
            <w:r w:rsidRPr="008D5C99">
              <w:t>14</w:t>
            </w:r>
          </w:p>
        </w:tc>
        <w:tc>
          <w:tcPr>
            <w:tcW w:w="3302" w:type="pct"/>
            <w:shd w:val="clear" w:color="auto" w:fill="FFFFFF"/>
            <w:vAlign w:val="bottom"/>
            <w:hideMark/>
          </w:tcPr>
          <w:p w:rsidR="00AA1C15" w:rsidRPr="008D5C99" w:rsidRDefault="00AA1C15" w:rsidP="002E0B9C">
            <w:pPr>
              <w:spacing w:before="60" w:after="60" w:line="240" w:lineRule="auto"/>
            </w:pPr>
            <w:r w:rsidRPr="008D5C99">
              <w:t>Salos ir pakrančių vietovės</w:t>
            </w:r>
          </w:p>
        </w:tc>
        <w:tc>
          <w:tcPr>
            <w:tcW w:w="1205" w:type="pct"/>
            <w:shd w:val="clear" w:color="auto" w:fill="FFFFFF"/>
          </w:tcPr>
          <w:p w:rsidR="00AA1C15" w:rsidRPr="008D5C99" w:rsidRDefault="00AA1C15" w:rsidP="002E0B9C">
            <w:pPr>
              <w:spacing w:before="60" w:after="60" w:line="240" w:lineRule="auto"/>
            </w:pPr>
          </w:p>
        </w:tc>
      </w:tr>
      <w:tr w:rsidR="00AA1C15" w:rsidRPr="008D5C99" w:rsidTr="002E0B9C">
        <w:trPr>
          <w:jc w:val="center"/>
        </w:trPr>
        <w:tc>
          <w:tcPr>
            <w:tcW w:w="494" w:type="pct"/>
            <w:shd w:val="clear" w:color="auto" w:fill="FFFFFF"/>
            <w:vAlign w:val="bottom"/>
          </w:tcPr>
          <w:p w:rsidR="00AA1C15" w:rsidRPr="008D5C99" w:rsidRDefault="00AA1C15" w:rsidP="002E0B9C">
            <w:pPr>
              <w:spacing w:before="60" w:after="60" w:line="240" w:lineRule="auto"/>
            </w:pPr>
            <w:r w:rsidRPr="008D5C99">
              <w:t>15</w:t>
            </w:r>
          </w:p>
        </w:tc>
        <w:tc>
          <w:tcPr>
            <w:tcW w:w="3302" w:type="pct"/>
            <w:shd w:val="clear" w:color="auto" w:fill="FFFFFF"/>
            <w:vAlign w:val="bottom"/>
            <w:hideMark/>
          </w:tcPr>
          <w:p w:rsidR="00AA1C15" w:rsidRPr="008D5C99" w:rsidRDefault="00AA1C15" w:rsidP="002E0B9C">
            <w:pPr>
              <w:spacing w:before="60" w:after="60" w:line="240" w:lineRule="auto"/>
            </w:pPr>
            <w:r w:rsidRPr="008D5C99">
              <w:t xml:space="preserve">Retai apgyvendintos vietovės </w:t>
            </w:r>
          </w:p>
        </w:tc>
        <w:tc>
          <w:tcPr>
            <w:tcW w:w="1205" w:type="pct"/>
            <w:shd w:val="clear" w:color="auto" w:fill="FFFFFF"/>
          </w:tcPr>
          <w:p w:rsidR="00AA1C15" w:rsidRPr="008D5C99" w:rsidRDefault="00AA1C15" w:rsidP="002E0B9C">
            <w:pPr>
              <w:spacing w:before="60" w:after="60" w:line="240" w:lineRule="auto"/>
            </w:pPr>
          </w:p>
        </w:tc>
      </w:tr>
      <w:tr w:rsidR="00AA1C15" w:rsidRPr="008D5C99" w:rsidTr="002E0B9C">
        <w:trPr>
          <w:jc w:val="center"/>
        </w:trPr>
        <w:tc>
          <w:tcPr>
            <w:tcW w:w="494" w:type="pct"/>
            <w:shd w:val="clear" w:color="auto" w:fill="FFFFFF"/>
            <w:vAlign w:val="bottom"/>
          </w:tcPr>
          <w:p w:rsidR="00AA1C15" w:rsidRPr="008D5C99" w:rsidRDefault="00AA1C15" w:rsidP="002E0B9C">
            <w:pPr>
              <w:spacing w:before="60" w:after="60" w:line="240" w:lineRule="auto"/>
            </w:pPr>
            <w:r w:rsidRPr="008D5C99">
              <w:t>16</w:t>
            </w:r>
          </w:p>
        </w:tc>
        <w:tc>
          <w:tcPr>
            <w:tcW w:w="3302" w:type="pct"/>
            <w:shd w:val="clear" w:color="auto" w:fill="FFFFFF"/>
            <w:vAlign w:val="bottom"/>
            <w:hideMark/>
          </w:tcPr>
          <w:p w:rsidR="00AA1C15" w:rsidRPr="008D5C99" w:rsidRDefault="00AA1C15" w:rsidP="002E0B9C">
            <w:pPr>
              <w:spacing w:before="60" w:after="60" w:line="240" w:lineRule="auto"/>
            </w:pPr>
            <w:r w:rsidRPr="008D5C99">
              <w:t>Kitų rūšių tikslinės teritorijos</w:t>
            </w:r>
          </w:p>
        </w:tc>
        <w:tc>
          <w:tcPr>
            <w:tcW w:w="1205" w:type="pct"/>
            <w:shd w:val="clear" w:color="auto" w:fill="FFFFFF"/>
          </w:tcPr>
          <w:p w:rsidR="00AA1C15" w:rsidRPr="008D5C99" w:rsidRDefault="00AA1C15" w:rsidP="002E0B9C">
            <w:pPr>
              <w:spacing w:before="60" w:after="60" w:line="240" w:lineRule="auto"/>
            </w:pPr>
          </w:p>
        </w:tc>
      </w:tr>
      <w:tr w:rsidR="00AA1C15" w:rsidRPr="008D5C99" w:rsidTr="002E0B9C">
        <w:trPr>
          <w:jc w:val="center"/>
        </w:trPr>
        <w:tc>
          <w:tcPr>
            <w:tcW w:w="3795" w:type="pct"/>
            <w:gridSpan w:val="2"/>
            <w:vAlign w:val="center"/>
            <w:hideMark/>
          </w:tcPr>
          <w:p w:rsidR="00AA1C15" w:rsidRPr="008D5C99" w:rsidRDefault="00AA1C15" w:rsidP="002E0B9C">
            <w:pPr>
              <w:pageBreakBefore/>
              <w:spacing w:before="60" w:after="60" w:line="240" w:lineRule="auto"/>
              <w:jc w:val="center"/>
            </w:pPr>
            <w:r w:rsidRPr="008D5C99">
              <w:lastRenderedPageBreak/>
              <w:t>Pagal 5 politikos tikslą taikoma kitos rūšies teritorinė priemonė</w:t>
            </w:r>
          </w:p>
        </w:tc>
        <w:tc>
          <w:tcPr>
            <w:tcW w:w="1205" w:type="pct"/>
            <w:vAlign w:val="center"/>
          </w:tcPr>
          <w:p w:rsidR="00AA1C15" w:rsidRPr="008D5C99" w:rsidRDefault="00AA1C15" w:rsidP="002E0B9C">
            <w:pPr>
              <w:spacing w:before="60" w:after="60" w:line="240" w:lineRule="auto"/>
              <w:jc w:val="center"/>
            </w:pPr>
            <w:r w:rsidRPr="008D5C99">
              <w:t>Į tvarią miestų plėtrą orientuota kitos rūšies teritorinė priemonė</w:t>
            </w:r>
          </w:p>
        </w:tc>
      </w:tr>
      <w:tr w:rsidR="00AA1C15" w:rsidRPr="008D5C99" w:rsidTr="002E0B9C">
        <w:trPr>
          <w:jc w:val="center"/>
        </w:trPr>
        <w:tc>
          <w:tcPr>
            <w:tcW w:w="494" w:type="pct"/>
            <w:vAlign w:val="bottom"/>
          </w:tcPr>
          <w:p w:rsidR="00AA1C15" w:rsidRPr="008D5C99" w:rsidRDefault="00AA1C15" w:rsidP="002E0B9C">
            <w:pPr>
              <w:spacing w:before="60" w:after="60" w:line="240" w:lineRule="auto"/>
            </w:pPr>
            <w:r w:rsidRPr="008D5C99">
              <w:t>17</w:t>
            </w:r>
          </w:p>
        </w:tc>
        <w:tc>
          <w:tcPr>
            <w:tcW w:w="3302" w:type="pct"/>
            <w:vAlign w:val="bottom"/>
            <w:hideMark/>
          </w:tcPr>
          <w:p w:rsidR="00AA1C15" w:rsidRPr="008D5C99" w:rsidRDefault="00AA1C15" w:rsidP="002E0B9C">
            <w:pPr>
              <w:spacing w:before="60" w:after="60" w:line="240" w:lineRule="auto"/>
            </w:pPr>
            <w:r w:rsidRPr="008D5C99">
              <w:t>Miesto rajonai</w:t>
            </w:r>
          </w:p>
        </w:tc>
        <w:tc>
          <w:tcPr>
            <w:tcW w:w="1205" w:type="pct"/>
            <w:vAlign w:val="center"/>
          </w:tcPr>
          <w:p w:rsidR="00AA1C15" w:rsidRPr="008D5C99" w:rsidRDefault="00AA1C15" w:rsidP="002E0B9C">
            <w:pPr>
              <w:spacing w:before="60" w:after="60" w:line="240" w:lineRule="auto"/>
              <w:jc w:val="center"/>
            </w:pPr>
            <w:r w:rsidRPr="008D5C99">
              <w:t>x</w:t>
            </w:r>
          </w:p>
        </w:tc>
      </w:tr>
      <w:tr w:rsidR="00AA1C15" w:rsidRPr="008D5C99" w:rsidTr="002E0B9C">
        <w:trPr>
          <w:jc w:val="center"/>
        </w:trPr>
        <w:tc>
          <w:tcPr>
            <w:tcW w:w="494" w:type="pct"/>
            <w:vAlign w:val="bottom"/>
          </w:tcPr>
          <w:p w:rsidR="00AA1C15" w:rsidRPr="008D5C99" w:rsidRDefault="00AA1C15" w:rsidP="002E0B9C">
            <w:pPr>
              <w:spacing w:before="60" w:after="60" w:line="240" w:lineRule="auto"/>
            </w:pPr>
            <w:r w:rsidRPr="008D5C99">
              <w:t>18</w:t>
            </w:r>
          </w:p>
        </w:tc>
        <w:tc>
          <w:tcPr>
            <w:tcW w:w="3302" w:type="pct"/>
            <w:vAlign w:val="bottom"/>
            <w:hideMark/>
          </w:tcPr>
          <w:p w:rsidR="00AA1C15" w:rsidRPr="008D5C99" w:rsidRDefault="00AA1C15" w:rsidP="002E0B9C">
            <w:pPr>
              <w:spacing w:before="60" w:after="60" w:line="240" w:lineRule="auto"/>
            </w:pPr>
            <w:r w:rsidRPr="008D5C99">
              <w:t>Miestai, miesteliai ir priemiesčiai</w:t>
            </w:r>
          </w:p>
        </w:tc>
        <w:tc>
          <w:tcPr>
            <w:tcW w:w="1205" w:type="pct"/>
            <w:vAlign w:val="center"/>
          </w:tcPr>
          <w:p w:rsidR="00AA1C15" w:rsidRPr="008D5C99" w:rsidRDefault="00AA1C15" w:rsidP="002E0B9C">
            <w:pPr>
              <w:spacing w:before="60" w:after="60" w:line="240" w:lineRule="auto"/>
              <w:jc w:val="center"/>
            </w:pPr>
            <w:r w:rsidRPr="008D5C99">
              <w:t>x</w:t>
            </w:r>
          </w:p>
        </w:tc>
      </w:tr>
      <w:tr w:rsidR="00AA1C15" w:rsidRPr="008D5C99" w:rsidTr="002E0B9C">
        <w:trPr>
          <w:jc w:val="center"/>
        </w:trPr>
        <w:tc>
          <w:tcPr>
            <w:tcW w:w="494" w:type="pct"/>
            <w:shd w:val="clear" w:color="auto" w:fill="FFFFFF"/>
            <w:vAlign w:val="bottom"/>
          </w:tcPr>
          <w:p w:rsidR="00AA1C15" w:rsidRPr="008D5C99" w:rsidRDefault="00AA1C15" w:rsidP="002E0B9C">
            <w:pPr>
              <w:spacing w:before="60" w:after="60" w:line="240" w:lineRule="auto"/>
            </w:pPr>
            <w:r w:rsidRPr="008D5C99">
              <w:t>19</w:t>
            </w:r>
          </w:p>
        </w:tc>
        <w:tc>
          <w:tcPr>
            <w:tcW w:w="3302" w:type="pct"/>
            <w:shd w:val="clear" w:color="auto" w:fill="FFFFFF"/>
            <w:vAlign w:val="bottom"/>
            <w:hideMark/>
          </w:tcPr>
          <w:p w:rsidR="00AA1C15" w:rsidRPr="008D5C99" w:rsidRDefault="00AA1C15" w:rsidP="002E0B9C">
            <w:pPr>
              <w:spacing w:before="60" w:after="60" w:line="240" w:lineRule="auto"/>
            </w:pPr>
            <w:r w:rsidRPr="008D5C99">
              <w:t>Miesto funkcinės zonos</w:t>
            </w:r>
          </w:p>
        </w:tc>
        <w:tc>
          <w:tcPr>
            <w:tcW w:w="1205" w:type="pct"/>
            <w:shd w:val="clear" w:color="auto" w:fill="FFFFFF"/>
            <w:vAlign w:val="center"/>
          </w:tcPr>
          <w:p w:rsidR="00AA1C15" w:rsidRPr="008D5C99" w:rsidRDefault="00AA1C15" w:rsidP="002E0B9C">
            <w:pPr>
              <w:spacing w:before="60" w:after="60" w:line="240" w:lineRule="auto"/>
              <w:jc w:val="center"/>
            </w:pPr>
            <w:r w:rsidRPr="008D5C99">
              <w:t>x</w:t>
            </w:r>
          </w:p>
        </w:tc>
      </w:tr>
      <w:tr w:rsidR="00AA1C15" w:rsidRPr="008D5C99" w:rsidTr="002E0B9C">
        <w:trPr>
          <w:jc w:val="center"/>
        </w:trPr>
        <w:tc>
          <w:tcPr>
            <w:tcW w:w="494" w:type="pct"/>
            <w:shd w:val="clear" w:color="auto" w:fill="FFFFFF"/>
            <w:vAlign w:val="bottom"/>
          </w:tcPr>
          <w:p w:rsidR="00AA1C15" w:rsidRPr="008D5C99" w:rsidRDefault="00AA1C15" w:rsidP="002E0B9C">
            <w:pPr>
              <w:spacing w:before="60" w:after="60" w:line="240" w:lineRule="auto"/>
            </w:pPr>
            <w:r w:rsidRPr="008D5C99">
              <w:t>20</w:t>
            </w:r>
          </w:p>
        </w:tc>
        <w:tc>
          <w:tcPr>
            <w:tcW w:w="3302" w:type="pct"/>
            <w:shd w:val="clear" w:color="auto" w:fill="FFFFFF"/>
            <w:vAlign w:val="bottom"/>
          </w:tcPr>
          <w:p w:rsidR="00AA1C15" w:rsidRPr="008D5C99" w:rsidRDefault="00AA1C15" w:rsidP="002E0B9C">
            <w:pPr>
              <w:spacing w:before="60" w:after="60" w:line="240" w:lineRule="auto"/>
            </w:pPr>
            <w:r w:rsidRPr="008D5C99">
              <w:t>Kaimo vietovės</w:t>
            </w:r>
          </w:p>
        </w:tc>
        <w:tc>
          <w:tcPr>
            <w:tcW w:w="1205" w:type="pct"/>
            <w:shd w:val="clear" w:color="auto" w:fill="FFFFFF"/>
            <w:vAlign w:val="center"/>
          </w:tcPr>
          <w:p w:rsidR="00AA1C15" w:rsidRPr="008D5C99" w:rsidRDefault="00AA1C15" w:rsidP="002E0B9C">
            <w:pPr>
              <w:spacing w:before="60" w:after="60" w:line="240" w:lineRule="auto"/>
              <w:jc w:val="center"/>
            </w:pPr>
          </w:p>
        </w:tc>
      </w:tr>
      <w:tr w:rsidR="00AA1C15" w:rsidRPr="008D5C99" w:rsidTr="002E0B9C">
        <w:trPr>
          <w:jc w:val="center"/>
        </w:trPr>
        <w:tc>
          <w:tcPr>
            <w:tcW w:w="494" w:type="pct"/>
            <w:shd w:val="clear" w:color="auto" w:fill="FFFFFF"/>
            <w:vAlign w:val="bottom"/>
          </w:tcPr>
          <w:p w:rsidR="00AA1C15" w:rsidRPr="008D5C99" w:rsidRDefault="00AA1C15" w:rsidP="002E0B9C">
            <w:pPr>
              <w:spacing w:before="60" w:after="60" w:line="240" w:lineRule="auto"/>
            </w:pPr>
            <w:r w:rsidRPr="008D5C99">
              <w:t>21</w:t>
            </w:r>
          </w:p>
        </w:tc>
        <w:tc>
          <w:tcPr>
            <w:tcW w:w="3302" w:type="pct"/>
            <w:shd w:val="clear" w:color="auto" w:fill="FFFFFF"/>
            <w:vAlign w:val="bottom"/>
            <w:hideMark/>
          </w:tcPr>
          <w:p w:rsidR="00AA1C15" w:rsidRPr="008D5C99" w:rsidRDefault="00AA1C15" w:rsidP="002E0B9C">
            <w:pPr>
              <w:spacing w:before="60" w:after="60" w:line="240" w:lineRule="auto"/>
            </w:pPr>
            <w:r w:rsidRPr="008D5C99">
              <w:t>Kalnuotos vietovės</w:t>
            </w:r>
          </w:p>
        </w:tc>
        <w:tc>
          <w:tcPr>
            <w:tcW w:w="1205" w:type="pct"/>
            <w:shd w:val="clear" w:color="auto" w:fill="FFFFFF"/>
            <w:vAlign w:val="center"/>
          </w:tcPr>
          <w:p w:rsidR="00AA1C15" w:rsidRPr="008D5C99" w:rsidRDefault="00AA1C15" w:rsidP="002E0B9C">
            <w:pPr>
              <w:spacing w:before="60" w:after="60" w:line="240" w:lineRule="auto"/>
              <w:jc w:val="center"/>
            </w:pPr>
          </w:p>
        </w:tc>
      </w:tr>
      <w:tr w:rsidR="00AA1C15" w:rsidRPr="008D5C99" w:rsidTr="002E0B9C">
        <w:trPr>
          <w:jc w:val="center"/>
        </w:trPr>
        <w:tc>
          <w:tcPr>
            <w:tcW w:w="494" w:type="pct"/>
            <w:shd w:val="clear" w:color="auto" w:fill="FFFFFF"/>
            <w:vAlign w:val="bottom"/>
          </w:tcPr>
          <w:p w:rsidR="00AA1C15" w:rsidRPr="008D5C99" w:rsidRDefault="00AA1C15" w:rsidP="002E0B9C">
            <w:pPr>
              <w:spacing w:before="60" w:after="60" w:line="240" w:lineRule="auto"/>
            </w:pPr>
            <w:r w:rsidRPr="008D5C99">
              <w:t>22</w:t>
            </w:r>
          </w:p>
        </w:tc>
        <w:tc>
          <w:tcPr>
            <w:tcW w:w="3302" w:type="pct"/>
            <w:shd w:val="clear" w:color="auto" w:fill="FFFFFF"/>
            <w:vAlign w:val="bottom"/>
            <w:hideMark/>
          </w:tcPr>
          <w:p w:rsidR="00AA1C15" w:rsidRPr="008D5C99" w:rsidRDefault="00AA1C15" w:rsidP="002E0B9C">
            <w:pPr>
              <w:spacing w:before="60" w:after="60" w:line="240" w:lineRule="auto"/>
            </w:pPr>
            <w:r w:rsidRPr="008D5C99">
              <w:t>Salos ir pakrančių vietovės</w:t>
            </w:r>
          </w:p>
        </w:tc>
        <w:tc>
          <w:tcPr>
            <w:tcW w:w="1205" w:type="pct"/>
            <w:shd w:val="clear" w:color="auto" w:fill="FFFFFF"/>
            <w:vAlign w:val="center"/>
          </w:tcPr>
          <w:p w:rsidR="00AA1C15" w:rsidRPr="008D5C99" w:rsidRDefault="00AA1C15" w:rsidP="002E0B9C">
            <w:pPr>
              <w:spacing w:before="60" w:after="60" w:line="240" w:lineRule="auto"/>
              <w:jc w:val="center"/>
            </w:pPr>
          </w:p>
        </w:tc>
      </w:tr>
      <w:tr w:rsidR="00AA1C15" w:rsidRPr="008D5C99" w:rsidTr="002E0B9C">
        <w:trPr>
          <w:jc w:val="center"/>
        </w:trPr>
        <w:tc>
          <w:tcPr>
            <w:tcW w:w="494" w:type="pct"/>
            <w:shd w:val="clear" w:color="auto" w:fill="FFFFFF"/>
            <w:vAlign w:val="bottom"/>
          </w:tcPr>
          <w:p w:rsidR="00AA1C15" w:rsidRPr="008D5C99" w:rsidRDefault="00AA1C15" w:rsidP="002E0B9C">
            <w:pPr>
              <w:spacing w:before="60" w:after="60" w:line="240" w:lineRule="auto"/>
            </w:pPr>
            <w:r w:rsidRPr="008D5C99">
              <w:t>23</w:t>
            </w:r>
          </w:p>
        </w:tc>
        <w:tc>
          <w:tcPr>
            <w:tcW w:w="3302" w:type="pct"/>
            <w:shd w:val="clear" w:color="auto" w:fill="FFFFFF"/>
            <w:vAlign w:val="bottom"/>
            <w:hideMark/>
          </w:tcPr>
          <w:p w:rsidR="00AA1C15" w:rsidRPr="008D5C99" w:rsidRDefault="00AA1C15" w:rsidP="002E0B9C">
            <w:pPr>
              <w:spacing w:before="60" w:after="60" w:line="240" w:lineRule="auto"/>
            </w:pPr>
            <w:r w:rsidRPr="008D5C99">
              <w:t>Retai apgyvendintos vietovės</w:t>
            </w:r>
          </w:p>
        </w:tc>
        <w:tc>
          <w:tcPr>
            <w:tcW w:w="1205" w:type="pct"/>
            <w:shd w:val="clear" w:color="auto" w:fill="FFFFFF"/>
            <w:vAlign w:val="center"/>
          </w:tcPr>
          <w:p w:rsidR="00AA1C15" w:rsidRPr="008D5C99" w:rsidRDefault="00AA1C15" w:rsidP="002E0B9C">
            <w:pPr>
              <w:spacing w:before="60" w:after="60" w:line="240" w:lineRule="auto"/>
              <w:jc w:val="center"/>
            </w:pPr>
          </w:p>
        </w:tc>
      </w:tr>
      <w:tr w:rsidR="00AA1C15" w:rsidRPr="008D5C99" w:rsidTr="002E0B9C">
        <w:trPr>
          <w:jc w:val="center"/>
        </w:trPr>
        <w:tc>
          <w:tcPr>
            <w:tcW w:w="494" w:type="pct"/>
            <w:shd w:val="clear" w:color="auto" w:fill="FFFFFF"/>
            <w:vAlign w:val="bottom"/>
          </w:tcPr>
          <w:p w:rsidR="00AA1C15" w:rsidRPr="008D5C99" w:rsidRDefault="00AA1C15" w:rsidP="002E0B9C">
            <w:pPr>
              <w:spacing w:before="60" w:after="60" w:line="240" w:lineRule="auto"/>
            </w:pPr>
            <w:r w:rsidRPr="008D5C99">
              <w:t>24</w:t>
            </w:r>
          </w:p>
        </w:tc>
        <w:tc>
          <w:tcPr>
            <w:tcW w:w="3302" w:type="pct"/>
            <w:shd w:val="clear" w:color="auto" w:fill="FFFFFF"/>
            <w:vAlign w:val="bottom"/>
            <w:hideMark/>
          </w:tcPr>
          <w:p w:rsidR="00AA1C15" w:rsidRPr="008D5C99" w:rsidRDefault="00AA1C15" w:rsidP="002E0B9C">
            <w:pPr>
              <w:spacing w:before="60" w:after="60" w:line="240" w:lineRule="auto"/>
            </w:pPr>
            <w:r w:rsidRPr="008D5C99">
              <w:t>Kitų rūšių tikslinės teritorijos</w:t>
            </w:r>
          </w:p>
        </w:tc>
        <w:tc>
          <w:tcPr>
            <w:tcW w:w="1205" w:type="pct"/>
            <w:shd w:val="clear" w:color="auto" w:fill="FFFFFF"/>
            <w:vAlign w:val="center"/>
          </w:tcPr>
          <w:p w:rsidR="00AA1C15" w:rsidRPr="008D5C99" w:rsidRDefault="00AA1C15" w:rsidP="002E0B9C">
            <w:pPr>
              <w:spacing w:before="60" w:after="60" w:line="240" w:lineRule="auto"/>
              <w:jc w:val="center"/>
            </w:pPr>
          </w:p>
        </w:tc>
      </w:tr>
      <w:tr w:rsidR="00AA1C15" w:rsidRPr="008D5C99" w:rsidTr="002E0B9C">
        <w:trPr>
          <w:jc w:val="center"/>
        </w:trPr>
        <w:tc>
          <w:tcPr>
            <w:tcW w:w="5000" w:type="pct"/>
            <w:gridSpan w:val="3"/>
            <w:vAlign w:val="center"/>
            <w:hideMark/>
          </w:tcPr>
          <w:p w:rsidR="00AA1C15" w:rsidRPr="008D5C99" w:rsidRDefault="00AA1C15" w:rsidP="002E0B9C">
            <w:pPr>
              <w:spacing w:before="60" w:after="60" w:line="240" w:lineRule="auto"/>
              <w:jc w:val="center"/>
            </w:pPr>
            <w:r w:rsidRPr="008D5C99">
              <w:t>Kiti metodai</w:t>
            </w:r>
            <w:r w:rsidRPr="008D5C99">
              <w:rPr>
                <w:rStyle w:val="FootnoteReference"/>
              </w:rPr>
              <w:footnoteReference w:id="24"/>
            </w:r>
          </w:p>
        </w:tc>
      </w:tr>
      <w:tr w:rsidR="00AA1C15" w:rsidRPr="008D5C99" w:rsidTr="002E0B9C">
        <w:trPr>
          <w:jc w:val="center"/>
        </w:trPr>
        <w:tc>
          <w:tcPr>
            <w:tcW w:w="494" w:type="pct"/>
            <w:vAlign w:val="bottom"/>
          </w:tcPr>
          <w:p w:rsidR="00AA1C15" w:rsidRPr="008D5C99" w:rsidRDefault="00AA1C15" w:rsidP="002E0B9C">
            <w:pPr>
              <w:spacing w:before="60" w:after="60" w:line="240" w:lineRule="auto"/>
            </w:pPr>
            <w:r w:rsidRPr="008D5C99">
              <w:t>25</w:t>
            </w:r>
          </w:p>
        </w:tc>
        <w:tc>
          <w:tcPr>
            <w:tcW w:w="4506" w:type="pct"/>
            <w:gridSpan w:val="2"/>
            <w:vAlign w:val="bottom"/>
            <w:hideMark/>
          </w:tcPr>
          <w:p w:rsidR="00AA1C15" w:rsidRPr="008D5C99" w:rsidRDefault="00AA1C15" w:rsidP="002E0B9C">
            <w:pPr>
              <w:spacing w:before="60" w:after="60" w:line="240" w:lineRule="auto"/>
            </w:pPr>
            <w:r w:rsidRPr="008D5C99">
              <w:t>Miesto rajonai</w:t>
            </w:r>
          </w:p>
        </w:tc>
      </w:tr>
      <w:tr w:rsidR="00AA1C15" w:rsidRPr="008D5C99" w:rsidTr="002E0B9C">
        <w:trPr>
          <w:jc w:val="center"/>
        </w:trPr>
        <w:tc>
          <w:tcPr>
            <w:tcW w:w="494" w:type="pct"/>
            <w:vAlign w:val="bottom"/>
          </w:tcPr>
          <w:p w:rsidR="00AA1C15" w:rsidRPr="008D5C99" w:rsidRDefault="00AA1C15" w:rsidP="002E0B9C">
            <w:pPr>
              <w:spacing w:before="60" w:after="60" w:line="240" w:lineRule="auto"/>
            </w:pPr>
            <w:r w:rsidRPr="008D5C99">
              <w:t>26</w:t>
            </w:r>
          </w:p>
        </w:tc>
        <w:tc>
          <w:tcPr>
            <w:tcW w:w="4506" w:type="pct"/>
            <w:gridSpan w:val="2"/>
            <w:vAlign w:val="bottom"/>
            <w:hideMark/>
          </w:tcPr>
          <w:p w:rsidR="00AA1C15" w:rsidRPr="008D5C99" w:rsidRDefault="00AA1C15" w:rsidP="002E0B9C">
            <w:pPr>
              <w:spacing w:before="60" w:after="60" w:line="240" w:lineRule="auto"/>
            </w:pPr>
            <w:r w:rsidRPr="008D5C99">
              <w:t>Miestai, miesteliai ir priemiesčiai</w:t>
            </w:r>
          </w:p>
        </w:tc>
      </w:tr>
      <w:tr w:rsidR="00AA1C15" w:rsidRPr="008D5C99" w:rsidTr="002E0B9C">
        <w:trPr>
          <w:jc w:val="center"/>
        </w:trPr>
        <w:tc>
          <w:tcPr>
            <w:tcW w:w="494" w:type="pct"/>
            <w:shd w:val="clear" w:color="auto" w:fill="FFFFFF"/>
            <w:vAlign w:val="bottom"/>
          </w:tcPr>
          <w:p w:rsidR="00AA1C15" w:rsidRPr="008D5C99" w:rsidRDefault="00AA1C15" w:rsidP="002E0B9C">
            <w:pPr>
              <w:spacing w:before="60" w:after="60" w:line="240" w:lineRule="auto"/>
            </w:pPr>
            <w:r w:rsidRPr="008D5C99">
              <w:t>27</w:t>
            </w:r>
          </w:p>
        </w:tc>
        <w:tc>
          <w:tcPr>
            <w:tcW w:w="4506" w:type="pct"/>
            <w:gridSpan w:val="2"/>
            <w:shd w:val="clear" w:color="auto" w:fill="FFFFFF"/>
            <w:vAlign w:val="bottom"/>
            <w:hideMark/>
          </w:tcPr>
          <w:p w:rsidR="00AA1C15" w:rsidRPr="008D5C99" w:rsidRDefault="00AA1C15" w:rsidP="002E0B9C">
            <w:pPr>
              <w:spacing w:before="60" w:after="60" w:line="240" w:lineRule="auto"/>
            </w:pPr>
            <w:r w:rsidRPr="008D5C99">
              <w:t>Miesto funkcinės zonos</w:t>
            </w:r>
          </w:p>
        </w:tc>
      </w:tr>
      <w:tr w:rsidR="00AA1C15" w:rsidRPr="008D5C99" w:rsidTr="002E0B9C">
        <w:trPr>
          <w:jc w:val="center"/>
        </w:trPr>
        <w:tc>
          <w:tcPr>
            <w:tcW w:w="494" w:type="pct"/>
            <w:shd w:val="clear" w:color="auto" w:fill="FFFFFF"/>
            <w:vAlign w:val="bottom"/>
          </w:tcPr>
          <w:p w:rsidR="00AA1C15" w:rsidRPr="008D5C99" w:rsidRDefault="00AA1C15" w:rsidP="002E0B9C">
            <w:pPr>
              <w:spacing w:before="60" w:after="60" w:line="240" w:lineRule="auto"/>
            </w:pPr>
            <w:r w:rsidRPr="008D5C99">
              <w:t>28</w:t>
            </w:r>
          </w:p>
        </w:tc>
        <w:tc>
          <w:tcPr>
            <w:tcW w:w="4506" w:type="pct"/>
            <w:gridSpan w:val="2"/>
            <w:shd w:val="clear" w:color="auto" w:fill="FFFFFF"/>
            <w:vAlign w:val="bottom"/>
          </w:tcPr>
          <w:p w:rsidR="00AA1C15" w:rsidRPr="008D5C99" w:rsidRDefault="00AA1C15" w:rsidP="002E0B9C">
            <w:pPr>
              <w:spacing w:before="60" w:after="60" w:line="240" w:lineRule="auto"/>
            </w:pPr>
            <w:r w:rsidRPr="008D5C99">
              <w:t>Kaimo vietovės</w:t>
            </w:r>
          </w:p>
        </w:tc>
      </w:tr>
      <w:tr w:rsidR="00AA1C15" w:rsidRPr="008D5C99" w:rsidTr="002E0B9C">
        <w:trPr>
          <w:jc w:val="center"/>
        </w:trPr>
        <w:tc>
          <w:tcPr>
            <w:tcW w:w="494" w:type="pct"/>
            <w:shd w:val="clear" w:color="auto" w:fill="FFFFFF"/>
            <w:vAlign w:val="bottom"/>
          </w:tcPr>
          <w:p w:rsidR="00AA1C15" w:rsidRPr="008D5C99" w:rsidRDefault="00AA1C15" w:rsidP="002E0B9C">
            <w:pPr>
              <w:spacing w:before="60" w:after="60" w:line="240" w:lineRule="auto"/>
            </w:pPr>
            <w:r w:rsidRPr="008D5C99">
              <w:t>29</w:t>
            </w:r>
          </w:p>
        </w:tc>
        <w:tc>
          <w:tcPr>
            <w:tcW w:w="4506" w:type="pct"/>
            <w:gridSpan w:val="2"/>
            <w:shd w:val="clear" w:color="auto" w:fill="FFFFFF"/>
            <w:vAlign w:val="bottom"/>
            <w:hideMark/>
          </w:tcPr>
          <w:p w:rsidR="00AA1C15" w:rsidRPr="008D5C99" w:rsidRDefault="00AA1C15" w:rsidP="002E0B9C">
            <w:pPr>
              <w:spacing w:before="60" w:after="60" w:line="240" w:lineRule="auto"/>
            </w:pPr>
            <w:r w:rsidRPr="008D5C99">
              <w:t>Kalnuotos vietovės</w:t>
            </w:r>
          </w:p>
        </w:tc>
      </w:tr>
      <w:tr w:rsidR="00AA1C15" w:rsidRPr="008D5C99" w:rsidTr="002E0B9C">
        <w:trPr>
          <w:jc w:val="center"/>
        </w:trPr>
        <w:tc>
          <w:tcPr>
            <w:tcW w:w="494" w:type="pct"/>
            <w:shd w:val="clear" w:color="auto" w:fill="FFFFFF"/>
            <w:vAlign w:val="bottom"/>
          </w:tcPr>
          <w:p w:rsidR="00AA1C15" w:rsidRPr="008D5C99" w:rsidRDefault="00AA1C15" w:rsidP="002E0B9C">
            <w:pPr>
              <w:spacing w:before="60" w:after="60" w:line="240" w:lineRule="auto"/>
            </w:pPr>
            <w:r w:rsidRPr="008D5C99">
              <w:t>30</w:t>
            </w:r>
          </w:p>
        </w:tc>
        <w:tc>
          <w:tcPr>
            <w:tcW w:w="4506" w:type="pct"/>
            <w:gridSpan w:val="2"/>
            <w:shd w:val="clear" w:color="auto" w:fill="FFFFFF"/>
            <w:vAlign w:val="bottom"/>
            <w:hideMark/>
          </w:tcPr>
          <w:p w:rsidR="00AA1C15" w:rsidRPr="008D5C99" w:rsidRDefault="00AA1C15" w:rsidP="002E0B9C">
            <w:pPr>
              <w:spacing w:before="60" w:after="60" w:line="240" w:lineRule="auto"/>
            </w:pPr>
            <w:r w:rsidRPr="008D5C99">
              <w:t>Salos ir pakrančių vietovės</w:t>
            </w:r>
          </w:p>
        </w:tc>
      </w:tr>
      <w:tr w:rsidR="00AA1C15" w:rsidRPr="008D5C99" w:rsidTr="002E0B9C">
        <w:trPr>
          <w:jc w:val="center"/>
        </w:trPr>
        <w:tc>
          <w:tcPr>
            <w:tcW w:w="494" w:type="pct"/>
            <w:shd w:val="clear" w:color="auto" w:fill="FFFFFF"/>
            <w:vAlign w:val="bottom"/>
          </w:tcPr>
          <w:p w:rsidR="00AA1C15" w:rsidRPr="008D5C99" w:rsidRDefault="00AA1C15" w:rsidP="002E0B9C">
            <w:pPr>
              <w:spacing w:before="60" w:after="60" w:line="240" w:lineRule="auto"/>
            </w:pPr>
            <w:r w:rsidRPr="008D5C99">
              <w:t>31</w:t>
            </w:r>
          </w:p>
        </w:tc>
        <w:tc>
          <w:tcPr>
            <w:tcW w:w="4506" w:type="pct"/>
            <w:gridSpan w:val="2"/>
            <w:shd w:val="clear" w:color="auto" w:fill="FFFFFF"/>
            <w:vAlign w:val="bottom"/>
            <w:hideMark/>
          </w:tcPr>
          <w:p w:rsidR="00AA1C15" w:rsidRPr="008D5C99" w:rsidRDefault="00AA1C15" w:rsidP="002E0B9C">
            <w:pPr>
              <w:spacing w:before="60" w:after="60" w:line="240" w:lineRule="auto"/>
            </w:pPr>
            <w:r w:rsidRPr="008D5C99">
              <w:t>Retai apgyvendintos vietovės</w:t>
            </w:r>
          </w:p>
        </w:tc>
      </w:tr>
      <w:tr w:rsidR="00AA1C15" w:rsidRPr="008D5C99" w:rsidTr="002E0B9C">
        <w:trPr>
          <w:jc w:val="center"/>
        </w:trPr>
        <w:tc>
          <w:tcPr>
            <w:tcW w:w="494" w:type="pct"/>
            <w:shd w:val="clear" w:color="auto" w:fill="FFFFFF"/>
            <w:vAlign w:val="bottom"/>
          </w:tcPr>
          <w:p w:rsidR="00AA1C15" w:rsidRPr="008D5C99" w:rsidRDefault="00AA1C15" w:rsidP="002E0B9C">
            <w:pPr>
              <w:spacing w:before="60" w:after="60" w:line="240" w:lineRule="auto"/>
            </w:pPr>
            <w:r w:rsidRPr="008D5C99">
              <w:t>32</w:t>
            </w:r>
          </w:p>
        </w:tc>
        <w:tc>
          <w:tcPr>
            <w:tcW w:w="4506" w:type="pct"/>
            <w:gridSpan w:val="2"/>
            <w:shd w:val="clear" w:color="auto" w:fill="FFFFFF"/>
            <w:vAlign w:val="bottom"/>
            <w:hideMark/>
          </w:tcPr>
          <w:p w:rsidR="00AA1C15" w:rsidRPr="008D5C99" w:rsidRDefault="00AA1C15" w:rsidP="002E0B9C">
            <w:pPr>
              <w:spacing w:before="60" w:after="60" w:line="240" w:lineRule="auto"/>
            </w:pPr>
            <w:r w:rsidRPr="008D5C99">
              <w:t>Kitų rūšių tikslinės teritorijos</w:t>
            </w:r>
          </w:p>
        </w:tc>
      </w:tr>
      <w:tr w:rsidR="00AA1C15" w:rsidRPr="008D5C99" w:rsidTr="002E0B9C">
        <w:trPr>
          <w:jc w:val="center"/>
        </w:trPr>
        <w:tc>
          <w:tcPr>
            <w:tcW w:w="494" w:type="pct"/>
            <w:shd w:val="clear" w:color="auto" w:fill="FFFFFF"/>
          </w:tcPr>
          <w:p w:rsidR="00AA1C15" w:rsidRPr="008D5C99" w:rsidRDefault="00AA1C15" w:rsidP="002E0B9C">
            <w:pPr>
              <w:spacing w:before="60" w:after="60" w:line="240" w:lineRule="auto"/>
            </w:pPr>
            <w:r w:rsidRPr="008D5C99">
              <w:t>33</w:t>
            </w:r>
          </w:p>
        </w:tc>
        <w:tc>
          <w:tcPr>
            <w:tcW w:w="4506" w:type="pct"/>
            <w:gridSpan w:val="2"/>
            <w:shd w:val="clear" w:color="auto" w:fill="FFFFFF"/>
          </w:tcPr>
          <w:p w:rsidR="00AA1C15" w:rsidRPr="008D5C99" w:rsidRDefault="00AA1C15" w:rsidP="002E0B9C">
            <w:pPr>
              <w:spacing w:before="60" w:after="60" w:line="240" w:lineRule="auto"/>
            </w:pPr>
            <w:r w:rsidRPr="008D5C99">
              <w:t>Nesiorientuojant į teritoriškumą</w:t>
            </w:r>
          </w:p>
        </w:tc>
      </w:tr>
    </w:tbl>
    <w:p w:rsidR="00AA1C15" w:rsidRPr="008D5C99" w:rsidRDefault="00AA1C15" w:rsidP="002E0B9C">
      <w:r w:rsidRPr="008D5C99">
        <w:br w:type="page"/>
      </w:r>
      <w:r w:rsidRPr="008D5C99">
        <w:lastRenderedPageBreak/>
        <w:t>4 LENTELĖ. SKIRSTYMO PAGAL EKONOMINĖS VEIKLOS MATMENĮ KODAI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8895"/>
      </w:tblGrid>
      <w:tr w:rsidR="00AA1C15" w:rsidRPr="008D5C99" w:rsidTr="002E0B9C">
        <w:trPr>
          <w:jc w:val="center"/>
        </w:trPr>
        <w:tc>
          <w:tcPr>
            <w:tcW w:w="487" w:type="pct"/>
          </w:tcPr>
          <w:p w:rsidR="00AA1C15" w:rsidRPr="008D5C99" w:rsidRDefault="00AA1C15" w:rsidP="002E0B9C">
            <w:pPr>
              <w:spacing w:before="60" w:after="60" w:line="240" w:lineRule="auto"/>
            </w:pPr>
            <w:r w:rsidRPr="008D5C99">
              <w:t>01</w:t>
            </w:r>
          </w:p>
        </w:tc>
        <w:tc>
          <w:tcPr>
            <w:tcW w:w="4513" w:type="pct"/>
            <w:hideMark/>
          </w:tcPr>
          <w:p w:rsidR="00AA1C15" w:rsidRPr="008D5C99" w:rsidRDefault="00AA1C15" w:rsidP="002E0B9C">
            <w:pPr>
              <w:spacing w:before="60" w:after="60" w:line="240" w:lineRule="auto"/>
            </w:pPr>
            <w:r w:rsidRPr="008D5C99">
              <w:t xml:space="preserve">Žemės ūkis ir miškininkystė </w:t>
            </w:r>
          </w:p>
        </w:tc>
      </w:tr>
      <w:tr w:rsidR="00AA1C15" w:rsidRPr="008D5C99" w:rsidTr="002E0B9C">
        <w:trPr>
          <w:jc w:val="center"/>
        </w:trPr>
        <w:tc>
          <w:tcPr>
            <w:tcW w:w="487" w:type="pct"/>
          </w:tcPr>
          <w:p w:rsidR="00AA1C15" w:rsidRPr="008D5C99" w:rsidRDefault="00AA1C15" w:rsidP="002E0B9C">
            <w:pPr>
              <w:spacing w:before="60" w:after="60" w:line="240" w:lineRule="auto"/>
            </w:pPr>
            <w:r w:rsidRPr="008D5C99">
              <w:t>02</w:t>
            </w:r>
          </w:p>
        </w:tc>
        <w:tc>
          <w:tcPr>
            <w:tcW w:w="4513" w:type="pct"/>
            <w:hideMark/>
          </w:tcPr>
          <w:p w:rsidR="00AA1C15" w:rsidRPr="008D5C99" w:rsidRDefault="00AA1C15" w:rsidP="002E0B9C">
            <w:pPr>
              <w:spacing w:before="60" w:after="60" w:line="240" w:lineRule="auto"/>
            </w:pPr>
            <w:r w:rsidRPr="008D5C99">
              <w:t>Žuvininkystė</w:t>
            </w:r>
          </w:p>
        </w:tc>
      </w:tr>
      <w:tr w:rsidR="00AA1C15" w:rsidRPr="008D5C99" w:rsidTr="002E0B9C">
        <w:trPr>
          <w:jc w:val="center"/>
        </w:trPr>
        <w:tc>
          <w:tcPr>
            <w:tcW w:w="487" w:type="pct"/>
          </w:tcPr>
          <w:p w:rsidR="00AA1C15" w:rsidRPr="008D5C99" w:rsidRDefault="00AA1C15" w:rsidP="002E0B9C">
            <w:pPr>
              <w:spacing w:before="60" w:after="60" w:line="240" w:lineRule="auto"/>
            </w:pPr>
            <w:r w:rsidRPr="008D5C99">
              <w:t>03</w:t>
            </w:r>
          </w:p>
        </w:tc>
        <w:tc>
          <w:tcPr>
            <w:tcW w:w="4513" w:type="pct"/>
          </w:tcPr>
          <w:p w:rsidR="00AA1C15" w:rsidRPr="008D5C99" w:rsidRDefault="00AA1C15" w:rsidP="002E0B9C">
            <w:pPr>
              <w:spacing w:before="60" w:after="60" w:line="240" w:lineRule="auto"/>
            </w:pPr>
            <w:r w:rsidRPr="008D5C99">
              <w:t>Akvakultūra</w:t>
            </w:r>
          </w:p>
        </w:tc>
      </w:tr>
      <w:tr w:rsidR="00AA1C15" w:rsidRPr="008D5C99" w:rsidTr="002E0B9C">
        <w:trPr>
          <w:jc w:val="center"/>
        </w:trPr>
        <w:tc>
          <w:tcPr>
            <w:tcW w:w="487" w:type="pct"/>
          </w:tcPr>
          <w:p w:rsidR="00AA1C15" w:rsidRPr="008D5C99" w:rsidRDefault="00AA1C15" w:rsidP="002E0B9C">
            <w:pPr>
              <w:spacing w:before="60" w:after="60" w:line="240" w:lineRule="auto"/>
            </w:pPr>
            <w:r w:rsidRPr="008D5C99">
              <w:t>04</w:t>
            </w:r>
          </w:p>
        </w:tc>
        <w:tc>
          <w:tcPr>
            <w:tcW w:w="4513" w:type="pct"/>
          </w:tcPr>
          <w:p w:rsidR="00AA1C15" w:rsidRPr="008D5C99" w:rsidRDefault="00AA1C15" w:rsidP="002E0B9C">
            <w:pPr>
              <w:spacing w:before="60" w:after="60" w:line="240" w:lineRule="auto"/>
            </w:pPr>
            <w:r w:rsidRPr="008D5C99">
              <w:t>Kiti mėlynosios ekonomikos sektoriai</w:t>
            </w:r>
          </w:p>
        </w:tc>
      </w:tr>
      <w:tr w:rsidR="00AA1C15" w:rsidRPr="008D5C99" w:rsidTr="002E0B9C">
        <w:trPr>
          <w:jc w:val="center"/>
        </w:trPr>
        <w:tc>
          <w:tcPr>
            <w:tcW w:w="487" w:type="pct"/>
          </w:tcPr>
          <w:p w:rsidR="00AA1C15" w:rsidRPr="008D5C99" w:rsidRDefault="00AA1C15" w:rsidP="002E0B9C">
            <w:pPr>
              <w:spacing w:before="60" w:after="60" w:line="240" w:lineRule="auto"/>
            </w:pPr>
            <w:r w:rsidRPr="008D5C99">
              <w:t>05</w:t>
            </w:r>
          </w:p>
        </w:tc>
        <w:tc>
          <w:tcPr>
            <w:tcW w:w="4513" w:type="pct"/>
            <w:hideMark/>
          </w:tcPr>
          <w:p w:rsidR="00AA1C15" w:rsidRPr="008D5C99" w:rsidRDefault="00AA1C15" w:rsidP="002E0B9C">
            <w:pPr>
              <w:spacing w:before="60" w:after="60" w:line="240" w:lineRule="auto"/>
            </w:pPr>
            <w:r w:rsidRPr="008D5C99">
              <w:t xml:space="preserve">Maisto produktų ir gėrimų gamyba </w:t>
            </w:r>
          </w:p>
        </w:tc>
      </w:tr>
      <w:tr w:rsidR="00AA1C15" w:rsidRPr="008D5C99" w:rsidTr="002E0B9C">
        <w:trPr>
          <w:jc w:val="center"/>
        </w:trPr>
        <w:tc>
          <w:tcPr>
            <w:tcW w:w="487" w:type="pct"/>
          </w:tcPr>
          <w:p w:rsidR="00AA1C15" w:rsidRPr="008D5C99" w:rsidRDefault="00AA1C15" w:rsidP="002E0B9C">
            <w:pPr>
              <w:spacing w:before="60" w:after="60" w:line="240" w:lineRule="auto"/>
            </w:pPr>
            <w:r w:rsidRPr="008D5C99">
              <w:t>06</w:t>
            </w:r>
          </w:p>
        </w:tc>
        <w:tc>
          <w:tcPr>
            <w:tcW w:w="4513" w:type="pct"/>
            <w:hideMark/>
          </w:tcPr>
          <w:p w:rsidR="00AA1C15" w:rsidRPr="008D5C99" w:rsidRDefault="00AA1C15" w:rsidP="002E0B9C">
            <w:pPr>
              <w:spacing w:before="60" w:after="60" w:line="240" w:lineRule="auto"/>
            </w:pPr>
            <w:r w:rsidRPr="008D5C99">
              <w:t xml:space="preserve">Tekstilės ir tekstilės gaminių gamyba </w:t>
            </w:r>
          </w:p>
        </w:tc>
      </w:tr>
      <w:tr w:rsidR="00AA1C15" w:rsidRPr="008D5C99" w:rsidTr="002E0B9C">
        <w:trPr>
          <w:jc w:val="center"/>
        </w:trPr>
        <w:tc>
          <w:tcPr>
            <w:tcW w:w="487" w:type="pct"/>
          </w:tcPr>
          <w:p w:rsidR="00AA1C15" w:rsidRPr="008D5C99" w:rsidRDefault="00AA1C15" w:rsidP="002E0B9C">
            <w:pPr>
              <w:spacing w:before="60" w:after="60" w:line="240" w:lineRule="auto"/>
            </w:pPr>
            <w:r w:rsidRPr="008D5C99">
              <w:t>07</w:t>
            </w:r>
          </w:p>
        </w:tc>
        <w:tc>
          <w:tcPr>
            <w:tcW w:w="4513" w:type="pct"/>
            <w:hideMark/>
          </w:tcPr>
          <w:p w:rsidR="00AA1C15" w:rsidRPr="008D5C99" w:rsidRDefault="00AA1C15" w:rsidP="002E0B9C">
            <w:pPr>
              <w:spacing w:before="60" w:after="60" w:line="240" w:lineRule="auto"/>
            </w:pPr>
            <w:r w:rsidRPr="008D5C99">
              <w:t xml:space="preserve">Transporto įrangos gamyba </w:t>
            </w:r>
          </w:p>
        </w:tc>
      </w:tr>
      <w:tr w:rsidR="00AA1C15" w:rsidRPr="008D5C99" w:rsidTr="002E0B9C">
        <w:trPr>
          <w:jc w:val="center"/>
        </w:trPr>
        <w:tc>
          <w:tcPr>
            <w:tcW w:w="487" w:type="pct"/>
          </w:tcPr>
          <w:p w:rsidR="00AA1C15" w:rsidRPr="008D5C99" w:rsidRDefault="00AA1C15" w:rsidP="002E0B9C">
            <w:pPr>
              <w:spacing w:before="60" w:after="60" w:line="240" w:lineRule="auto"/>
            </w:pPr>
            <w:r w:rsidRPr="008D5C99">
              <w:t>08</w:t>
            </w:r>
          </w:p>
        </w:tc>
        <w:tc>
          <w:tcPr>
            <w:tcW w:w="4513" w:type="pct"/>
            <w:hideMark/>
          </w:tcPr>
          <w:p w:rsidR="00AA1C15" w:rsidRPr="008D5C99" w:rsidRDefault="00AA1C15" w:rsidP="002E0B9C">
            <w:pPr>
              <w:spacing w:before="60" w:after="60" w:line="240" w:lineRule="auto"/>
            </w:pPr>
            <w:r w:rsidRPr="008D5C99">
              <w:t xml:space="preserve">Kompiuterinių, elektroninių ir optinių gaminių gamyba </w:t>
            </w:r>
          </w:p>
        </w:tc>
      </w:tr>
      <w:tr w:rsidR="00AA1C15" w:rsidRPr="008D5C99" w:rsidTr="002E0B9C">
        <w:trPr>
          <w:jc w:val="center"/>
        </w:trPr>
        <w:tc>
          <w:tcPr>
            <w:tcW w:w="487" w:type="pct"/>
          </w:tcPr>
          <w:p w:rsidR="00AA1C15" w:rsidRPr="008D5C99" w:rsidRDefault="00AA1C15" w:rsidP="002E0B9C">
            <w:pPr>
              <w:spacing w:before="60" w:after="60" w:line="240" w:lineRule="auto"/>
            </w:pPr>
            <w:r w:rsidRPr="008D5C99">
              <w:t>09</w:t>
            </w:r>
          </w:p>
        </w:tc>
        <w:tc>
          <w:tcPr>
            <w:tcW w:w="4513" w:type="pct"/>
            <w:hideMark/>
          </w:tcPr>
          <w:p w:rsidR="00AA1C15" w:rsidRPr="008D5C99" w:rsidRDefault="00AA1C15" w:rsidP="002E0B9C">
            <w:pPr>
              <w:spacing w:before="60" w:after="60" w:line="240" w:lineRule="auto"/>
            </w:pPr>
            <w:r w:rsidRPr="008D5C99">
              <w:t xml:space="preserve">Kiti nenurodyti gamybos pramonės sektoriai </w:t>
            </w:r>
          </w:p>
        </w:tc>
      </w:tr>
      <w:tr w:rsidR="00AA1C15" w:rsidRPr="008D5C99" w:rsidTr="002E0B9C">
        <w:trPr>
          <w:jc w:val="center"/>
        </w:trPr>
        <w:tc>
          <w:tcPr>
            <w:tcW w:w="487" w:type="pct"/>
          </w:tcPr>
          <w:p w:rsidR="00AA1C15" w:rsidRPr="008D5C99" w:rsidRDefault="00AA1C15" w:rsidP="002E0B9C">
            <w:pPr>
              <w:spacing w:before="60" w:after="60" w:line="240" w:lineRule="auto"/>
            </w:pPr>
            <w:r w:rsidRPr="008D5C99">
              <w:t>10</w:t>
            </w:r>
          </w:p>
        </w:tc>
        <w:tc>
          <w:tcPr>
            <w:tcW w:w="4513" w:type="pct"/>
            <w:hideMark/>
          </w:tcPr>
          <w:p w:rsidR="00AA1C15" w:rsidRPr="008D5C99" w:rsidRDefault="00AA1C15" w:rsidP="002E0B9C">
            <w:pPr>
              <w:spacing w:before="60" w:after="60" w:line="240" w:lineRule="auto"/>
            </w:pPr>
            <w:r w:rsidRPr="008D5C99">
              <w:t>Statyba</w:t>
            </w:r>
          </w:p>
        </w:tc>
      </w:tr>
      <w:tr w:rsidR="00AA1C15" w:rsidRPr="008D5C99" w:rsidTr="002E0B9C">
        <w:trPr>
          <w:jc w:val="center"/>
        </w:trPr>
        <w:tc>
          <w:tcPr>
            <w:tcW w:w="487" w:type="pct"/>
          </w:tcPr>
          <w:p w:rsidR="00AA1C15" w:rsidRPr="008D5C99" w:rsidRDefault="00AA1C15" w:rsidP="002E0B9C">
            <w:pPr>
              <w:spacing w:before="60" w:after="60" w:line="240" w:lineRule="auto"/>
            </w:pPr>
            <w:r w:rsidRPr="008D5C99">
              <w:t>11</w:t>
            </w:r>
          </w:p>
        </w:tc>
        <w:tc>
          <w:tcPr>
            <w:tcW w:w="4513" w:type="pct"/>
            <w:hideMark/>
          </w:tcPr>
          <w:p w:rsidR="00AA1C15" w:rsidRPr="008D5C99" w:rsidRDefault="00AA1C15" w:rsidP="002E0B9C">
            <w:pPr>
              <w:spacing w:before="60" w:after="60" w:line="240" w:lineRule="auto"/>
            </w:pPr>
            <w:r w:rsidRPr="008D5C99">
              <w:t>Kasyba ir karjerų eksploatavimas</w:t>
            </w:r>
          </w:p>
        </w:tc>
      </w:tr>
      <w:tr w:rsidR="00AA1C15" w:rsidRPr="008D5C99" w:rsidTr="002E0B9C">
        <w:trPr>
          <w:jc w:val="center"/>
        </w:trPr>
        <w:tc>
          <w:tcPr>
            <w:tcW w:w="487" w:type="pct"/>
          </w:tcPr>
          <w:p w:rsidR="00AA1C15" w:rsidRPr="008D5C99" w:rsidRDefault="00AA1C15" w:rsidP="002E0B9C">
            <w:pPr>
              <w:spacing w:before="60" w:after="60" w:line="240" w:lineRule="auto"/>
            </w:pPr>
            <w:r w:rsidRPr="008D5C99">
              <w:t>12</w:t>
            </w:r>
          </w:p>
        </w:tc>
        <w:tc>
          <w:tcPr>
            <w:tcW w:w="4513" w:type="pct"/>
            <w:hideMark/>
          </w:tcPr>
          <w:p w:rsidR="00AA1C15" w:rsidRPr="008D5C99" w:rsidRDefault="00AA1C15" w:rsidP="002E0B9C">
            <w:pPr>
              <w:spacing w:before="60" w:after="60" w:line="240" w:lineRule="auto"/>
            </w:pPr>
            <w:r w:rsidRPr="008D5C99">
              <w:t xml:space="preserve">Elektros energija, dujos, garas, karštas vanduo ir oro kondicionavimas </w:t>
            </w:r>
          </w:p>
        </w:tc>
      </w:tr>
      <w:tr w:rsidR="00AA1C15" w:rsidRPr="008D5C99" w:rsidTr="002E0B9C">
        <w:trPr>
          <w:jc w:val="center"/>
        </w:trPr>
        <w:tc>
          <w:tcPr>
            <w:tcW w:w="487" w:type="pct"/>
          </w:tcPr>
          <w:p w:rsidR="00AA1C15" w:rsidRPr="008D5C99" w:rsidRDefault="00AA1C15" w:rsidP="002E0B9C">
            <w:pPr>
              <w:spacing w:before="60" w:after="60" w:line="240" w:lineRule="auto"/>
            </w:pPr>
            <w:r w:rsidRPr="008D5C99">
              <w:t>13</w:t>
            </w:r>
          </w:p>
        </w:tc>
        <w:tc>
          <w:tcPr>
            <w:tcW w:w="4513" w:type="pct"/>
            <w:hideMark/>
          </w:tcPr>
          <w:p w:rsidR="00AA1C15" w:rsidRPr="008D5C99" w:rsidRDefault="00AA1C15" w:rsidP="002E0B9C">
            <w:pPr>
              <w:spacing w:before="60" w:after="60" w:line="240" w:lineRule="auto"/>
            </w:pPr>
            <w:r w:rsidRPr="008D5C99">
              <w:t>Vandentieka, kanalizacija, atliekų tvarkymas ir valymas</w:t>
            </w:r>
          </w:p>
        </w:tc>
      </w:tr>
      <w:tr w:rsidR="00AA1C15" w:rsidRPr="008D5C99" w:rsidTr="002E0B9C">
        <w:trPr>
          <w:jc w:val="center"/>
        </w:trPr>
        <w:tc>
          <w:tcPr>
            <w:tcW w:w="487" w:type="pct"/>
          </w:tcPr>
          <w:p w:rsidR="00AA1C15" w:rsidRPr="008D5C99" w:rsidRDefault="00AA1C15" w:rsidP="002E0B9C">
            <w:pPr>
              <w:spacing w:before="60" w:after="60" w:line="240" w:lineRule="auto"/>
            </w:pPr>
            <w:r w:rsidRPr="008D5C99">
              <w:t>14</w:t>
            </w:r>
          </w:p>
        </w:tc>
        <w:tc>
          <w:tcPr>
            <w:tcW w:w="4513" w:type="pct"/>
            <w:hideMark/>
          </w:tcPr>
          <w:p w:rsidR="00AA1C15" w:rsidRPr="008D5C99" w:rsidRDefault="00AA1C15" w:rsidP="002E0B9C">
            <w:pPr>
              <w:spacing w:before="60" w:after="60" w:line="240" w:lineRule="auto"/>
            </w:pPr>
            <w:r w:rsidRPr="008D5C99">
              <w:t>Transportas ir sandėliavimas</w:t>
            </w:r>
          </w:p>
        </w:tc>
      </w:tr>
      <w:tr w:rsidR="00AA1C15" w:rsidRPr="008D5C99" w:rsidTr="002E0B9C">
        <w:trPr>
          <w:jc w:val="center"/>
        </w:trPr>
        <w:tc>
          <w:tcPr>
            <w:tcW w:w="487" w:type="pct"/>
          </w:tcPr>
          <w:p w:rsidR="00AA1C15" w:rsidRPr="008D5C99" w:rsidRDefault="00AA1C15" w:rsidP="002E0B9C">
            <w:pPr>
              <w:spacing w:before="60" w:after="60" w:line="240" w:lineRule="auto"/>
            </w:pPr>
            <w:r w:rsidRPr="008D5C99">
              <w:t>15</w:t>
            </w:r>
          </w:p>
        </w:tc>
        <w:tc>
          <w:tcPr>
            <w:tcW w:w="4513" w:type="pct"/>
            <w:hideMark/>
          </w:tcPr>
          <w:p w:rsidR="00AA1C15" w:rsidRPr="008D5C99" w:rsidRDefault="00AA1C15" w:rsidP="002E0B9C">
            <w:pPr>
              <w:spacing w:before="60" w:after="60" w:line="240" w:lineRule="auto"/>
            </w:pPr>
            <w:r w:rsidRPr="008D5C99">
              <w:t>Informavimo ir komunikacijos veikla, įskaitant telekomunikacijas</w:t>
            </w:r>
          </w:p>
        </w:tc>
      </w:tr>
      <w:tr w:rsidR="00AA1C15" w:rsidRPr="008D5C99" w:rsidTr="002E0B9C">
        <w:trPr>
          <w:jc w:val="center"/>
        </w:trPr>
        <w:tc>
          <w:tcPr>
            <w:tcW w:w="487" w:type="pct"/>
          </w:tcPr>
          <w:p w:rsidR="00AA1C15" w:rsidRPr="008D5C99" w:rsidRDefault="00AA1C15" w:rsidP="002E0B9C">
            <w:pPr>
              <w:spacing w:before="60" w:after="60" w:line="240" w:lineRule="auto"/>
            </w:pPr>
            <w:r w:rsidRPr="008D5C99">
              <w:t>16</w:t>
            </w:r>
          </w:p>
        </w:tc>
        <w:tc>
          <w:tcPr>
            <w:tcW w:w="4513" w:type="pct"/>
            <w:shd w:val="clear" w:color="auto" w:fill="auto"/>
            <w:hideMark/>
          </w:tcPr>
          <w:p w:rsidR="00AA1C15" w:rsidRPr="008D5C99" w:rsidRDefault="00AA1C15" w:rsidP="002E0B9C">
            <w:pPr>
              <w:spacing w:before="60" w:after="60" w:line="240" w:lineRule="auto"/>
            </w:pPr>
            <w:r w:rsidRPr="008D5C99">
              <w:t>Didmeninė ir mažmeninė prekyba</w:t>
            </w:r>
          </w:p>
        </w:tc>
      </w:tr>
      <w:tr w:rsidR="00AA1C15" w:rsidRPr="008D5C99" w:rsidTr="002E0B9C">
        <w:trPr>
          <w:jc w:val="center"/>
        </w:trPr>
        <w:tc>
          <w:tcPr>
            <w:tcW w:w="487" w:type="pct"/>
          </w:tcPr>
          <w:p w:rsidR="00AA1C15" w:rsidRPr="008D5C99" w:rsidRDefault="00AA1C15" w:rsidP="002E0B9C">
            <w:pPr>
              <w:spacing w:before="60" w:after="60" w:line="240" w:lineRule="auto"/>
            </w:pPr>
            <w:r w:rsidRPr="008D5C99">
              <w:t>17</w:t>
            </w:r>
          </w:p>
        </w:tc>
        <w:tc>
          <w:tcPr>
            <w:tcW w:w="4513" w:type="pct"/>
            <w:shd w:val="clear" w:color="auto" w:fill="auto"/>
            <w:hideMark/>
          </w:tcPr>
          <w:p w:rsidR="00AA1C15" w:rsidRPr="008D5C99" w:rsidRDefault="00AA1C15" w:rsidP="002E0B9C">
            <w:pPr>
              <w:spacing w:before="60" w:after="60" w:line="240" w:lineRule="auto"/>
            </w:pPr>
            <w:r w:rsidRPr="008D5C99">
              <w:t>Turizmo, apgyvendinimo ir maitinimo paslaugų veikla</w:t>
            </w:r>
          </w:p>
        </w:tc>
      </w:tr>
      <w:tr w:rsidR="00AA1C15" w:rsidRPr="008D5C99" w:rsidTr="002E0B9C">
        <w:trPr>
          <w:jc w:val="center"/>
        </w:trPr>
        <w:tc>
          <w:tcPr>
            <w:tcW w:w="487" w:type="pct"/>
          </w:tcPr>
          <w:p w:rsidR="00AA1C15" w:rsidRPr="008D5C99" w:rsidRDefault="00AA1C15" w:rsidP="002E0B9C">
            <w:pPr>
              <w:spacing w:before="60" w:after="60" w:line="240" w:lineRule="auto"/>
            </w:pPr>
            <w:r w:rsidRPr="008D5C99">
              <w:t>18</w:t>
            </w:r>
          </w:p>
        </w:tc>
        <w:tc>
          <w:tcPr>
            <w:tcW w:w="4513" w:type="pct"/>
            <w:hideMark/>
          </w:tcPr>
          <w:p w:rsidR="00AA1C15" w:rsidRPr="008D5C99" w:rsidRDefault="00AA1C15" w:rsidP="002E0B9C">
            <w:pPr>
              <w:spacing w:before="60" w:after="60" w:line="240" w:lineRule="auto"/>
            </w:pPr>
            <w:r w:rsidRPr="008D5C99">
              <w:t>Finansinė ir draudimo veikla</w:t>
            </w:r>
          </w:p>
        </w:tc>
      </w:tr>
      <w:tr w:rsidR="00AA1C15" w:rsidRPr="008D5C99" w:rsidTr="002E0B9C">
        <w:trPr>
          <w:trHeight w:val="391"/>
          <w:jc w:val="center"/>
        </w:trPr>
        <w:tc>
          <w:tcPr>
            <w:tcW w:w="487" w:type="pct"/>
          </w:tcPr>
          <w:p w:rsidR="00AA1C15" w:rsidRPr="008D5C99" w:rsidRDefault="00AA1C15" w:rsidP="002E0B9C">
            <w:pPr>
              <w:spacing w:before="60" w:after="60" w:line="240" w:lineRule="auto"/>
            </w:pPr>
            <w:r w:rsidRPr="008D5C99">
              <w:t>19</w:t>
            </w:r>
          </w:p>
        </w:tc>
        <w:tc>
          <w:tcPr>
            <w:tcW w:w="4513" w:type="pct"/>
            <w:hideMark/>
          </w:tcPr>
          <w:p w:rsidR="00AA1C15" w:rsidRPr="008D5C99" w:rsidRDefault="00AA1C15" w:rsidP="002E0B9C">
            <w:pPr>
              <w:spacing w:before="60" w:after="60" w:line="240" w:lineRule="auto"/>
            </w:pPr>
            <w:r w:rsidRPr="008D5C99">
              <w:t xml:space="preserve">Nekilnojamasis turtas, nuoma ir verslo paslaugų veikla </w:t>
            </w:r>
          </w:p>
        </w:tc>
      </w:tr>
      <w:tr w:rsidR="00AA1C15" w:rsidRPr="008D5C99" w:rsidTr="002E0B9C">
        <w:trPr>
          <w:jc w:val="center"/>
        </w:trPr>
        <w:tc>
          <w:tcPr>
            <w:tcW w:w="487" w:type="pct"/>
          </w:tcPr>
          <w:p w:rsidR="00AA1C15" w:rsidRPr="008D5C99" w:rsidRDefault="00AA1C15" w:rsidP="002E0B9C">
            <w:pPr>
              <w:pageBreakBefore/>
              <w:spacing w:before="60" w:after="60" w:line="240" w:lineRule="auto"/>
            </w:pPr>
            <w:r w:rsidRPr="008D5C99">
              <w:lastRenderedPageBreak/>
              <w:t>20</w:t>
            </w:r>
          </w:p>
        </w:tc>
        <w:tc>
          <w:tcPr>
            <w:tcW w:w="4513" w:type="pct"/>
            <w:hideMark/>
          </w:tcPr>
          <w:p w:rsidR="00AA1C15" w:rsidRPr="008D5C99" w:rsidRDefault="00AA1C15" w:rsidP="002E0B9C">
            <w:pPr>
              <w:spacing w:before="60" w:after="60" w:line="240" w:lineRule="auto"/>
            </w:pPr>
            <w:r w:rsidRPr="008D5C99">
              <w:t xml:space="preserve">Viešasis administravimas </w:t>
            </w:r>
          </w:p>
        </w:tc>
      </w:tr>
      <w:tr w:rsidR="00AA1C15" w:rsidRPr="008D5C99" w:rsidTr="002E0B9C">
        <w:trPr>
          <w:jc w:val="center"/>
        </w:trPr>
        <w:tc>
          <w:tcPr>
            <w:tcW w:w="487" w:type="pct"/>
          </w:tcPr>
          <w:p w:rsidR="00AA1C15" w:rsidRPr="008D5C99" w:rsidRDefault="00AA1C15" w:rsidP="002E0B9C">
            <w:pPr>
              <w:spacing w:before="60" w:after="60" w:line="240" w:lineRule="auto"/>
            </w:pPr>
            <w:r w:rsidRPr="008D5C99">
              <w:t>21</w:t>
            </w:r>
          </w:p>
        </w:tc>
        <w:tc>
          <w:tcPr>
            <w:tcW w:w="4513" w:type="pct"/>
            <w:hideMark/>
          </w:tcPr>
          <w:p w:rsidR="00AA1C15" w:rsidRPr="008D5C99" w:rsidRDefault="00AA1C15" w:rsidP="002E0B9C">
            <w:pPr>
              <w:spacing w:before="60" w:after="60" w:line="240" w:lineRule="auto"/>
            </w:pPr>
            <w:r w:rsidRPr="008D5C99">
              <w:t xml:space="preserve">Švietimas </w:t>
            </w:r>
          </w:p>
        </w:tc>
      </w:tr>
      <w:tr w:rsidR="00AA1C15" w:rsidRPr="008D5C99" w:rsidTr="002E0B9C">
        <w:trPr>
          <w:jc w:val="center"/>
        </w:trPr>
        <w:tc>
          <w:tcPr>
            <w:tcW w:w="487" w:type="pct"/>
          </w:tcPr>
          <w:p w:rsidR="00AA1C15" w:rsidRPr="008D5C99" w:rsidRDefault="00AA1C15" w:rsidP="002E0B9C">
            <w:pPr>
              <w:spacing w:before="60" w:after="60" w:line="240" w:lineRule="auto"/>
            </w:pPr>
            <w:r w:rsidRPr="008D5C99">
              <w:t>22</w:t>
            </w:r>
          </w:p>
        </w:tc>
        <w:tc>
          <w:tcPr>
            <w:tcW w:w="4513" w:type="pct"/>
            <w:hideMark/>
          </w:tcPr>
          <w:p w:rsidR="00AA1C15" w:rsidRPr="008D5C99" w:rsidRDefault="00AA1C15" w:rsidP="002E0B9C">
            <w:pPr>
              <w:spacing w:before="60" w:after="60" w:line="240" w:lineRule="auto"/>
            </w:pPr>
            <w:r w:rsidRPr="008D5C99">
              <w:t xml:space="preserve">Žmonių sveikatos priežiūros veikla </w:t>
            </w:r>
          </w:p>
        </w:tc>
      </w:tr>
      <w:tr w:rsidR="00AA1C15" w:rsidRPr="008D5C99" w:rsidTr="002E0B9C">
        <w:trPr>
          <w:jc w:val="center"/>
        </w:trPr>
        <w:tc>
          <w:tcPr>
            <w:tcW w:w="487" w:type="pct"/>
          </w:tcPr>
          <w:p w:rsidR="00AA1C15" w:rsidRPr="008D5C99" w:rsidRDefault="00AA1C15" w:rsidP="002E0B9C">
            <w:pPr>
              <w:spacing w:before="60" w:after="60" w:line="240" w:lineRule="auto"/>
            </w:pPr>
            <w:r w:rsidRPr="008D5C99">
              <w:t>23</w:t>
            </w:r>
          </w:p>
        </w:tc>
        <w:tc>
          <w:tcPr>
            <w:tcW w:w="4513" w:type="pct"/>
            <w:hideMark/>
          </w:tcPr>
          <w:p w:rsidR="00AA1C15" w:rsidRPr="008D5C99" w:rsidRDefault="00AA1C15" w:rsidP="002E0B9C">
            <w:pPr>
              <w:spacing w:before="60" w:after="60" w:line="240" w:lineRule="auto"/>
            </w:pPr>
            <w:r w:rsidRPr="008D5C99">
              <w:t>Socialinis darbas, bendruomeninės, socialinės ir asmeninės paslaugos</w:t>
            </w:r>
          </w:p>
        </w:tc>
      </w:tr>
      <w:tr w:rsidR="00AA1C15" w:rsidRPr="008D5C99" w:rsidTr="002E0B9C">
        <w:trPr>
          <w:jc w:val="center"/>
        </w:trPr>
        <w:tc>
          <w:tcPr>
            <w:tcW w:w="487" w:type="pct"/>
          </w:tcPr>
          <w:p w:rsidR="00AA1C15" w:rsidRPr="008D5C99" w:rsidRDefault="00AA1C15" w:rsidP="002E0B9C">
            <w:pPr>
              <w:spacing w:before="60" w:after="60" w:line="240" w:lineRule="auto"/>
            </w:pPr>
            <w:r w:rsidRPr="008D5C99">
              <w:t>24</w:t>
            </w:r>
          </w:p>
        </w:tc>
        <w:tc>
          <w:tcPr>
            <w:tcW w:w="4513" w:type="pct"/>
            <w:hideMark/>
          </w:tcPr>
          <w:p w:rsidR="00AA1C15" w:rsidRPr="008D5C99" w:rsidRDefault="00AA1C15" w:rsidP="002E0B9C">
            <w:pPr>
              <w:spacing w:before="60" w:after="60" w:line="240" w:lineRule="auto"/>
            </w:pPr>
            <w:r w:rsidRPr="008D5C99">
              <w:t xml:space="preserve">Su aplinka susijusi veikla </w:t>
            </w:r>
          </w:p>
        </w:tc>
      </w:tr>
      <w:tr w:rsidR="00AA1C15" w:rsidRPr="008D5C99" w:rsidTr="002E0B9C">
        <w:trPr>
          <w:jc w:val="center"/>
        </w:trPr>
        <w:tc>
          <w:tcPr>
            <w:tcW w:w="487" w:type="pct"/>
          </w:tcPr>
          <w:p w:rsidR="00AA1C15" w:rsidRPr="008D5C99" w:rsidRDefault="00AA1C15" w:rsidP="002E0B9C">
            <w:pPr>
              <w:spacing w:before="60" w:after="60" w:line="240" w:lineRule="auto"/>
            </w:pPr>
            <w:r w:rsidRPr="008D5C99">
              <w:t>25</w:t>
            </w:r>
          </w:p>
        </w:tc>
        <w:tc>
          <w:tcPr>
            <w:tcW w:w="4513" w:type="pct"/>
            <w:hideMark/>
          </w:tcPr>
          <w:p w:rsidR="00AA1C15" w:rsidRPr="008D5C99" w:rsidRDefault="00AA1C15" w:rsidP="002E0B9C">
            <w:pPr>
              <w:spacing w:before="60" w:after="60" w:line="240" w:lineRule="auto"/>
            </w:pPr>
            <w:r w:rsidRPr="008D5C99">
              <w:t>Menas, pramogos, kūrybos sektorius ir poilsis</w:t>
            </w:r>
          </w:p>
        </w:tc>
      </w:tr>
      <w:tr w:rsidR="00AA1C15" w:rsidRPr="008D5C99" w:rsidTr="002E0B9C">
        <w:trPr>
          <w:jc w:val="center"/>
        </w:trPr>
        <w:tc>
          <w:tcPr>
            <w:tcW w:w="487" w:type="pct"/>
          </w:tcPr>
          <w:p w:rsidR="00AA1C15" w:rsidRPr="008D5C99" w:rsidRDefault="00AA1C15" w:rsidP="002E0B9C">
            <w:pPr>
              <w:spacing w:before="60" w:after="60" w:line="240" w:lineRule="auto"/>
            </w:pPr>
            <w:r w:rsidRPr="008D5C99">
              <w:t>26</w:t>
            </w:r>
          </w:p>
        </w:tc>
        <w:tc>
          <w:tcPr>
            <w:tcW w:w="4513" w:type="pct"/>
          </w:tcPr>
          <w:p w:rsidR="00AA1C15" w:rsidRPr="008D5C99" w:rsidRDefault="00AA1C15" w:rsidP="002E0B9C">
            <w:pPr>
              <w:spacing w:before="60" w:after="60" w:line="240" w:lineRule="auto"/>
            </w:pPr>
            <w:r w:rsidRPr="008D5C99">
              <w:t>Kitos nenurodytos paslaugos</w:t>
            </w:r>
          </w:p>
        </w:tc>
      </w:tr>
    </w:tbl>
    <w:p w:rsidR="00AA1C15" w:rsidRPr="008D5C99" w:rsidRDefault="00AA1C15" w:rsidP="002E0B9C"/>
    <w:p w:rsidR="00AA1C15" w:rsidRPr="008D5C99" w:rsidRDefault="00AA1C15" w:rsidP="002E0B9C">
      <w:r w:rsidRPr="008D5C99">
        <w:t>5 LENTELĖ. SKIRSTYMO PAGAL VIETOS MATMENĮ KODAI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9"/>
        <w:gridCol w:w="7867"/>
      </w:tblGrid>
      <w:tr w:rsidR="00AA1C15" w:rsidRPr="008D5C99" w:rsidTr="002E0B9C">
        <w:trPr>
          <w:jc w:val="center"/>
        </w:trPr>
        <w:tc>
          <w:tcPr>
            <w:tcW w:w="9066" w:type="dxa"/>
            <w:gridSpan w:val="2"/>
            <w:tcBorders>
              <w:top w:val="single" w:sz="4" w:space="0" w:color="auto"/>
              <w:left w:val="single" w:sz="4" w:space="0" w:color="auto"/>
              <w:bottom w:val="single" w:sz="4" w:space="0" w:color="auto"/>
              <w:right w:val="single" w:sz="4" w:space="0" w:color="auto"/>
            </w:tcBorders>
            <w:vAlign w:val="center"/>
            <w:hideMark/>
          </w:tcPr>
          <w:p w:rsidR="00AA1C15" w:rsidRPr="008D5C99" w:rsidRDefault="00AA1C15" w:rsidP="002E0B9C">
            <w:pPr>
              <w:spacing w:before="60" w:after="60" w:line="240" w:lineRule="auto"/>
              <w:jc w:val="center"/>
            </w:pPr>
            <w:r w:rsidRPr="008D5C99">
              <w:t>VIETOVĖ</w:t>
            </w:r>
          </w:p>
        </w:tc>
      </w:tr>
      <w:tr w:rsidR="00AA1C15" w:rsidRPr="008D5C99" w:rsidTr="002E0B9C">
        <w:trPr>
          <w:jc w:val="center"/>
        </w:trPr>
        <w:tc>
          <w:tcPr>
            <w:tcW w:w="1199" w:type="dxa"/>
            <w:tcBorders>
              <w:top w:val="single" w:sz="4" w:space="0" w:color="auto"/>
              <w:left w:val="single" w:sz="4" w:space="0" w:color="auto"/>
              <w:bottom w:val="single" w:sz="4" w:space="0" w:color="auto"/>
              <w:right w:val="single" w:sz="4" w:space="0" w:color="auto"/>
            </w:tcBorders>
            <w:vAlign w:val="center"/>
            <w:hideMark/>
          </w:tcPr>
          <w:p w:rsidR="00AA1C15" w:rsidRPr="008D5C99" w:rsidRDefault="00AA1C15" w:rsidP="002E0B9C">
            <w:pPr>
              <w:spacing w:before="60" w:after="60" w:line="240" w:lineRule="auto"/>
              <w:jc w:val="center"/>
            </w:pPr>
            <w:r w:rsidRPr="008D5C99">
              <w:t>Kodas</w:t>
            </w:r>
          </w:p>
        </w:tc>
        <w:tc>
          <w:tcPr>
            <w:tcW w:w="7867" w:type="dxa"/>
            <w:tcBorders>
              <w:top w:val="single" w:sz="4" w:space="0" w:color="auto"/>
              <w:left w:val="single" w:sz="4" w:space="0" w:color="auto"/>
              <w:bottom w:val="single" w:sz="4" w:space="0" w:color="auto"/>
              <w:right w:val="single" w:sz="4" w:space="0" w:color="auto"/>
            </w:tcBorders>
            <w:vAlign w:val="center"/>
            <w:hideMark/>
          </w:tcPr>
          <w:p w:rsidR="00AA1C15" w:rsidRPr="008D5C99" w:rsidRDefault="00AA1C15" w:rsidP="002E0B9C">
            <w:pPr>
              <w:spacing w:before="60" w:after="60" w:line="240" w:lineRule="auto"/>
              <w:jc w:val="center"/>
            </w:pPr>
            <w:r w:rsidRPr="008D5C99">
              <w:t>Vietovė</w:t>
            </w:r>
          </w:p>
        </w:tc>
      </w:tr>
      <w:tr w:rsidR="00AA1C15" w:rsidRPr="008D5C99" w:rsidTr="002E0B9C">
        <w:trPr>
          <w:trHeight w:val="893"/>
          <w:jc w:val="center"/>
        </w:trPr>
        <w:tc>
          <w:tcPr>
            <w:tcW w:w="1199" w:type="dxa"/>
            <w:tcBorders>
              <w:top w:val="single" w:sz="4" w:space="0" w:color="auto"/>
              <w:left w:val="single" w:sz="4" w:space="0" w:color="auto"/>
              <w:bottom w:val="single" w:sz="4" w:space="0" w:color="auto"/>
              <w:right w:val="single" w:sz="4" w:space="0" w:color="auto"/>
            </w:tcBorders>
          </w:tcPr>
          <w:p w:rsidR="00AA1C15" w:rsidRPr="008D5C99" w:rsidRDefault="00AA1C15" w:rsidP="002E0B9C">
            <w:pPr>
              <w:spacing w:before="60" w:after="60" w:line="240" w:lineRule="auto"/>
            </w:pPr>
          </w:p>
        </w:tc>
        <w:tc>
          <w:tcPr>
            <w:tcW w:w="7867" w:type="dxa"/>
            <w:tcBorders>
              <w:top w:val="single" w:sz="4" w:space="0" w:color="auto"/>
              <w:left w:val="single" w:sz="4" w:space="0" w:color="auto"/>
              <w:bottom w:val="single" w:sz="4" w:space="0" w:color="auto"/>
              <w:right w:val="single" w:sz="4" w:space="0" w:color="auto"/>
            </w:tcBorders>
            <w:hideMark/>
          </w:tcPr>
          <w:p w:rsidR="00AA1C15" w:rsidRPr="008D5C99" w:rsidRDefault="00AA1C15" w:rsidP="002E0B9C">
            <w:pPr>
              <w:spacing w:before="60" w:after="60" w:line="240" w:lineRule="auto"/>
            </w:pPr>
            <w:r w:rsidRPr="008D5C99">
              <w:t>Regionui ar teritorijai, kuriuose vyksta / yra vykdomas veiksmas, taikomas kodas, kaip nustatyta Europos Parlamento ir Tarybos reglamento (EB) Nr. 1059/2003</w:t>
            </w:r>
            <w:r w:rsidRPr="008D5C99">
              <w:rPr>
                <w:rStyle w:val="FootnoteReference"/>
              </w:rPr>
              <w:footnoteReference w:id="25"/>
            </w:r>
            <w:r w:rsidRPr="008D5C99">
              <w:t xml:space="preserve"> su paskutiniais pakeitimais, padarytais Komisijos reglamentu (ES) Nr. 2016/2066, I priede pateiktame bendrame teritorinių statistinių vienetų (NUTS) klasifikatoriuje </w:t>
            </w:r>
          </w:p>
        </w:tc>
      </w:tr>
    </w:tbl>
    <w:p w:rsidR="00AA1C15" w:rsidRPr="008D5C99" w:rsidRDefault="00AA1C15" w:rsidP="002E0B9C">
      <w:r w:rsidRPr="008D5C99">
        <w:br w:type="page"/>
      </w:r>
      <w:r w:rsidRPr="008D5C99">
        <w:lastRenderedPageBreak/>
        <w:t>6 LENTELĖ. ESF+ ANTRINIŲ TEMŲ KODAI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5717"/>
        <w:gridCol w:w="2341"/>
      </w:tblGrid>
      <w:tr w:rsidR="00AA1C15" w:rsidRPr="008D5C99" w:rsidTr="002E0B9C">
        <w:trPr>
          <w:jc w:val="center"/>
        </w:trPr>
        <w:tc>
          <w:tcPr>
            <w:tcW w:w="6555" w:type="dxa"/>
            <w:gridSpan w:val="2"/>
            <w:shd w:val="clear" w:color="auto" w:fill="auto"/>
            <w:vAlign w:val="center"/>
          </w:tcPr>
          <w:p w:rsidR="00AA1C15" w:rsidRPr="008D5C99" w:rsidRDefault="00AA1C15" w:rsidP="002E0B9C">
            <w:pPr>
              <w:spacing w:before="60" w:after="60" w:line="240" w:lineRule="auto"/>
              <w:jc w:val="center"/>
            </w:pPr>
            <w:r w:rsidRPr="008D5C99">
              <w:t>ESF+ ANTRINĖ TEMA</w:t>
            </w:r>
          </w:p>
        </w:tc>
        <w:tc>
          <w:tcPr>
            <w:tcW w:w="2341" w:type="dxa"/>
            <w:shd w:val="clear" w:color="auto" w:fill="auto"/>
            <w:vAlign w:val="center"/>
          </w:tcPr>
          <w:p w:rsidR="00AA1C15" w:rsidRPr="008D5C99" w:rsidRDefault="00AA1C15" w:rsidP="002E0B9C">
            <w:pPr>
              <w:spacing w:before="60" w:after="60" w:line="240" w:lineRule="auto"/>
              <w:jc w:val="center"/>
            </w:pPr>
            <w:r w:rsidRPr="008D5C99">
              <w:t>Paramos siekiant su klimato kaita susijusių tikslų skaičiavimo koeficientas</w:t>
            </w:r>
          </w:p>
        </w:tc>
      </w:tr>
      <w:tr w:rsidR="00AA1C15" w:rsidRPr="008D5C99" w:rsidTr="002E0B9C">
        <w:trPr>
          <w:trHeight w:val="410"/>
          <w:jc w:val="center"/>
        </w:trPr>
        <w:tc>
          <w:tcPr>
            <w:tcW w:w="838" w:type="dxa"/>
            <w:shd w:val="clear" w:color="auto" w:fill="auto"/>
          </w:tcPr>
          <w:p w:rsidR="00AA1C15" w:rsidRPr="008D5C99" w:rsidRDefault="00AA1C15" w:rsidP="002E0B9C">
            <w:pPr>
              <w:spacing w:before="60" w:after="60" w:line="240" w:lineRule="auto"/>
            </w:pPr>
            <w:r w:rsidRPr="008D5C99">
              <w:t>01</w:t>
            </w:r>
          </w:p>
        </w:tc>
        <w:tc>
          <w:tcPr>
            <w:tcW w:w="5717" w:type="dxa"/>
            <w:shd w:val="clear" w:color="auto" w:fill="auto"/>
          </w:tcPr>
          <w:p w:rsidR="00AA1C15" w:rsidRPr="008D5C99" w:rsidRDefault="00AA1C15" w:rsidP="002E0B9C">
            <w:pPr>
              <w:spacing w:before="60" w:after="60" w:line="240" w:lineRule="auto"/>
            </w:pPr>
            <w:r w:rsidRPr="008D5C99">
              <w:t>Indėlis plėtojant žaliuosius įgūdžius ir kuriant žaliąsias darbo vietas bei žaliąją ekonomiką</w:t>
            </w:r>
          </w:p>
        </w:tc>
        <w:tc>
          <w:tcPr>
            <w:tcW w:w="2341" w:type="dxa"/>
            <w:shd w:val="clear" w:color="auto" w:fill="auto"/>
            <w:vAlign w:val="center"/>
          </w:tcPr>
          <w:p w:rsidR="00AA1C15" w:rsidRPr="008D5C99" w:rsidRDefault="00AA1C15" w:rsidP="002E0B9C">
            <w:pPr>
              <w:spacing w:before="60" w:after="60" w:line="240" w:lineRule="auto"/>
              <w:jc w:val="center"/>
            </w:pPr>
            <w:r w:rsidRPr="008D5C99">
              <w:t>100 %</w:t>
            </w:r>
          </w:p>
        </w:tc>
      </w:tr>
      <w:tr w:rsidR="00AA1C15" w:rsidRPr="008D5C99" w:rsidTr="002E0B9C">
        <w:trPr>
          <w:jc w:val="center"/>
        </w:trPr>
        <w:tc>
          <w:tcPr>
            <w:tcW w:w="838" w:type="dxa"/>
            <w:shd w:val="clear" w:color="auto" w:fill="auto"/>
          </w:tcPr>
          <w:p w:rsidR="00AA1C15" w:rsidRPr="008D5C99" w:rsidRDefault="00AA1C15" w:rsidP="002E0B9C">
            <w:pPr>
              <w:spacing w:before="60" w:after="60" w:line="240" w:lineRule="auto"/>
            </w:pPr>
            <w:r w:rsidRPr="008D5C99">
              <w:t>02</w:t>
            </w:r>
          </w:p>
        </w:tc>
        <w:tc>
          <w:tcPr>
            <w:tcW w:w="5717" w:type="dxa"/>
            <w:shd w:val="clear" w:color="auto" w:fill="auto"/>
          </w:tcPr>
          <w:p w:rsidR="00AA1C15" w:rsidRPr="008D5C99" w:rsidRDefault="00AA1C15" w:rsidP="002E0B9C">
            <w:pPr>
              <w:spacing w:before="60" w:after="60" w:line="240" w:lineRule="auto"/>
            </w:pPr>
            <w:r w:rsidRPr="008D5C99">
              <w:t>Skaitmeninių įgūdžių ugdymas ir darbo vietų kūrimas</w:t>
            </w:r>
          </w:p>
        </w:tc>
        <w:tc>
          <w:tcPr>
            <w:tcW w:w="2341" w:type="dxa"/>
            <w:shd w:val="clear" w:color="auto" w:fill="auto"/>
            <w:vAlign w:val="center"/>
          </w:tcPr>
          <w:p w:rsidR="00AA1C15" w:rsidRPr="008D5C99" w:rsidRDefault="00AA1C15" w:rsidP="002E0B9C">
            <w:pPr>
              <w:spacing w:before="60" w:after="60" w:line="240" w:lineRule="auto"/>
              <w:jc w:val="center"/>
            </w:pPr>
            <w:r w:rsidRPr="008D5C99">
              <w:t>0 %</w:t>
            </w:r>
          </w:p>
        </w:tc>
      </w:tr>
      <w:tr w:rsidR="00AA1C15" w:rsidRPr="008D5C99" w:rsidTr="002E0B9C">
        <w:trPr>
          <w:jc w:val="center"/>
        </w:trPr>
        <w:tc>
          <w:tcPr>
            <w:tcW w:w="838" w:type="dxa"/>
            <w:shd w:val="clear" w:color="auto" w:fill="auto"/>
          </w:tcPr>
          <w:p w:rsidR="00AA1C15" w:rsidRPr="008D5C99" w:rsidRDefault="00AA1C15" w:rsidP="002E0B9C">
            <w:pPr>
              <w:spacing w:before="60" w:after="60" w:line="240" w:lineRule="auto"/>
            </w:pPr>
            <w:r w:rsidRPr="008D5C99">
              <w:t>03</w:t>
            </w:r>
          </w:p>
        </w:tc>
        <w:tc>
          <w:tcPr>
            <w:tcW w:w="5717" w:type="dxa"/>
            <w:shd w:val="clear" w:color="auto" w:fill="auto"/>
          </w:tcPr>
          <w:p w:rsidR="00AA1C15" w:rsidRPr="008D5C99" w:rsidRDefault="00AA1C15" w:rsidP="002E0B9C">
            <w:pPr>
              <w:spacing w:before="60" w:after="60" w:line="240" w:lineRule="auto"/>
            </w:pPr>
            <w:r w:rsidRPr="008D5C99">
              <w:t>Investicijos į mokslinius tyrimus, inovacijas ir pažangiąją specializaciją</w:t>
            </w:r>
          </w:p>
        </w:tc>
        <w:tc>
          <w:tcPr>
            <w:tcW w:w="2341" w:type="dxa"/>
            <w:shd w:val="clear" w:color="auto" w:fill="auto"/>
            <w:vAlign w:val="center"/>
          </w:tcPr>
          <w:p w:rsidR="00AA1C15" w:rsidRPr="008D5C99" w:rsidRDefault="00AA1C15" w:rsidP="002E0B9C">
            <w:pPr>
              <w:spacing w:before="60" w:after="60" w:line="240" w:lineRule="auto"/>
              <w:jc w:val="center"/>
            </w:pPr>
            <w:r w:rsidRPr="008D5C99">
              <w:t>0 %</w:t>
            </w:r>
          </w:p>
        </w:tc>
      </w:tr>
      <w:tr w:rsidR="00AA1C15" w:rsidRPr="008D5C99" w:rsidTr="002E0B9C">
        <w:trPr>
          <w:jc w:val="center"/>
        </w:trPr>
        <w:tc>
          <w:tcPr>
            <w:tcW w:w="838" w:type="dxa"/>
            <w:shd w:val="clear" w:color="auto" w:fill="auto"/>
          </w:tcPr>
          <w:p w:rsidR="00AA1C15" w:rsidRPr="008D5C99" w:rsidRDefault="00AA1C15" w:rsidP="002E0B9C">
            <w:pPr>
              <w:spacing w:before="60" w:after="60" w:line="240" w:lineRule="auto"/>
            </w:pPr>
            <w:r w:rsidRPr="008D5C99">
              <w:t>04</w:t>
            </w:r>
          </w:p>
        </w:tc>
        <w:tc>
          <w:tcPr>
            <w:tcW w:w="5717" w:type="dxa"/>
            <w:shd w:val="clear" w:color="auto" w:fill="auto"/>
          </w:tcPr>
          <w:p w:rsidR="00AA1C15" w:rsidRPr="008D5C99" w:rsidRDefault="00AA1C15" w:rsidP="002E0B9C">
            <w:pPr>
              <w:spacing w:before="60" w:after="60" w:line="240" w:lineRule="auto"/>
            </w:pPr>
            <w:r w:rsidRPr="008D5C99">
              <w:t>Investicijos į mažąsias ir vidutines įmones (MVĮ)</w:t>
            </w:r>
          </w:p>
        </w:tc>
        <w:tc>
          <w:tcPr>
            <w:tcW w:w="2341" w:type="dxa"/>
            <w:shd w:val="clear" w:color="auto" w:fill="auto"/>
            <w:vAlign w:val="center"/>
          </w:tcPr>
          <w:p w:rsidR="00AA1C15" w:rsidRPr="008D5C99" w:rsidRDefault="00AA1C15" w:rsidP="002E0B9C">
            <w:pPr>
              <w:spacing w:before="60" w:after="60" w:line="240" w:lineRule="auto"/>
              <w:jc w:val="center"/>
            </w:pPr>
            <w:r w:rsidRPr="008D5C99">
              <w:t>0 %</w:t>
            </w:r>
          </w:p>
        </w:tc>
      </w:tr>
      <w:tr w:rsidR="00AA1C15" w:rsidRPr="008D5C99" w:rsidTr="002E0B9C">
        <w:trPr>
          <w:jc w:val="center"/>
        </w:trPr>
        <w:tc>
          <w:tcPr>
            <w:tcW w:w="838" w:type="dxa"/>
            <w:shd w:val="clear" w:color="auto" w:fill="auto"/>
          </w:tcPr>
          <w:p w:rsidR="00AA1C15" w:rsidRPr="008D5C99" w:rsidRDefault="00AA1C15" w:rsidP="002E0B9C">
            <w:pPr>
              <w:spacing w:before="60" w:after="60" w:line="240" w:lineRule="auto"/>
            </w:pPr>
            <w:r w:rsidRPr="008D5C99">
              <w:t>05</w:t>
            </w:r>
          </w:p>
        </w:tc>
        <w:tc>
          <w:tcPr>
            <w:tcW w:w="5717" w:type="dxa"/>
            <w:shd w:val="clear" w:color="auto" w:fill="auto"/>
          </w:tcPr>
          <w:p w:rsidR="00AA1C15" w:rsidRPr="008D5C99" w:rsidRDefault="00AA1C15" w:rsidP="002E0B9C">
            <w:pPr>
              <w:spacing w:before="60" w:after="60" w:line="240" w:lineRule="auto"/>
            </w:pPr>
            <w:r w:rsidRPr="008D5C99">
              <w:t>Nediskriminavimas</w:t>
            </w:r>
          </w:p>
        </w:tc>
        <w:tc>
          <w:tcPr>
            <w:tcW w:w="2341" w:type="dxa"/>
            <w:shd w:val="clear" w:color="auto" w:fill="auto"/>
            <w:vAlign w:val="center"/>
          </w:tcPr>
          <w:p w:rsidR="00AA1C15" w:rsidRPr="008D5C99" w:rsidRDefault="00AA1C15" w:rsidP="002E0B9C">
            <w:pPr>
              <w:spacing w:before="60" w:after="60" w:line="240" w:lineRule="auto"/>
              <w:jc w:val="center"/>
            </w:pPr>
            <w:r w:rsidRPr="008D5C99">
              <w:t>0 %</w:t>
            </w:r>
          </w:p>
        </w:tc>
      </w:tr>
      <w:tr w:rsidR="00AA1C15" w:rsidRPr="008D5C99" w:rsidTr="002E0B9C">
        <w:trPr>
          <w:jc w:val="center"/>
        </w:trPr>
        <w:tc>
          <w:tcPr>
            <w:tcW w:w="838" w:type="dxa"/>
            <w:shd w:val="clear" w:color="auto" w:fill="auto"/>
          </w:tcPr>
          <w:p w:rsidR="00AA1C15" w:rsidRPr="008D5C99" w:rsidRDefault="00AA1C15" w:rsidP="002E0B9C">
            <w:pPr>
              <w:spacing w:before="60" w:after="60" w:line="240" w:lineRule="auto"/>
            </w:pPr>
            <w:r w:rsidRPr="008D5C99">
              <w:t>06</w:t>
            </w:r>
          </w:p>
        </w:tc>
        <w:tc>
          <w:tcPr>
            <w:tcW w:w="5717" w:type="dxa"/>
            <w:shd w:val="clear" w:color="auto" w:fill="auto"/>
          </w:tcPr>
          <w:p w:rsidR="00AA1C15" w:rsidRPr="008D5C99" w:rsidRDefault="00AA1C15" w:rsidP="002E0B9C">
            <w:pPr>
              <w:spacing w:before="60" w:after="60" w:line="240" w:lineRule="auto"/>
            </w:pPr>
            <w:r w:rsidRPr="008D5C99">
              <w:t xml:space="preserve">Vaikų skurdo problemos sprendimas </w:t>
            </w:r>
          </w:p>
        </w:tc>
        <w:tc>
          <w:tcPr>
            <w:tcW w:w="2341" w:type="dxa"/>
            <w:shd w:val="clear" w:color="auto" w:fill="auto"/>
            <w:vAlign w:val="center"/>
          </w:tcPr>
          <w:p w:rsidR="00AA1C15" w:rsidRPr="008D5C99" w:rsidRDefault="00AA1C15" w:rsidP="002E0B9C">
            <w:pPr>
              <w:spacing w:before="60" w:after="60" w:line="240" w:lineRule="auto"/>
              <w:jc w:val="center"/>
            </w:pPr>
            <w:r w:rsidRPr="008D5C99">
              <w:t>0 %</w:t>
            </w:r>
          </w:p>
        </w:tc>
      </w:tr>
      <w:tr w:rsidR="00AA1C15" w:rsidRPr="008D5C99" w:rsidTr="002E0B9C">
        <w:trPr>
          <w:jc w:val="center"/>
        </w:trPr>
        <w:tc>
          <w:tcPr>
            <w:tcW w:w="838" w:type="dxa"/>
            <w:shd w:val="clear" w:color="auto" w:fill="auto"/>
          </w:tcPr>
          <w:p w:rsidR="00AA1C15" w:rsidRPr="008D5C99" w:rsidRDefault="00AA1C15" w:rsidP="002E0B9C">
            <w:pPr>
              <w:spacing w:before="60" w:after="60" w:line="240" w:lineRule="auto"/>
            </w:pPr>
            <w:r w:rsidRPr="008D5C99">
              <w:t>07</w:t>
            </w:r>
          </w:p>
        </w:tc>
        <w:tc>
          <w:tcPr>
            <w:tcW w:w="5717" w:type="dxa"/>
            <w:shd w:val="clear" w:color="auto" w:fill="auto"/>
          </w:tcPr>
          <w:p w:rsidR="00AA1C15" w:rsidRPr="008D5C99" w:rsidRDefault="00AA1C15" w:rsidP="002E0B9C">
            <w:pPr>
              <w:spacing w:before="60" w:after="60" w:line="240" w:lineRule="auto"/>
            </w:pPr>
            <w:r w:rsidRPr="008D5C99">
              <w:t>Socialinių partnerių gebėjimų stiprinimas</w:t>
            </w:r>
          </w:p>
        </w:tc>
        <w:tc>
          <w:tcPr>
            <w:tcW w:w="2341" w:type="dxa"/>
            <w:shd w:val="clear" w:color="auto" w:fill="auto"/>
            <w:vAlign w:val="center"/>
          </w:tcPr>
          <w:p w:rsidR="00AA1C15" w:rsidRPr="008D5C99" w:rsidRDefault="00AA1C15" w:rsidP="002E0B9C">
            <w:pPr>
              <w:spacing w:before="60" w:after="60" w:line="240" w:lineRule="auto"/>
              <w:jc w:val="center"/>
            </w:pPr>
            <w:r w:rsidRPr="008D5C99">
              <w:t>0 %</w:t>
            </w:r>
          </w:p>
        </w:tc>
      </w:tr>
      <w:tr w:rsidR="00AA1C15" w:rsidRPr="008D5C99" w:rsidTr="002E0B9C">
        <w:trPr>
          <w:jc w:val="center"/>
        </w:trPr>
        <w:tc>
          <w:tcPr>
            <w:tcW w:w="838" w:type="dxa"/>
            <w:shd w:val="clear" w:color="auto" w:fill="auto"/>
          </w:tcPr>
          <w:p w:rsidR="00AA1C15" w:rsidRPr="008D5C99" w:rsidRDefault="00AA1C15" w:rsidP="002E0B9C">
            <w:pPr>
              <w:spacing w:before="60" w:after="60" w:line="240" w:lineRule="auto"/>
            </w:pPr>
            <w:r w:rsidRPr="008D5C99">
              <w:t>08</w:t>
            </w:r>
          </w:p>
        </w:tc>
        <w:tc>
          <w:tcPr>
            <w:tcW w:w="5717" w:type="dxa"/>
            <w:shd w:val="clear" w:color="auto" w:fill="auto"/>
          </w:tcPr>
          <w:p w:rsidR="00AA1C15" w:rsidRPr="008D5C99" w:rsidRDefault="00AA1C15" w:rsidP="002E0B9C">
            <w:pPr>
              <w:spacing w:before="60" w:after="60" w:line="240" w:lineRule="auto"/>
            </w:pPr>
            <w:r w:rsidRPr="008D5C99">
              <w:t>Pilietinės visuomenės organizacijų gebėjimų stiprinimas</w:t>
            </w:r>
          </w:p>
        </w:tc>
        <w:tc>
          <w:tcPr>
            <w:tcW w:w="2341" w:type="dxa"/>
            <w:shd w:val="clear" w:color="auto" w:fill="auto"/>
            <w:vAlign w:val="center"/>
          </w:tcPr>
          <w:p w:rsidR="00AA1C15" w:rsidRPr="008D5C99" w:rsidRDefault="00AA1C15" w:rsidP="002E0B9C">
            <w:pPr>
              <w:spacing w:before="60" w:after="60" w:line="240" w:lineRule="auto"/>
              <w:jc w:val="center"/>
            </w:pPr>
            <w:r w:rsidRPr="008D5C99">
              <w:t>0 %</w:t>
            </w:r>
          </w:p>
        </w:tc>
      </w:tr>
      <w:tr w:rsidR="00AA1C15" w:rsidRPr="008D5C99" w:rsidTr="002E0B9C">
        <w:trPr>
          <w:trHeight w:val="53"/>
          <w:jc w:val="center"/>
        </w:trPr>
        <w:tc>
          <w:tcPr>
            <w:tcW w:w="838" w:type="dxa"/>
            <w:shd w:val="clear" w:color="auto" w:fill="auto"/>
          </w:tcPr>
          <w:p w:rsidR="00AA1C15" w:rsidRPr="008D5C99" w:rsidRDefault="00AA1C15" w:rsidP="002E0B9C">
            <w:pPr>
              <w:spacing w:before="60" w:after="60" w:line="240" w:lineRule="auto"/>
            </w:pPr>
            <w:r w:rsidRPr="008D5C99">
              <w:t>09</w:t>
            </w:r>
          </w:p>
        </w:tc>
        <w:tc>
          <w:tcPr>
            <w:tcW w:w="5717" w:type="dxa"/>
            <w:shd w:val="clear" w:color="auto" w:fill="auto"/>
          </w:tcPr>
          <w:p w:rsidR="00AA1C15" w:rsidRPr="008D5C99" w:rsidRDefault="00AA1C15" w:rsidP="002E0B9C">
            <w:pPr>
              <w:spacing w:before="60" w:after="60" w:line="240" w:lineRule="auto"/>
            </w:pPr>
            <w:r w:rsidRPr="008D5C99">
              <w:t>Netaikoma</w:t>
            </w:r>
          </w:p>
        </w:tc>
        <w:tc>
          <w:tcPr>
            <w:tcW w:w="2341" w:type="dxa"/>
            <w:shd w:val="clear" w:color="auto" w:fill="auto"/>
            <w:vAlign w:val="center"/>
          </w:tcPr>
          <w:p w:rsidR="00AA1C15" w:rsidRPr="008D5C99" w:rsidRDefault="00AA1C15" w:rsidP="002E0B9C">
            <w:pPr>
              <w:spacing w:before="60" w:after="60" w:line="240" w:lineRule="auto"/>
              <w:jc w:val="center"/>
            </w:pPr>
            <w:r w:rsidRPr="008D5C99">
              <w:t>0 %</w:t>
            </w:r>
          </w:p>
        </w:tc>
      </w:tr>
      <w:tr w:rsidR="00AA1C15" w:rsidRPr="008D5C99" w:rsidTr="002E0B9C">
        <w:trPr>
          <w:trHeight w:val="53"/>
          <w:jc w:val="center"/>
        </w:trPr>
        <w:tc>
          <w:tcPr>
            <w:tcW w:w="838" w:type="dxa"/>
            <w:shd w:val="clear" w:color="auto" w:fill="auto"/>
          </w:tcPr>
          <w:p w:rsidR="00AA1C15" w:rsidRPr="008D5C99" w:rsidRDefault="00AA1C15" w:rsidP="002E0B9C">
            <w:pPr>
              <w:spacing w:before="60" w:after="60" w:line="240" w:lineRule="auto"/>
            </w:pPr>
            <w:r w:rsidRPr="008D5C99">
              <w:t>10</w:t>
            </w:r>
          </w:p>
        </w:tc>
        <w:tc>
          <w:tcPr>
            <w:tcW w:w="5717" w:type="dxa"/>
            <w:shd w:val="clear" w:color="auto" w:fill="auto"/>
          </w:tcPr>
          <w:p w:rsidR="00AA1C15" w:rsidRPr="008D5C99" w:rsidRDefault="00AA1C15" w:rsidP="002E0B9C">
            <w:pPr>
              <w:spacing w:before="60" w:after="60" w:line="240" w:lineRule="auto"/>
            </w:pPr>
            <w:r w:rsidRPr="008D5C99">
              <w:t>Europos semestre nustatytų problemų sprendimas*</w:t>
            </w:r>
          </w:p>
        </w:tc>
        <w:tc>
          <w:tcPr>
            <w:tcW w:w="2341" w:type="dxa"/>
            <w:shd w:val="clear" w:color="auto" w:fill="auto"/>
            <w:vAlign w:val="center"/>
          </w:tcPr>
          <w:p w:rsidR="00AA1C15" w:rsidRPr="008D5C99" w:rsidRDefault="00AA1C15" w:rsidP="002E0B9C">
            <w:pPr>
              <w:spacing w:before="60" w:after="60" w:line="240" w:lineRule="auto"/>
              <w:jc w:val="center"/>
            </w:pPr>
            <w:r w:rsidRPr="008D5C99">
              <w:t>0 %</w:t>
            </w:r>
          </w:p>
        </w:tc>
      </w:tr>
    </w:tbl>
    <w:p w:rsidR="00AA1C15" w:rsidRPr="008D5C99" w:rsidRDefault="00AA1C15" w:rsidP="00880DCB">
      <w:pPr>
        <w:pStyle w:val="Point0"/>
        <w:spacing w:line="240" w:lineRule="auto"/>
        <w:ind w:left="851" w:hanging="851"/>
      </w:pPr>
      <w:r w:rsidRPr="008D5C99">
        <w:rPr>
          <w:b/>
          <w:bCs/>
          <w:vertAlign w:val="superscript"/>
        </w:rPr>
        <w:t>*</w:t>
      </w:r>
      <w:r w:rsidRPr="008D5C99">
        <w:tab/>
        <w:t>Įskaitant nustatytas nacionalinėse reformų programose, taip pat atitinkamose konkrečioms šalims skirtose rekomendacijose (priimtose pagal SESV 121 straipsnio 2 dalį ir SESV</w:t>
      </w:r>
      <w:r w:rsidR="00880DCB">
        <w:t> </w:t>
      </w:r>
      <w:r w:rsidRPr="008D5C99">
        <w:t>148 straipsnio 4 dalį).</w:t>
      </w:r>
    </w:p>
    <w:p w:rsidR="00AA1C15" w:rsidRPr="008D5C99" w:rsidRDefault="00AA1C15" w:rsidP="002E0B9C">
      <w:r w:rsidRPr="008D5C99">
        <w:br w:type="page"/>
      </w:r>
      <w:r w:rsidRPr="008D5C99">
        <w:lastRenderedPageBreak/>
        <w:t>7 LENTELĖ. SKIRSTYMO PAGAL ESF+ / ERPF / SF / TPF LYČIŲ LYGYBĖS MATMENĮ KODAI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5717"/>
        <w:gridCol w:w="2341"/>
      </w:tblGrid>
      <w:tr w:rsidR="00AA1C15" w:rsidRPr="008D5C99" w:rsidTr="002E0B9C">
        <w:trPr>
          <w:jc w:val="center"/>
        </w:trPr>
        <w:tc>
          <w:tcPr>
            <w:tcW w:w="6555" w:type="dxa"/>
            <w:gridSpan w:val="2"/>
            <w:shd w:val="clear" w:color="auto" w:fill="auto"/>
            <w:vAlign w:val="center"/>
          </w:tcPr>
          <w:p w:rsidR="00AA1C15" w:rsidRPr="008D5C99" w:rsidRDefault="00AA1C15" w:rsidP="002E0B9C">
            <w:pPr>
              <w:spacing w:before="60" w:after="60" w:line="240" w:lineRule="auto"/>
              <w:jc w:val="center"/>
            </w:pPr>
            <w:r w:rsidRPr="008D5C99">
              <w:t>ESF+ / ERPF / SF / TPF lyčių lygybės matmuo</w:t>
            </w:r>
          </w:p>
        </w:tc>
        <w:tc>
          <w:tcPr>
            <w:tcW w:w="2341" w:type="dxa"/>
            <w:shd w:val="clear" w:color="auto" w:fill="auto"/>
            <w:vAlign w:val="center"/>
          </w:tcPr>
          <w:p w:rsidR="00AA1C15" w:rsidRPr="008D5C99" w:rsidRDefault="00AA1C15" w:rsidP="002E0B9C">
            <w:pPr>
              <w:spacing w:before="60" w:after="60" w:line="240" w:lineRule="auto"/>
              <w:jc w:val="center"/>
            </w:pPr>
            <w:r w:rsidRPr="008D5C99">
              <w:t>Paramos lyčių lygybei skaičiavimo koeficientas</w:t>
            </w:r>
          </w:p>
        </w:tc>
      </w:tr>
      <w:tr w:rsidR="00AA1C15" w:rsidRPr="008D5C99" w:rsidTr="002E0B9C">
        <w:trPr>
          <w:trHeight w:val="410"/>
          <w:jc w:val="center"/>
        </w:trPr>
        <w:tc>
          <w:tcPr>
            <w:tcW w:w="838" w:type="dxa"/>
            <w:shd w:val="clear" w:color="auto" w:fill="auto"/>
          </w:tcPr>
          <w:p w:rsidR="00AA1C15" w:rsidRPr="008D5C99" w:rsidRDefault="00AA1C15" w:rsidP="002E0B9C">
            <w:pPr>
              <w:spacing w:before="60" w:after="60" w:line="240" w:lineRule="auto"/>
            </w:pPr>
            <w:r w:rsidRPr="008D5C99">
              <w:t>01</w:t>
            </w:r>
          </w:p>
        </w:tc>
        <w:tc>
          <w:tcPr>
            <w:tcW w:w="5717" w:type="dxa"/>
            <w:shd w:val="clear" w:color="auto" w:fill="auto"/>
          </w:tcPr>
          <w:p w:rsidR="00AA1C15" w:rsidRPr="008D5C99" w:rsidRDefault="00AA1C15" w:rsidP="002E0B9C">
            <w:pPr>
              <w:spacing w:before="60" w:after="60" w:line="240" w:lineRule="auto"/>
            </w:pPr>
            <w:r w:rsidRPr="008D5C99">
              <w:t>Orientavimasis į lyčių aspektą</w:t>
            </w:r>
          </w:p>
        </w:tc>
        <w:tc>
          <w:tcPr>
            <w:tcW w:w="2341" w:type="dxa"/>
            <w:shd w:val="clear" w:color="auto" w:fill="auto"/>
            <w:vAlign w:val="center"/>
          </w:tcPr>
          <w:p w:rsidR="00AA1C15" w:rsidRPr="008D5C99" w:rsidRDefault="00AA1C15" w:rsidP="002E0B9C">
            <w:pPr>
              <w:spacing w:before="60" w:after="60" w:line="240" w:lineRule="auto"/>
              <w:jc w:val="center"/>
            </w:pPr>
            <w:r w:rsidRPr="008D5C99">
              <w:t>100 %</w:t>
            </w:r>
          </w:p>
        </w:tc>
      </w:tr>
      <w:tr w:rsidR="00AA1C15" w:rsidRPr="008D5C99" w:rsidTr="002E0B9C">
        <w:trPr>
          <w:jc w:val="center"/>
        </w:trPr>
        <w:tc>
          <w:tcPr>
            <w:tcW w:w="838" w:type="dxa"/>
            <w:shd w:val="clear" w:color="auto" w:fill="auto"/>
          </w:tcPr>
          <w:p w:rsidR="00AA1C15" w:rsidRPr="008D5C99" w:rsidRDefault="00AA1C15" w:rsidP="002E0B9C">
            <w:pPr>
              <w:spacing w:before="60" w:after="60" w:line="240" w:lineRule="auto"/>
            </w:pPr>
            <w:r w:rsidRPr="008D5C99">
              <w:t>02</w:t>
            </w:r>
          </w:p>
        </w:tc>
        <w:tc>
          <w:tcPr>
            <w:tcW w:w="5717" w:type="dxa"/>
            <w:shd w:val="clear" w:color="auto" w:fill="auto"/>
          </w:tcPr>
          <w:p w:rsidR="00AA1C15" w:rsidRPr="008D5C99" w:rsidRDefault="00AA1C15" w:rsidP="002E0B9C">
            <w:pPr>
              <w:spacing w:before="60" w:after="60" w:line="240" w:lineRule="auto"/>
            </w:pPr>
            <w:r w:rsidRPr="008D5C99">
              <w:t>Lyčių aspekto integravimas</w:t>
            </w:r>
          </w:p>
        </w:tc>
        <w:tc>
          <w:tcPr>
            <w:tcW w:w="2341" w:type="dxa"/>
            <w:shd w:val="clear" w:color="auto" w:fill="auto"/>
            <w:vAlign w:val="center"/>
          </w:tcPr>
          <w:p w:rsidR="00AA1C15" w:rsidRPr="008D5C99" w:rsidRDefault="00AA1C15" w:rsidP="002E0B9C">
            <w:pPr>
              <w:spacing w:before="60" w:after="60" w:line="240" w:lineRule="auto"/>
              <w:jc w:val="center"/>
            </w:pPr>
            <w:r w:rsidRPr="008D5C99">
              <w:t>40 %</w:t>
            </w:r>
          </w:p>
        </w:tc>
      </w:tr>
      <w:tr w:rsidR="00AA1C15" w:rsidRPr="008D5C99" w:rsidTr="002E0B9C">
        <w:trPr>
          <w:jc w:val="center"/>
        </w:trPr>
        <w:tc>
          <w:tcPr>
            <w:tcW w:w="838" w:type="dxa"/>
            <w:shd w:val="clear" w:color="auto" w:fill="auto"/>
          </w:tcPr>
          <w:p w:rsidR="00AA1C15" w:rsidRPr="008D5C99" w:rsidRDefault="00AA1C15" w:rsidP="002E0B9C">
            <w:pPr>
              <w:spacing w:before="60" w:after="60" w:line="240" w:lineRule="auto"/>
            </w:pPr>
            <w:r w:rsidRPr="008D5C99">
              <w:t>03</w:t>
            </w:r>
          </w:p>
        </w:tc>
        <w:tc>
          <w:tcPr>
            <w:tcW w:w="5717" w:type="dxa"/>
            <w:shd w:val="clear" w:color="auto" w:fill="auto"/>
          </w:tcPr>
          <w:p w:rsidR="00AA1C15" w:rsidRPr="008D5C99" w:rsidRDefault="00AA1C15" w:rsidP="002E0B9C">
            <w:pPr>
              <w:spacing w:before="60" w:after="60" w:line="240" w:lineRule="auto"/>
            </w:pPr>
            <w:r w:rsidRPr="008D5C99">
              <w:t>Neutralumas lyties požiūriu</w:t>
            </w:r>
          </w:p>
        </w:tc>
        <w:tc>
          <w:tcPr>
            <w:tcW w:w="2341" w:type="dxa"/>
            <w:shd w:val="clear" w:color="auto" w:fill="auto"/>
            <w:vAlign w:val="center"/>
          </w:tcPr>
          <w:p w:rsidR="00AA1C15" w:rsidRPr="008D5C99" w:rsidRDefault="00AA1C15" w:rsidP="002E0B9C">
            <w:pPr>
              <w:spacing w:before="60" w:after="60" w:line="240" w:lineRule="auto"/>
              <w:jc w:val="center"/>
            </w:pPr>
            <w:r w:rsidRPr="008D5C99">
              <w:t>0 %</w:t>
            </w:r>
          </w:p>
        </w:tc>
      </w:tr>
    </w:tbl>
    <w:p w:rsidR="00AA1C15" w:rsidRPr="008D5C99" w:rsidRDefault="00AA1C15" w:rsidP="002E0B9C"/>
    <w:p w:rsidR="00AA1C15" w:rsidRPr="008D5C99" w:rsidRDefault="00AA1C15" w:rsidP="002E0B9C">
      <w:r w:rsidRPr="008D5C99">
        <w:t>8 LENTELĖ. MAKROREGIONINIŲ IR JŪRŲ BASEINŲ STRATEGIJŲ KODAI</w:t>
      </w:r>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893"/>
      </w:tblGrid>
      <w:tr w:rsidR="00AA1C15" w:rsidRPr="008D5C99" w:rsidTr="002E0B9C">
        <w:trPr>
          <w:jc w:val="center"/>
        </w:trPr>
        <w:tc>
          <w:tcPr>
            <w:tcW w:w="8744" w:type="dxa"/>
            <w:gridSpan w:val="2"/>
            <w:vAlign w:val="center"/>
            <w:hideMark/>
          </w:tcPr>
          <w:p w:rsidR="00AA1C15" w:rsidRPr="008D5C99" w:rsidRDefault="00AA1C15" w:rsidP="002E0B9C">
            <w:pPr>
              <w:spacing w:before="60" w:after="60" w:line="240" w:lineRule="auto"/>
              <w:jc w:val="center"/>
            </w:pPr>
            <w:r w:rsidRPr="008D5C99">
              <w:t>MAKROREGIONINĖS IR JŪRŲ BASEINŲ STRATEGIJOS</w:t>
            </w:r>
          </w:p>
        </w:tc>
      </w:tr>
      <w:tr w:rsidR="00AA1C15" w:rsidRPr="008D5C99" w:rsidTr="002E0B9C">
        <w:trPr>
          <w:jc w:val="center"/>
        </w:trPr>
        <w:tc>
          <w:tcPr>
            <w:tcW w:w="851" w:type="dxa"/>
          </w:tcPr>
          <w:p w:rsidR="00AA1C15" w:rsidRPr="008D5C99" w:rsidRDefault="00AA1C15" w:rsidP="002E0B9C">
            <w:pPr>
              <w:spacing w:before="60" w:after="60" w:line="240" w:lineRule="auto"/>
            </w:pPr>
            <w:r w:rsidRPr="008D5C99">
              <w:t>01</w:t>
            </w:r>
          </w:p>
        </w:tc>
        <w:tc>
          <w:tcPr>
            <w:tcW w:w="7893" w:type="dxa"/>
            <w:hideMark/>
          </w:tcPr>
          <w:p w:rsidR="00AA1C15" w:rsidRPr="008D5C99" w:rsidRDefault="00AA1C15" w:rsidP="002E0B9C">
            <w:pPr>
              <w:spacing w:before="60" w:after="60" w:line="240" w:lineRule="auto"/>
            </w:pPr>
            <w:r w:rsidRPr="008D5C99">
              <w:t>Adrijos ir Jonijos jūrų regiono strategija</w:t>
            </w:r>
          </w:p>
        </w:tc>
      </w:tr>
      <w:tr w:rsidR="00AA1C15" w:rsidRPr="008D5C99" w:rsidTr="002E0B9C">
        <w:trPr>
          <w:jc w:val="center"/>
        </w:trPr>
        <w:tc>
          <w:tcPr>
            <w:tcW w:w="851" w:type="dxa"/>
            <w:shd w:val="clear" w:color="auto" w:fill="FFFFFF"/>
          </w:tcPr>
          <w:p w:rsidR="00AA1C15" w:rsidRPr="008D5C99" w:rsidRDefault="00AA1C15" w:rsidP="002E0B9C">
            <w:pPr>
              <w:spacing w:before="60" w:after="60" w:line="240" w:lineRule="auto"/>
            </w:pPr>
            <w:r w:rsidRPr="008D5C99">
              <w:t>02</w:t>
            </w:r>
          </w:p>
        </w:tc>
        <w:tc>
          <w:tcPr>
            <w:tcW w:w="7893" w:type="dxa"/>
            <w:shd w:val="clear" w:color="auto" w:fill="FFFFFF"/>
            <w:hideMark/>
          </w:tcPr>
          <w:p w:rsidR="00AA1C15" w:rsidRPr="008D5C99" w:rsidRDefault="00AA1C15" w:rsidP="002E0B9C">
            <w:pPr>
              <w:spacing w:before="60" w:after="60" w:line="240" w:lineRule="auto"/>
            </w:pPr>
            <w:r w:rsidRPr="008D5C99">
              <w:t>Alpių regiono strategija</w:t>
            </w:r>
          </w:p>
        </w:tc>
      </w:tr>
      <w:tr w:rsidR="00AA1C15" w:rsidRPr="008D5C99" w:rsidTr="002E0B9C">
        <w:trPr>
          <w:jc w:val="center"/>
        </w:trPr>
        <w:tc>
          <w:tcPr>
            <w:tcW w:w="851" w:type="dxa"/>
            <w:shd w:val="clear" w:color="auto" w:fill="FFFFFF"/>
          </w:tcPr>
          <w:p w:rsidR="00AA1C15" w:rsidRPr="008D5C99" w:rsidRDefault="00AA1C15" w:rsidP="002E0B9C">
            <w:pPr>
              <w:spacing w:before="60" w:after="60" w:line="240" w:lineRule="auto"/>
            </w:pPr>
            <w:r w:rsidRPr="008D5C99">
              <w:t>03</w:t>
            </w:r>
          </w:p>
        </w:tc>
        <w:tc>
          <w:tcPr>
            <w:tcW w:w="7893" w:type="dxa"/>
            <w:shd w:val="clear" w:color="auto" w:fill="FFFFFF"/>
            <w:hideMark/>
          </w:tcPr>
          <w:p w:rsidR="00AA1C15" w:rsidRPr="008D5C99" w:rsidRDefault="00AA1C15" w:rsidP="002E0B9C">
            <w:pPr>
              <w:spacing w:before="60" w:after="60" w:line="240" w:lineRule="auto"/>
            </w:pPr>
            <w:r w:rsidRPr="008D5C99">
              <w:t>Baltijos jūros regiono strategija</w:t>
            </w:r>
          </w:p>
        </w:tc>
      </w:tr>
      <w:tr w:rsidR="00AA1C15" w:rsidRPr="008D5C99" w:rsidTr="002E0B9C">
        <w:trPr>
          <w:jc w:val="center"/>
        </w:trPr>
        <w:tc>
          <w:tcPr>
            <w:tcW w:w="851" w:type="dxa"/>
            <w:shd w:val="clear" w:color="auto" w:fill="FFFFFF"/>
          </w:tcPr>
          <w:p w:rsidR="00AA1C15" w:rsidRPr="008D5C99" w:rsidRDefault="00AA1C15" w:rsidP="002E0B9C">
            <w:pPr>
              <w:spacing w:before="60" w:after="60" w:line="240" w:lineRule="auto"/>
            </w:pPr>
            <w:r w:rsidRPr="008D5C99">
              <w:t>04</w:t>
            </w:r>
          </w:p>
        </w:tc>
        <w:tc>
          <w:tcPr>
            <w:tcW w:w="7893" w:type="dxa"/>
            <w:shd w:val="clear" w:color="auto" w:fill="FFFFFF"/>
            <w:hideMark/>
          </w:tcPr>
          <w:p w:rsidR="00AA1C15" w:rsidRPr="008D5C99" w:rsidRDefault="00AA1C15" w:rsidP="002E0B9C">
            <w:pPr>
              <w:spacing w:before="60" w:after="60" w:line="240" w:lineRule="auto"/>
            </w:pPr>
            <w:r w:rsidRPr="008D5C99">
              <w:t>Dunojaus regiono strategija</w:t>
            </w:r>
          </w:p>
        </w:tc>
      </w:tr>
      <w:tr w:rsidR="00AA1C15" w:rsidRPr="008D5C99" w:rsidTr="002E0B9C">
        <w:trPr>
          <w:jc w:val="center"/>
        </w:trPr>
        <w:tc>
          <w:tcPr>
            <w:tcW w:w="851" w:type="dxa"/>
            <w:shd w:val="clear" w:color="auto" w:fill="FFFFFF"/>
          </w:tcPr>
          <w:p w:rsidR="00AA1C15" w:rsidRPr="008D5C99" w:rsidRDefault="00AA1C15" w:rsidP="002E0B9C">
            <w:pPr>
              <w:spacing w:before="60" w:after="60" w:line="240" w:lineRule="auto"/>
            </w:pPr>
            <w:r w:rsidRPr="008D5C99">
              <w:t>05</w:t>
            </w:r>
          </w:p>
        </w:tc>
        <w:tc>
          <w:tcPr>
            <w:tcW w:w="7893" w:type="dxa"/>
            <w:shd w:val="clear" w:color="auto" w:fill="FFFFFF"/>
            <w:hideMark/>
          </w:tcPr>
          <w:p w:rsidR="00AA1C15" w:rsidRPr="008D5C99" w:rsidRDefault="00AA1C15" w:rsidP="002E0B9C">
            <w:pPr>
              <w:spacing w:before="60" w:after="60" w:line="240" w:lineRule="auto"/>
            </w:pPr>
            <w:r w:rsidRPr="008D5C99">
              <w:t>Arkties vandenynas</w:t>
            </w:r>
          </w:p>
        </w:tc>
      </w:tr>
      <w:tr w:rsidR="00AA1C15" w:rsidRPr="008D5C99" w:rsidTr="002E0B9C">
        <w:trPr>
          <w:jc w:val="center"/>
        </w:trPr>
        <w:tc>
          <w:tcPr>
            <w:tcW w:w="851" w:type="dxa"/>
            <w:shd w:val="clear" w:color="auto" w:fill="FFFFFF"/>
          </w:tcPr>
          <w:p w:rsidR="00AA1C15" w:rsidRPr="008D5C99" w:rsidRDefault="00AA1C15" w:rsidP="002E0B9C">
            <w:pPr>
              <w:spacing w:before="60" w:after="60" w:line="240" w:lineRule="auto"/>
            </w:pPr>
            <w:r w:rsidRPr="008D5C99">
              <w:t>06</w:t>
            </w:r>
          </w:p>
        </w:tc>
        <w:tc>
          <w:tcPr>
            <w:tcW w:w="7893" w:type="dxa"/>
            <w:shd w:val="clear" w:color="auto" w:fill="FFFFFF"/>
          </w:tcPr>
          <w:p w:rsidR="00AA1C15" w:rsidRPr="008D5C99" w:rsidRDefault="00AA1C15" w:rsidP="002E0B9C">
            <w:pPr>
              <w:spacing w:before="60" w:after="60" w:line="240" w:lineRule="auto"/>
            </w:pPr>
            <w:r w:rsidRPr="008D5C99">
              <w:t>Atlanto vandenyno strategija</w:t>
            </w:r>
          </w:p>
        </w:tc>
      </w:tr>
      <w:tr w:rsidR="00AA1C15" w:rsidRPr="008D5C99" w:rsidTr="002E0B9C">
        <w:trPr>
          <w:jc w:val="center"/>
        </w:trPr>
        <w:tc>
          <w:tcPr>
            <w:tcW w:w="851" w:type="dxa"/>
            <w:shd w:val="clear" w:color="auto" w:fill="FFFFFF"/>
          </w:tcPr>
          <w:p w:rsidR="00AA1C15" w:rsidRPr="008D5C99" w:rsidRDefault="00AA1C15" w:rsidP="002E0B9C">
            <w:pPr>
              <w:spacing w:before="60" w:after="60" w:line="240" w:lineRule="auto"/>
            </w:pPr>
            <w:r w:rsidRPr="008D5C99">
              <w:t>07</w:t>
            </w:r>
          </w:p>
        </w:tc>
        <w:tc>
          <w:tcPr>
            <w:tcW w:w="7893" w:type="dxa"/>
            <w:shd w:val="clear" w:color="auto" w:fill="FFFFFF"/>
          </w:tcPr>
          <w:p w:rsidR="00AA1C15" w:rsidRPr="008D5C99" w:rsidRDefault="00AA1C15" w:rsidP="002E0B9C">
            <w:pPr>
              <w:spacing w:before="60" w:after="60" w:line="240" w:lineRule="auto"/>
            </w:pPr>
            <w:r w:rsidRPr="008D5C99">
              <w:t>Juodoji jūra</w:t>
            </w:r>
          </w:p>
        </w:tc>
      </w:tr>
      <w:tr w:rsidR="00AA1C15" w:rsidRPr="008D5C99" w:rsidTr="002E0B9C">
        <w:trPr>
          <w:jc w:val="center"/>
        </w:trPr>
        <w:tc>
          <w:tcPr>
            <w:tcW w:w="851" w:type="dxa"/>
            <w:shd w:val="clear" w:color="auto" w:fill="FFFFFF"/>
          </w:tcPr>
          <w:p w:rsidR="00AA1C15" w:rsidRPr="008D5C99" w:rsidRDefault="00AA1C15" w:rsidP="002E0B9C">
            <w:pPr>
              <w:spacing w:before="60" w:after="60" w:line="240" w:lineRule="auto"/>
            </w:pPr>
            <w:r w:rsidRPr="008D5C99">
              <w:t>08</w:t>
            </w:r>
          </w:p>
        </w:tc>
        <w:tc>
          <w:tcPr>
            <w:tcW w:w="7893" w:type="dxa"/>
            <w:shd w:val="clear" w:color="auto" w:fill="FFFFFF"/>
          </w:tcPr>
          <w:p w:rsidR="00AA1C15" w:rsidRPr="008D5C99" w:rsidRDefault="00AA1C15" w:rsidP="002E0B9C">
            <w:pPr>
              <w:spacing w:before="60" w:after="60" w:line="240" w:lineRule="auto"/>
            </w:pPr>
            <w:r w:rsidRPr="008D5C99">
              <w:t>Viduržemio jūra</w:t>
            </w:r>
          </w:p>
        </w:tc>
      </w:tr>
      <w:tr w:rsidR="00AA1C15" w:rsidRPr="008D5C99" w:rsidTr="002E0B9C">
        <w:trPr>
          <w:jc w:val="center"/>
        </w:trPr>
        <w:tc>
          <w:tcPr>
            <w:tcW w:w="851" w:type="dxa"/>
            <w:shd w:val="clear" w:color="auto" w:fill="FFFFFF"/>
          </w:tcPr>
          <w:p w:rsidR="00AA1C15" w:rsidRPr="008D5C99" w:rsidRDefault="00AA1C15" w:rsidP="002E0B9C">
            <w:pPr>
              <w:spacing w:before="60" w:after="60" w:line="240" w:lineRule="auto"/>
            </w:pPr>
            <w:r w:rsidRPr="008D5C99">
              <w:t>09</w:t>
            </w:r>
          </w:p>
        </w:tc>
        <w:tc>
          <w:tcPr>
            <w:tcW w:w="7893" w:type="dxa"/>
            <w:shd w:val="clear" w:color="auto" w:fill="FFFFFF"/>
          </w:tcPr>
          <w:p w:rsidR="00AA1C15" w:rsidRPr="008D5C99" w:rsidRDefault="00AA1C15" w:rsidP="002E0B9C">
            <w:pPr>
              <w:spacing w:before="60" w:after="60" w:line="240" w:lineRule="auto"/>
            </w:pPr>
            <w:r w:rsidRPr="008D5C99">
              <w:t>Šiaurės jūra</w:t>
            </w:r>
          </w:p>
        </w:tc>
      </w:tr>
      <w:tr w:rsidR="00AA1C15" w:rsidRPr="008D5C99" w:rsidTr="002E0B9C">
        <w:trPr>
          <w:jc w:val="center"/>
        </w:trPr>
        <w:tc>
          <w:tcPr>
            <w:tcW w:w="851" w:type="dxa"/>
            <w:shd w:val="clear" w:color="auto" w:fill="FFFFFF"/>
          </w:tcPr>
          <w:p w:rsidR="00AA1C15" w:rsidRPr="008D5C99" w:rsidRDefault="00AA1C15" w:rsidP="002E0B9C">
            <w:pPr>
              <w:spacing w:before="60" w:after="60" w:line="240" w:lineRule="auto"/>
            </w:pPr>
            <w:r w:rsidRPr="008D5C99">
              <w:t>10</w:t>
            </w:r>
          </w:p>
        </w:tc>
        <w:tc>
          <w:tcPr>
            <w:tcW w:w="7893" w:type="dxa"/>
            <w:shd w:val="clear" w:color="auto" w:fill="FFFFFF"/>
          </w:tcPr>
          <w:p w:rsidR="00AA1C15" w:rsidRPr="008D5C99" w:rsidRDefault="00AA1C15" w:rsidP="002E0B9C">
            <w:pPr>
              <w:spacing w:before="60" w:after="60" w:line="240" w:lineRule="auto"/>
            </w:pPr>
            <w:r w:rsidRPr="008D5C99">
              <w:t>Vakarinės Viduržemio jūros regiono dalies strategija</w:t>
            </w:r>
          </w:p>
        </w:tc>
      </w:tr>
      <w:tr w:rsidR="00AA1C15" w:rsidRPr="008D5C99" w:rsidTr="002E0B9C">
        <w:trPr>
          <w:jc w:val="center"/>
        </w:trPr>
        <w:tc>
          <w:tcPr>
            <w:tcW w:w="851" w:type="dxa"/>
            <w:shd w:val="clear" w:color="auto" w:fill="FFFFFF"/>
          </w:tcPr>
          <w:p w:rsidR="00AA1C15" w:rsidRPr="008D5C99" w:rsidRDefault="00AA1C15" w:rsidP="002E0B9C">
            <w:pPr>
              <w:spacing w:before="60" w:after="60" w:line="240" w:lineRule="auto"/>
            </w:pPr>
            <w:r w:rsidRPr="008D5C99">
              <w:t>11</w:t>
            </w:r>
          </w:p>
        </w:tc>
        <w:tc>
          <w:tcPr>
            <w:tcW w:w="7893" w:type="dxa"/>
            <w:shd w:val="clear" w:color="auto" w:fill="FFFFFF"/>
          </w:tcPr>
          <w:p w:rsidR="00AA1C15" w:rsidRPr="008D5C99" w:rsidRDefault="00AA1C15" w:rsidP="002E0B9C">
            <w:pPr>
              <w:spacing w:before="60" w:after="60" w:line="240" w:lineRule="auto"/>
            </w:pPr>
            <w:r w:rsidRPr="008D5C99">
              <w:t>Įnašai į makroregionines ar jūrų baseinų strategijas neteikiami</w:t>
            </w:r>
          </w:p>
        </w:tc>
      </w:tr>
    </w:tbl>
    <w:p w:rsidR="00AA1C15" w:rsidRPr="008D5C99" w:rsidRDefault="00AA1C15" w:rsidP="002E0B9C">
      <w:pPr>
        <w:pStyle w:val="Lignefinal"/>
      </w:pPr>
    </w:p>
    <w:p w:rsidR="00AA1C15" w:rsidRPr="008D5C99" w:rsidRDefault="00AA1C15" w:rsidP="002E0B9C">
      <w:pPr>
        <w:sectPr w:rsidR="00AA1C15" w:rsidRPr="008D5C99" w:rsidSect="00704A6B">
          <w:headerReference w:type="default" r:id="rId15"/>
          <w:footerReference w:type="default" r:id="rId16"/>
          <w:footnotePr>
            <w:numRestart w:val="eachPage"/>
          </w:footnotePr>
          <w:pgSz w:w="11907" w:h="16839"/>
          <w:pgMar w:top="1134" w:right="1134" w:bottom="1134" w:left="1134" w:header="567" w:footer="567" w:gutter="0"/>
          <w:cols w:space="720"/>
          <w:docGrid w:linePitch="360"/>
        </w:sectPr>
      </w:pPr>
    </w:p>
    <w:p w:rsidR="00AA1C15" w:rsidRPr="008D5C99" w:rsidRDefault="00AA1C15" w:rsidP="002E0B9C">
      <w:pPr>
        <w:pStyle w:val="Annexetitre"/>
      </w:pPr>
      <w:r w:rsidRPr="008D5C99">
        <w:lastRenderedPageBreak/>
        <w:t>II PRIEDAS</w:t>
      </w:r>
    </w:p>
    <w:p w:rsidR="00AA1C15" w:rsidRPr="008D5C99" w:rsidRDefault="00AA1C15" w:rsidP="002E0B9C">
      <w:pPr>
        <w:pStyle w:val="NormalCentered"/>
      </w:pPr>
      <w:r w:rsidRPr="008D5C99">
        <w:t>Partnerystės sutarties šablonas – 10 straipsnio 6 dalis</w:t>
      </w:r>
      <w:r w:rsidRPr="008D5C99">
        <w:rPr>
          <w:rStyle w:val="FootnoteReference"/>
        </w:rPr>
        <w:footnoteReference w:id="26"/>
      </w:r>
    </w:p>
    <w:p w:rsidR="00AA1C15" w:rsidRPr="008D5C99" w:rsidRDefault="00AA1C15" w:rsidP="002E0B9C">
      <w:r w:rsidRPr="008D5C99">
        <w:t>Šaltinis: BNR 10 straipsnio 5 dalis. Šio priedo 1–10 punktų pagrindimai ir teksto laukeliai sudaro ne daugiau kaip 35 puslapius, o viename puslapyje yra vidutiniškai 3 000 ženklų be tarpų.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3"/>
        <w:gridCol w:w="8964"/>
      </w:tblGrid>
      <w:tr w:rsidR="00AA1C15" w:rsidRPr="008D5C99" w:rsidTr="002E0B9C">
        <w:trPr>
          <w:trHeight w:val="222"/>
          <w:jc w:val="center"/>
        </w:trPr>
        <w:tc>
          <w:tcPr>
            <w:tcW w:w="1969" w:type="pct"/>
            <w:shd w:val="clear" w:color="auto" w:fill="auto"/>
          </w:tcPr>
          <w:p w:rsidR="00AA1C15" w:rsidRPr="008D5C99" w:rsidRDefault="00AA1C15" w:rsidP="002E0B9C">
            <w:pPr>
              <w:spacing w:before="60" w:after="60" w:line="240" w:lineRule="auto"/>
            </w:pPr>
            <w:r w:rsidRPr="008D5C99">
              <w:t>CCI</w:t>
            </w:r>
          </w:p>
        </w:tc>
        <w:tc>
          <w:tcPr>
            <w:tcW w:w="3031" w:type="pct"/>
            <w:shd w:val="clear" w:color="auto" w:fill="auto"/>
          </w:tcPr>
          <w:p w:rsidR="00AA1C15" w:rsidRPr="008D5C99" w:rsidRDefault="00AA1C15" w:rsidP="002E0B9C">
            <w:pPr>
              <w:spacing w:before="60" w:after="60" w:line="240" w:lineRule="auto"/>
            </w:pPr>
            <w:r w:rsidRPr="008D5C99">
              <w:t>[15 ženklų]</w:t>
            </w:r>
            <w:r w:rsidRPr="008D5C99">
              <w:rPr>
                <w:rStyle w:val="FootnoteReference"/>
              </w:rPr>
              <w:footnoteReference w:id="27"/>
            </w:r>
          </w:p>
        </w:tc>
      </w:tr>
      <w:tr w:rsidR="00AA1C15" w:rsidRPr="008D5C99" w:rsidTr="002E0B9C">
        <w:trPr>
          <w:trHeight w:val="269"/>
          <w:jc w:val="center"/>
        </w:trPr>
        <w:tc>
          <w:tcPr>
            <w:tcW w:w="1969" w:type="pct"/>
            <w:shd w:val="clear" w:color="auto" w:fill="auto"/>
          </w:tcPr>
          <w:p w:rsidR="00AA1C15" w:rsidRPr="008D5C99" w:rsidRDefault="00AA1C15" w:rsidP="002E0B9C">
            <w:pPr>
              <w:spacing w:before="60" w:after="60" w:line="240" w:lineRule="auto"/>
            </w:pPr>
            <w:r w:rsidRPr="008D5C99">
              <w:t>Pavadinimas</w:t>
            </w:r>
          </w:p>
        </w:tc>
        <w:tc>
          <w:tcPr>
            <w:tcW w:w="3031" w:type="pct"/>
            <w:shd w:val="clear" w:color="auto" w:fill="auto"/>
          </w:tcPr>
          <w:p w:rsidR="00AA1C15" w:rsidRPr="008D5C99" w:rsidRDefault="00AA1C15" w:rsidP="002E0B9C">
            <w:pPr>
              <w:spacing w:before="60" w:after="60" w:line="240" w:lineRule="auto"/>
            </w:pPr>
            <w:r w:rsidRPr="008D5C99">
              <w:t>[255]</w:t>
            </w:r>
          </w:p>
        </w:tc>
      </w:tr>
      <w:tr w:rsidR="00AA1C15" w:rsidRPr="008D5C99" w:rsidTr="002E0B9C">
        <w:trPr>
          <w:trHeight w:val="269"/>
          <w:jc w:val="center"/>
        </w:trPr>
        <w:tc>
          <w:tcPr>
            <w:tcW w:w="1969" w:type="pct"/>
            <w:shd w:val="clear" w:color="auto" w:fill="auto"/>
          </w:tcPr>
          <w:p w:rsidR="00AA1C15" w:rsidRPr="008D5C99" w:rsidRDefault="00AA1C15" w:rsidP="002E0B9C">
            <w:pPr>
              <w:spacing w:before="60" w:after="60" w:line="240" w:lineRule="auto"/>
            </w:pPr>
            <w:r w:rsidRPr="008D5C99">
              <w:t>Redakcija</w:t>
            </w:r>
          </w:p>
        </w:tc>
        <w:tc>
          <w:tcPr>
            <w:tcW w:w="3031" w:type="pct"/>
            <w:shd w:val="clear" w:color="auto" w:fill="auto"/>
          </w:tcPr>
          <w:p w:rsidR="00AA1C15" w:rsidRPr="008D5C99" w:rsidRDefault="00AA1C15" w:rsidP="002E0B9C">
            <w:pPr>
              <w:spacing w:before="60" w:after="60" w:line="240" w:lineRule="auto"/>
            </w:pPr>
          </w:p>
        </w:tc>
      </w:tr>
      <w:tr w:rsidR="00AA1C15" w:rsidRPr="008D5C99" w:rsidTr="002E0B9C">
        <w:trPr>
          <w:jc w:val="center"/>
        </w:trPr>
        <w:tc>
          <w:tcPr>
            <w:tcW w:w="1969" w:type="pct"/>
            <w:shd w:val="clear" w:color="auto" w:fill="auto"/>
          </w:tcPr>
          <w:p w:rsidR="00AA1C15" w:rsidRPr="008D5C99" w:rsidRDefault="00AA1C15" w:rsidP="002E0B9C">
            <w:pPr>
              <w:spacing w:before="60" w:after="60" w:line="240" w:lineRule="auto"/>
            </w:pPr>
            <w:r w:rsidRPr="008D5C99">
              <w:t>Pirmieji metai</w:t>
            </w:r>
          </w:p>
        </w:tc>
        <w:tc>
          <w:tcPr>
            <w:tcW w:w="3031" w:type="pct"/>
            <w:shd w:val="clear" w:color="auto" w:fill="auto"/>
          </w:tcPr>
          <w:p w:rsidR="00AA1C15" w:rsidRPr="008D5C99" w:rsidRDefault="00AA1C15" w:rsidP="002E0B9C">
            <w:pPr>
              <w:spacing w:before="60" w:after="60" w:line="240" w:lineRule="auto"/>
            </w:pPr>
            <w:r w:rsidRPr="008D5C99">
              <w:t>[4]</w:t>
            </w:r>
          </w:p>
        </w:tc>
      </w:tr>
      <w:tr w:rsidR="00AA1C15" w:rsidRPr="008D5C99" w:rsidTr="002E0B9C">
        <w:trPr>
          <w:jc w:val="center"/>
        </w:trPr>
        <w:tc>
          <w:tcPr>
            <w:tcW w:w="1969" w:type="pct"/>
            <w:shd w:val="clear" w:color="auto" w:fill="auto"/>
          </w:tcPr>
          <w:p w:rsidR="00AA1C15" w:rsidRPr="008D5C99" w:rsidRDefault="00AA1C15" w:rsidP="002E0B9C">
            <w:pPr>
              <w:spacing w:before="60" w:after="60" w:line="240" w:lineRule="auto"/>
            </w:pPr>
            <w:r w:rsidRPr="008D5C99">
              <w:t>Paskutiniai metai</w:t>
            </w:r>
          </w:p>
        </w:tc>
        <w:tc>
          <w:tcPr>
            <w:tcW w:w="3031" w:type="pct"/>
            <w:shd w:val="clear" w:color="auto" w:fill="auto"/>
          </w:tcPr>
          <w:p w:rsidR="00AA1C15" w:rsidRPr="008D5C99" w:rsidRDefault="00AA1C15" w:rsidP="002E0B9C">
            <w:pPr>
              <w:spacing w:before="60" w:after="60" w:line="240" w:lineRule="auto"/>
            </w:pPr>
            <w:r w:rsidRPr="008D5C99">
              <w:t>[4]</w:t>
            </w:r>
          </w:p>
        </w:tc>
      </w:tr>
      <w:tr w:rsidR="00AA1C15" w:rsidRPr="008D5C99" w:rsidTr="002E0B9C">
        <w:trPr>
          <w:jc w:val="center"/>
        </w:trPr>
        <w:tc>
          <w:tcPr>
            <w:tcW w:w="1969" w:type="pct"/>
            <w:shd w:val="clear" w:color="auto" w:fill="auto"/>
          </w:tcPr>
          <w:p w:rsidR="00AA1C15" w:rsidRPr="008D5C99" w:rsidRDefault="00AA1C15" w:rsidP="002E0B9C">
            <w:pPr>
              <w:spacing w:before="60" w:after="60" w:line="240" w:lineRule="auto"/>
            </w:pPr>
            <w:r w:rsidRPr="008D5C99">
              <w:t>Komisijos sprendimo numeris</w:t>
            </w:r>
          </w:p>
        </w:tc>
        <w:tc>
          <w:tcPr>
            <w:tcW w:w="3031" w:type="pct"/>
            <w:shd w:val="clear" w:color="auto" w:fill="auto"/>
          </w:tcPr>
          <w:p w:rsidR="00AA1C15" w:rsidRPr="008D5C99" w:rsidRDefault="00AA1C15" w:rsidP="002E0B9C">
            <w:pPr>
              <w:spacing w:before="60" w:after="60" w:line="240" w:lineRule="auto"/>
            </w:pPr>
          </w:p>
        </w:tc>
      </w:tr>
      <w:tr w:rsidR="00AA1C15" w:rsidRPr="008D5C99" w:rsidTr="002E0B9C">
        <w:trPr>
          <w:jc w:val="center"/>
        </w:trPr>
        <w:tc>
          <w:tcPr>
            <w:tcW w:w="1969" w:type="pct"/>
            <w:shd w:val="clear" w:color="auto" w:fill="auto"/>
          </w:tcPr>
          <w:p w:rsidR="00AA1C15" w:rsidRPr="008D5C99" w:rsidRDefault="00AA1C15" w:rsidP="002E0B9C">
            <w:pPr>
              <w:spacing w:before="60" w:after="60" w:line="240" w:lineRule="auto"/>
            </w:pPr>
            <w:r w:rsidRPr="008D5C99">
              <w:t>Komisijos sprendimo data</w:t>
            </w:r>
          </w:p>
        </w:tc>
        <w:tc>
          <w:tcPr>
            <w:tcW w:w="3031" w:type="pct"/>
            <w:shd w:val="clear" w:color="auto" w:fill="auto"/>
          </w:tcPr>
          <w:p w:rsidR="00AA1C15" w:rsidRPr="008D5C99" w:rsidRDefault="00AA1C15" w:rsidP="002E0B9C">
            <w:pPr>
              <w:spacing w:before="60" w:after="60" w:line="240" w:lineRule="auto"/>
            </w:pPr>
          </w:p>
        </w:tc>
      </w:tr>
    </w:tbl>
    <w:p w:rsidR="00AA1C15" w:rsidRPr="008D5C99" w:rsidRDefault="00AA1C15" w:rsidP="002E0B9C">
      <w:r w:rsidRPr="008D5C99">
        <w:br w:type="page"/>
      </w:r>
      <w:r w:rsidRPr="008D5C99">
        <w:lastRenderedPageBreak/>
        <w:t>1.</w:t>
      </w:r>
      <w:r w:rsidRPr="008D5C99">
        <w:tab/>
        <w:t>Politikos tikslų ir konkretaus TPF tikslo pasirinkimas</w:t>
      </w:r>
    </w:p>
    <w:p w:rsidR="00AA1C15" w:rsidRPr="008D5C99" w:rsidRDefault="00AA1C15" w:rsidP="002E0B9C">
      <w:pPr>
        <w:pStyle w:val="Text1"/>
      </w:pPr>
      <w:r w:rsidRPr="008D5C99">
        <w:t>Šaltinis: BNR 11 straipsnio 1 dalies a punktas</w:t>
      </w:r>
    </w:p>
    <w:p w:rsidR="00AA1C15" w:rsidRPr="008D5C99" w:rsidRDefault="00AA1C15" w:rsidP="002E0B9C">
      <w:r w:rsidRPr="008D5C99">
        <w:t>1 lentelė. Politikos tikslų ir konkretaus TPF tikslo pasirinkimas ir pasirinkimo pagrindimas</w:t>
      </w:r>
    </w:p>
    <w:tbl>
      <w:tblPr>
        <w:tblStyle w:val="TableGrid"/>
        <w:tblW w:w="5000" w:type="pct"/>
        <w:tblInd w:w="0" w:type="dxa"/>
        <w:tblLook w:val="04A0" w:firstRow="1" w:lastRow="0" w:firstColumn="1" w:lastColumn="0" w:noHBand="0" w:noVBand="1"/>
      </w:tblPr>
      <w:tblGrid>
        <w:gridCol w:w="2618"/>
        <w:gridCol w:w="1777"/>
        <w:gridCol w:w="943"/>
        <w:gridCol w:w="9449"/>
      </w:tblGrid>
      <w:tr w:rsidR="00AA1C15" w:rsidRPr="008D5C99" w:rsidTr="002E0B9C">
        <w:tc>
          <w:tcPr>
            <w:tcW w:w="885" w:type="pct"/>
          </w:tcPr>
          <w:p w:rsidR="00AA1C15" w:rsidRPr="008D5C99" w:rsidRDefault="00AA1C15" w:rsidP="002E0B9C">
            <w:pPr>
              <w:spacing w:before="60" w:after="60" w:line="240" w:lineRule="auto"/>
            </w:pPr>
            <w:r w:rsidRPr="008D5C99">
              <w:t>Pasirinktas tikslas</w:t>
            </w:r>
          </w:p>
        </w:tc>
        <w:tc>
          <w:tcPr>
            <w:tcW w:w="601" w:type="pct"/>
          </w:tcPr>
          <w:p w:rsidR="00AA1C15" w:rsidRPr="008D5C99" w:rsidRDefault="00AA1C15" w:rsidP="002E0B9C">
            <w:pPr>
              <w:spacing w:before="60" w:after="60" w:line="240" w:lineRule="auto"/>
            </w:pPr>
            <w:r w:rsidRPr="008D5C99">
              <w:t>Programa</w:t>
            </w:r>
          </w:p>
        </w:tc>
        <w:tc>
          <w:tcPr>
            <w:tcW w:w="319" w:type="pct"/>
          </w:tcPr>
          <w:p w:rsidR="00AA1C15" w:rsidRPr="008D5C99" w:rsidRDefault="00AA1C15" w:rsidP="002E0B9C">
            <w:pPr>
              <w:spacing w:before="60" w:after="60" w:line="240" w:lineRule="auto"/>
            </w:pPr>
            <w:r w:rsidRPr="008D5C99">
              <w:t>Fondas</w:t>
            </w:r>
          </w:p>
        </w:tc>
        <w:tc>
          <w:tcPr>
            <w:tcW w:w="3195" w:type="pct"/>
          </w:tcPr>
          <w:p w:rsidR="00AA1C15" w:rsidRPr="008D5C99" w:rsidRDefault="00AA1C15" w:rsidP="002E0B9C">
            <w:pPr>
              <w:spacing w:before="60" w:after="60" w:line="240" w:lineRule="auto"/>
            </w:pPr>
            <w:r w:rsidRPr="008D5C99">
              <w:t>Politikos tikslo arba konkretaus TPF tikslo pasirinkimo pagrindimas</w:t>
            </w:r>
          </w:p>
        </w:tc>
      </w:tr>
      <w:tr w:rsidR="00AA1C15" w:rsidRPr="008D5C99" w:rsidTr="002E0B9C">
        <w:tc>
          <w:tcPr>
            <w:tcW w:w="885" w:type="pct"/>
          </w:tcPr>
          <w:p w:rsidR="00AA1C15" w:rsidRPr="008D5C99" w:rsidRDefault="00AA1C15" w:rsidP="002E0B9C">
            <w:pPr>
              <w:spacing w:before="60" w:after="60" w:line="240" w:lineRule="auto"/>
            </w:pPr>
          </w:p>
        </w:tc>
        <w:tc>
          <w:tcPr>
            <w:tcW w:w="601" w:type="pct"/>
          </w:tcPr>
          <w:p w:rsidR="00AA1C15" w:rsidRPr="008D5C99" w:rsidRDefault="00AA1C15" w:rsidP="002E0B9C">
            <w:pPr>
              <w:spacing w:before="60" w:after="60" w:line="240" w:lineRule="auto"/>
            </w:pPr>
          </w:p>
        </w:tc>
        <w:tc>
          <w:tcPr>
            <w:tcW w:w="319" w:type="pct"/>
          </w:tcPr>
          <w:p w:rsidR="00AA1C15" w:rsidRPr="008D5C99" w:rsidRDefault="00AA1C15" w:rsidP="002E0B9C">
            <w:pPr>
              <w:spacing w:before="60" w:after="60" w:line="240" w:lineRule="auto"/>
            </w:pPr>
          </w:p>
        </w:tc>
        <w:tc>
          <w:tcPr>
            <w:tcW w:w="3195" w:type="pct"/>
          </w:tcPr>
          <w:p w:rsidR="00AA1C15" w:rsidRPr="008D5C99" w:rsidRDefault="00AA1C15" w:rsidP="002E0B9C">
            <w:pPr>
              <w:spacing w:before="60" w:after="60" w:line="240" w:lineRule="auto"/>
            </w:pPr>
            <w:r w:rsidRPr="008D5C99">
              <w:t>[3 500 vienam tikslui]</w:t>
            </w:r>
          </w:p>
        </w:tc>
      </w:tr>
    </w:tbl>
    <w:p w:rsidR="00AA1C15" w:rsidRPr="008D5C99" w:rsidRDefault="00AA1C15" w:rsidP="002E0B9C"/>
    <w:p w:rsidR="00AA1C15" w:rsidRPr="008D5C99" w:rsidRDefault="00AA1C15" w:rsidP="002E0B9C">
      <w:pPr>
        <w:pStyle w:val="Point0"/>
      </w:pPr>
      <w:r w:rsidRPr="008D5C99">
        <w:br w:type="page"/>
      </w:r>
      <w:r w:rsidRPr="008D5C99">
        <w:lastRenderedPageBreak/>
        <w:t>2.</w:t>
      </w:r>
      <w:r w:rsidRPr="008D5C99">
        <w:tab/>
        <w:t>Pasirinktos politikos priemonės, koordinavimas ir papildomumas</w:t>
      </w:r>
      <w:r w:rsidRPr="008D5C99">
        <w:rPr>
          <w:b/>
          <w:bCs/>
          <w:vertAlign w:val="superscript"/>
        </w:rPr>
        <w:t>*</w:t>
      </w:r>
    </w:p>
    <w:p w:rsidR="00AA1C15" w:rsidRPr="008D5C99" w:rsidRDefault="00AA1C15" w:rsidP="002E0B9C">
      <w:pPr>
        <w:pStyle w:val="Text1"/>
      </w:pPr>
      <w:r w:rsidRPr="008D5C99">
        <w:t>Šaltinis: BNR 11 straipsnio 1 dalies b punkto i–iii papunkčiai</w:t>
      </w:r>
    </w:p>
    <w:p w:rsidR="00AA1C15" w:rsidRPr="008D5C99" w:rsidRDefault="00AA1C15" w:rsidP="002E0B9C">
      <w:pPr>
        <w:pStyle w:val="Text1"/>
      </w:pPr>
      <w:r w:rsidRPr="008D5C99">
        <w:t>Kiekvieno partnerystės sutartyje numatyto fondo atveju pasirinktų politikos priemonių ir pagrindinių numatomų rezultatų santrauka – BNR 11 straipsnio 1 dalies b punkto i papunktis</w:t>
      </w:r>
    </w:p>
    <w:tbl>
      <w:tblPr>
        <w:tblW w:w="0" w:type="auto"/>
        <w:tblInd w:w="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A1C15" w:rsidRPr="008D5C99" w:rsidTr="002E0B9C">
        <w:tc>
          <w:tcPr>
            <w:tcW w:w="9288" w:type="dxa"/>
            <w:shd w:val="clear" w:color="auto" w:fill="auto"/>
          </w:tcPr>
          <w:p w:rsidR="00AA1C15" w:rsidRPr="008D5C99" w:rsidRDefault="00AA1C15" w:rsidP="002E0B9C">
            <w:pPr>
              <w:spacing w:before="60" w:after="60" w:line="240" w:lineRule="auto"/>
            </w:pPr>
            <w:r w:rsidRPr="008D5C99">
              <w:t xml:space="preserve">Teksto laukelis </w:t>
            </w:r>
          </w:p>
        </w:tc>
      </w:tr>
    </w:tbl>
    <w:p w:rsidR="00AA1C15" w:rsidRPr="008D5C99" w:rsidRDefault="00AA1C15" w:rsidP="002E0B9C">
      <w:pPr>
        <w:pStyle w:val="Text1"/>
      </w:pPr>
      <w:r w:rsidRPr="008D5C99">
        <w:t>Fondų koordinavimas, atskyrimas bei papildomumas ir, kai tinkama, nacionalinių ir regioninių programų koordinavimas – BNR 11 straipsnio 1 dalies b punkto ii papunktis</w:t>
      </w:r>
    </w:p>
    <w:tbl>
      <w:tblPr>
        <w:tblW w:w="0" w:type="auto"/>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A1C15" w:rsidRPr="008D5C99" w:rsidTr="002E0B9C">
        <w:tc>
          <w:tcPr>
            <w:tcW w:w="9288" w:type="dxa"/>
            <w:shd w:val="clear" w:color="auto" w:fill="auto"/>
          </w:tcPr>
          <w:p w:rsidR="00AA1C15" w:rsidRPr="008D5C99" w:rsidRDefault="00AA1C15" w:rsidP="002E0B9C">
            <w:pPr>
              <w:spacing w:before="60" w:after="60" w:line="240" w:lineRule="auto"/>
            </w:pPr>
            <w:r w:rsidRPr="008D5C99">
              <w:t xml:space="preserve">Teksto laukelis </w:t>
            </w:r>
          </w:p>
        </w:tc>
      </w:tr>
    </w:tbl>
    <w:p w:rsidR="00AA1C15" w:rsidRPr="008D5C99" w:rsidRDefault="00AA1C15" w:rsidP="002E0B9C">
      <w:pPr>
        <w:pStyle w:val="Text1"/>
      </w:pPr>
      <w:r w:rsidRPr="008D5C99">
        <w:t>Partnerystės sutartyje numatytų fondų, PMIF, VSF, SVVP ir kitų Sąjungos priemonių tarpusavio papildomumas ir sinergija – BNR 11 straipsnio 1 dalies b punkto iii papunktis</w:t>
      </w:r>
    </w:p>
    <w:tbl>
      <w:tblPr>
        <w:tblW w:w="0" w:type="auto"/>
        <w:tblInd w:w="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A1C15" w:rsidRPr="008D5C99" w:rsidTr="002E0B9C">
        <w:tc>
          <w:tcPr>
            <w:tcW w:w="9288" w:type="dxa"/>
            <w:shd w:val="clear" w:color="auto" w:fill="auto"/>
          </w:tcPr>
          <w:p w:rsidR="00AA1C15" w:rsidRPr="008D5C99" w:rsidRDefault="00AA1C15" w:rsidP="002E0B9C">
            <w:pPr>
              <w:spacing w:before="60" w:after="60" w:line="240" w:lineRule="auto"/>
            </w:pPr>
            <w:r w:rsidRPr="008D5C99">
              <w:t xml:space="preserve">Teksto laukelis </w:t>
            </w:r>
          </w:p>
        </w:tc>
      </w:tr>
    </w:tbl>
    <w:p w:rsidR="00AA1C15" w:rsidRPr="008D5C99" w:rsidRDefault="00AA1C15" w:rsidP="002E0B9C">
      <w:pPr>
        <w:pStyle w:val="Point1"/>
      </w:pPr>
      <w:r w:rsidRPr="008D5C99">
        <w:rPr>
          <w:b/>
          <w:bCs/>
          <w:vertAlign w:val="superscript"/>
        </w:rPr>
        <w:t>*</w:t>
      </w:r>
      <w:r w:rsidRPr="008D5C99">
        <w:tab/>
        <w:t>Bendras į pirmiau nurodytus teksto laukelius įrašyto teksto ilgis turi būti 10 000–30 000 ženklų.</w:t>
      </w:r>
    </w:p>
    <w:p w:rsidR="00AA1C15" w:rsidRPr="008D5C99" w:rsidRDefault="00AA1C15" w:rsidP="002E0B9C">
      <w:pPr>
        <w:pStyle w:val="Point0"/>
      </w:pPr>
      <w:r w:rsidRPr="008D5C99">
        <w:br w:type="page"/>
      </w:r>
      <w:r w:rsidRPr="008D5C99">
        <w:lastRenderedPageBreak/>
        <w:t>3.</w:t>
      </w:r>
      <w:r w:rsidRPr="008D5C99">
        <w:tab/>
        <w:t>Įnašas į biudžeto garantiją pagal „InvestEU“ ir pagrindimas</w:t>
      </w:r>
      <w:r w:rsidRPr="008D5C99">
        <w:rPr>
          <w:rStyle w:val="FootnoteReference"/>
        </w:rPr>
        <w:footnoteReference w:id="28"/>
      </w:r>
      <w:r w:rsidRPr="008D5C99">
        <w:rPr>
          <w:b/>
          <w:bCs/>
          <w:vertAlign w:val="superscript"/>
        </w:rPr>
        <w:t>*</w:t>
      </w:r>
    </w:p>
    <w:p w:rsidR="00AA1C15" w:rsidRPr="008D5C99" w:rsidRDefault="00AA1C15" w:rsidP="002E0B9C">
      <w:pPr>
        <w:pStyle w:val="Text1"/>
      </w:pPr>
      <w:r w:rsidRPr="008D5C99">
        <w:t>Šaltinis: BNR 11 straipsnio 1 dalies f punktas; BNR 14 straipsnis</w:t>
      </w:r>
    </w:p>
    <w:p w:rsidR="00AA1C15" w:rsidRPr="008D5C99" w:rsidRDefault="00AA1C15" w:rsidP="002E0B9C">
      <w:r w:rsidRPr="008D5C99">
        <w:t>1 lentelė. Įnašas į „InvestEU“ (suskirstymas pagal metus)</w:t>
      </w:r>
    </w:p>
    <w:tbl>
      <w:tblPr>
        <w:tblStyle w:val="TableGrid"/>
        <w:tblW w:w="5000" w:type="pct"/>
        <w:tblInd w:w="0" w:type="dxa"/>
        <w:tblLook w:val="04A0" w:firstRow="1" w:lastRow="0" w:firstColumn="1" w:lastColumn="0" w:noHBand="0" w:noVBand="1"/>
      </w:tblPr>
      <w:tblGrid>
        <w:gridCol w:w="1293"/>
        <w:gridCol w:w="2671"/>
        <w:gridCol w:w="2917"/>
        <w:gridCol w:w="1003"/>
        <w:gridCol w:w="1003"/>
        <w:gridCol w:w="1003"/>
        <w:gridCol w:w="1003"/>
        <w:gridCol w:w="1003"/>
        <w:gridCol w:w="1003"/>
        <w:gridCol w:w="1003"/>
        <w:gridCol w:w="885"/>
      </w:tblGrid>
      <w:tr w:rsidR="00AA1C15" w:rsidRPr="008D5C99" w:rsidTr="002E0B9C">
        <w:trPr>
          <w:trHeight w:val="552"/>
        </w:trPr>
        <w:tc>
          <w:tcPr>
            <w:tcW w:w="1404" w:type="pct"/>
            <w:gridSpan w:val="2"/>
            <w:shd w:val="clear" w:color="auto" w:fill="auto"/>
            <w:vAlign w:val="center"/>
          </w:tcPr>
          <w:p w:rsidR="00AA1C15" w:rsidRPr="008D5C99" w:rsidRDefault="00AA1C15" w:rsidP="002E0B9C">
            <w:pPr>
              <w:spacing w:before="60" w:after="60" w:line="240" w:lineRule="auto"/>
              <w:jc w:val="center"/>
            </w:pPr>
            <w:r w:rsidRPr="008D5C99">
              <w:t>Įnašas iš</w:t>
            </w:r>
          </w:p>
        </w:tc>
        <w:tc>
          <w:tcPr>
            <w:tcW w:w="1018" w:type="pct"/>
            <w:shd w:val="clear" w:color="auto" w:fill="auto"/>
            <w:vAlign w:val="center"/>
          </w:tcPr>
          <w:p w:rsidR="00AA1C15" w:rsidRPr="008D5C99" w:rsidRDefault="00AA1C15" w:rsidP="002E0B9C">
            <w:pPr>
              <w:spacing w:before="60" w:after="60" w:line="240" w:lineRule="auto"/>
              <w:jc w:val="center"/>
            </w:pPr>
            <w:r w:rsidRPr="008D5C99">
              <w:t>Įnašas į</w:t>
            </w:r>
          </w:p>
        </w:tc>
        <w:tc>
          <w:tcPr>
            <w:tcW w:w="2578" w:type="pct"/>
            <w:gridSpan w:val="8"/>
            <w:shd w:val="clear" w:color="auto" w:fill="auto"/>
            <w:vAlign w:val="center"/>
          </w:tcPr>
          <w:p w:rsidR="00AA1C15" w:rsidRPr="008D5C99" w:rsidRDefault="00AA1C15" w:rsidP="002E0B9C">
            <w:pPr>
              <w:spacing w:before="60" w:after="60" w:line="240" w:lineRule="auto"/>
              <w:jc w:val="center"/>
            </w:pPr>
            <w:r w:rsidRPr="008D5C99">
              <w:t>Suskirstymas pagal metus</w:t>
            </w:r>
          </w:p>
        </w:tc>
      </w:tr>
      <w:tr w:rsidR="00AA1C15" w:rsidRPr="008D5C99" w:rsidTr="002E0B9C">
        <w:trPr>
          <w:trHeight w:val="552"/>
        </w:trPr>
        <w:tc>
          <w:tcPr>
            <w:tcW w:w="469" w:type="pct"/>
            <w:shd w:val="clear" w:color="auto" w:fill="auto"/>
            <w:vAlign w:val="center"/>
          </w:tcPr>
          <w:p w:rsidR="00AA1C15" w:rsidRPr="008D5C99" w:rsidRDefault="00AA1C15" w:rsidP="002E0B9C">
            <w:pPr>
              <w:spacing w:before="60" w:after="60" w:line="240" w:lineRule="auto"/>
              <w:jc w:val="center"/>
            </w:pPr>
            <w:r w:rsidRPr="008D5C99">
              <w:t>Fondas</w:t>
            </w:r>
          </w:p>
        </w:tc>
        <w:tc>
          <w:tcPr>
            <w:tcW w:w="935" w:type="pct"/>
            <w:shd w:val="clear" w:color="auto" w:fill="auto"/>
            <w:vAlign w:val="center"/>
          </w:tcPr>
          <w:p w:rsidR="00AA1C15" w:rsidRPr="008D5C99" w:rsidRDefault="00AA1C15" w:rsidP="002E0B9C">
            <w:pPr>
              <w:spacing w:before="60" w:after="60" w:line="240" w:lineRule="auto"/>
              <w:jc w:val="center"/>
            </w:pPr>
            <w:r w:rsidRPr="008D5C99">
              <w:t>Regiono kategorija</w:t>
            </w:r>
          </w:p>
        </w:tc>
        <w:tc>
          <w:tcPr>
            <w:tcW w:w="1018" w:type="pct"/>
            <w:shd w:val="clear" w:color="auto" w:fill="auto"/>
            <w:vAlign w:val="center"/>
          </w:tcPr>
          <w:p w:rsidR="00AA1C15" w:rsidRPr="008D5C99" w:rsidRDefault="00AA1C15" w:rsidP="002E0B9C">
            <w:pPr>
              <w:spacing w:before="60" w:after="60" w:line="240" w:lineRule="auto"/>
              <w:jc w:val="center"/>
            </w:pPr>
            <w:r w:rsidRPr="008D5C99">
              <w:t>„InvestEU“ linija (-os)</w:t>
            </w:r>
          </w:p>
        </w:tc>
        <w:tc>
          <w:tcPr>
            <w:tcW w:w="321" w:type="pct"/>
            <w:shd w:val="clear" w:color="auto" w:fill="auto"/>
            <w:vAlign w:val="center"/>
          </w:tcPr>
          <w:p w:rsidR="00AA1C15" w:rsidRPr="008D5C99" w:rsidRDefault="00AA1C15" w:rsidP="002E0B9C">
            <w:pPr>
              <w:spacing w:before="60" w:after="60" w:line="240" w:lineRule="auto"/>
              <w:jc w:val="center"/>
            </w:pPr>
            <w:r w:rsidRPr="008D5C99">
              <w:t>2021 m.</w:t>
            </w:r>
          </w:p>
        </w:tc>
        <w:tc>
          <w:tcPr>
            <w:tcW w:w="321" w:type="pct"/>
            <w:shd w:val="clear" w:color="auto" w:fill="auto"/>
            <w:vAlign w:val="center"/>
          </w:tcPr>
          <w:p w:rsidR="00AA1C15" w:rsidRPr="008D5C99" w:rsidRDefault="00AA1C15" w:rsidP="002E0B9C">
            <w:pPr>
              <w:spacing w:before="60" w:after="60" w:line="240" w:lineRule="auto"/>
              <w:jc w:val="center"/>
            </w:pPr>
            <w:r w:rsidRPr="008D5C99">
              <w:t>2022 m.</w:t>
            </w:r>
          </w:p>
        </w:tc>
        <w:tc>
          <w:tcPr>
            <w:tcW w:w="321" w:type="pct"/>
            <w:shd w:val="clear" w:color="auto" w:fill="auto"/>
            <w:vAlign w:val="center"/>
          </w:tcPr>
          <w:p w:rsidR="00AA1C15" w:rsidRPr="008D5C99" w:rsidRDefault="00AA1C15" w:rsidP="002E0B9C">
            <w:pPr>
              <w:spacing w:before="60" w:after="60" w:line="240" w:lineRule="auto"/>
              <w:jc w:val="center"/>
            </w:pPr>
            <w:r w:rsidRPr="008D5C99">
              <w:t>2023 m.</w:t>
            </w:r>
          </w:p>
        </w:tc>
        <w:tc>
          <w:tcPr>
            <w:tcW w:w="321" w:type="pct"/>
            <w:shd w:val="clear" w:color="auto" w:fill="auto"/>
            <w:vAlign w:val="center"/>
          </w:tcPr>
          <w:p w:rsidR="00AA1C15" w:rsidRPr="008D5C99" w:rsidRDefault="00AA1C15" w:rsidP="002E0B9C">
            <w:pPr>
              <w:spacing w:before="60" w:after="60" w:line="240" w:lineRule="auto"/>
              <w:jc w:val="center"/>
            </w:pPr>
            <w:r w:rsidRPr="008D5C99">
              <w:t>2024 m.</w:t>
            </w:r>
          </w:p>
        </w:tc>
        <w:tc>
          <w:tcPr>
            <w:tcW w:w="321" w:type="pct"/>
            <w:shd w:val="clear" w:color="auto" w:fill="auto"/>
            <w:vAlign w:val="center"/>
          </w:tcPr>
          <w:p w:rsidR="00AA1C15" w:rsidRPr="008D5C99" w:rsidRDefault="00AA1C15" w:rsidP="002E0B9C">
            <w:pPr>
              <w:spacing w:before="60" w:after="60" w:line="240" w:lineRule="auto"/>
              <w:jc w:val="center"/>
            </w:pPr>
            <w:r w:rsidRPr="008D5C99">
              <w:t>2025 m.</w:t>
            </w:r>
          </w:p>
        </w:tc>
        <w:tc>
          <w:tcPr>
            <w:tcW w:w="321" w:type="pct"/>
            <w:shd w:val="clear" w:color="auto" w:fill="auto"/>
            <w:vAlign w:val="center"/>
          </w:tcPr>
          <w:p w:rsidR="00AA1C15" w:rsidRPr="008D5C99" w:rsidRDefault="00AA1C15" w:rsidP="002E0B9C">
            <w:pPr>
              <w:spacing w:before="60" w:after="60" w:line="240" w:lineRule="auto"/>
              <w:jc w:val="center"/>
            </w:pPr>
            <w:r w:rsidRPr="008D5C99">
              <w:t>2026 m.</w:t>
            </w:r>
          </w:p>
        </w:tc>
        <w:tc>
          <w:tcPr>
            <w:tcW w:w="321" w:type="pct"/>
            <w:shd w:val="clear" w:color="auto" w:fill="auto"/>
            <w:vAlign w:val="center"/>
          </w:tcPr>
          <w:p w:rsidR="00AA1C15" w:rsidRPr="008D5C99" w:rsidRDefault="00AA1C15" w:rsidP="002E0B9C">
            <w:pPr>
              <w:spacing w:before="60" w:after="60" w:line="240" w:lineRule="auto"/>
              <w:jc w:val="center"/>
            </w:pPr>
            <w:r w:rsidRPr="008D5C99">
              <w:t>2027 m.</w:t>
            </w:r>
          </w:p>
        </w:tc>
        <w:tc>
          <w:tcPr>
            <w:tcW w:w="333" w:type="pct"/>
            <w:shd w:val="clear" w:color="auto" w:fill="auto"/>
            <w:vAlign w:val="center"/>
          </w:tcPr>
          <w:p w:rsidR="00AA1C15" w:rsidRPr="008D5C99" w:rsidRDefault="00AA1C15" w:rsidP="002E0B9C">
            <w:pPr>
              <w:spacing w:before="60" w:after="60" w:line="240" w:lineRule="auto"/>
              <w:jc w:val="center"/>
            </w:pPr>
            <w:r w:rsidRPr="008D5C99">
              <w:t>Iš viso</w:t>
            </w:r>
          </w:p>
        </w:tc>
      </w:tr>
      <w:tr w:rsidR="00AA1C15" w:rsidRPr="008D5C99" w:rsidTr="002E0B9C">
        <w:tc>
          <w:tcPr>
            <w:tcW w:w="469" w:type="pct"/>
            <w:vMerge w:val="restart"/>
            <w:shd w:val="clear" w:color="auto" w:fill="auto"/>
          </w:tcPr>
          <w:p w:rsidR="00AA1C15" w:rsidRPr="008D5C99" w:rsidRDefault="00AA1C15" w:rsidP="002E0B9C">
            <w:pPr>
              <w:spacing w:before="60" w:after="60" w:line="240" w:lineRule="auto"/>
            </w:pPr>
            <w:r w:rsidRPr="008D5C99">
              <w:t>ERPF</w:t>
            </w:r>
          </w:p>
        </w:tc>
        <w:tc>
          <w:tcPr>
            <w:tcW w:w="935" w:type="pct"/>
            <w:shd w:val="clear" w:color="auto" w:fill="auto"/>
          </w:tcPr>
          <w:p w:rsidR="00AA1C15" w:rsidRPr="008D5C99" w:rsidRDefault="00AA1C15" w:rsidP="002E0B9C">
            <w:pPr>
              <w:spacing w:before="60" w:after="60" w:line="240" w:lineRule="auto"/>
            </w:pPr>
            <w:r w:rsidRPr="008D5C99">
              <w:t>Labiau išsivystęs</w:t>
            </w:r>
          </w:p>
        </w:tc>
        <w:tc>
          <w:tcPr>
            <w:tcW w:w="1018" w:type="pct"/>
            <w:shd w:val="clear" w:color="auto" w:fill="auto"/>
          </w:tcPr>
          <w:p w:rsidR="00AA1C15" w:rsidRPr="008D5C99" w:rsidRDefault="00AA1C15" w:rsidP="002E0B9C">
            <w:pPr>
              <w:spacing w:before="60" w:after="60" w:line="240" w:lineRule="auto"/>
            </w:pPr>
          </w:p>
        </w:tc>
        <w:tc>
          <w:tcPr>
            <w:tcW w:w="321" w:type="pct"/>
            <w:shd w:val="clear" w:color="auto" w:fill="auto"/>
          </w:tcPr>
          <w:p w:rsidR="00AA1C15" w:rsidRPr="008D5C99" w:rsidRDefault="00AA1C15" w:rsidP="002E0B9C">
            <w:pPr>
              <w:spacing w:before="60" w:after="60" w:line="240" w:lineRule="auto"/>
            </w:pPr>
          </w:p>
        </w:tc>
        <w:tc>
          <w:tcPr>
            <w:tcW w:w="321" w:type="pct"/>
            <w:shd w:val="clear" w:color="auto" w:fill="auto"/>
          </w:tcPr>
          <w:p w:rsidR="00AA1C15" w:rsidRPr="008D5C99" w:rsidRDefault="00AA1C15" w:rsidP="002E0B9C">
            <w:pPr>
              <w:spacing w:before="60" w:after="60" w:line="240" w:lineRule="auto"/>
            </w:pPr>
          </w:p>
        </w:tc>
        <w:tc>
          <w:tcPr>
            <w:tcW w:w="321" w:type="pct"/>
            <w:shd w:val="clear" w:color="auto" w:fill="auto"/>
          </w:tcPr>
          <w:p w:rsidR="00AA1C15" w:rsidRPr="008D5C99" w:rsidRDefault="00AA1C15" w:rsidP="002E0B9C">
            <w:pPr>
              <w:spacing w:before="60" w:after="60" w:line="240" w:lineRule="auto"/>
            </w:pPr>
          </w:p>
        </w:tc>
        <w:tc>
          <w:tcPr>
            <w:tcW w:w="321" w:type="pct"/>
            <w:shd w:val="clear" w:color="auto" w:fill="auto"/>
          </w:tcPr>
          <w:p w:rsidR="00AA1C15" w:rsidRPr="008D5C99" w:rsidRDefault="00AA1C15" w:rsidP="002E0B9C">
            <w:pPr>
              <w:spacing w:before="60" w:after="60" w:line="240" w:lineRule="auto"/>
            </w:pPr>
          </w:p>
        </w:tc>
        <w:tc>
          <w:tcPr>
            <w:tcW w:w="321" w:type="pct"/>
            <w:shd w:val="clear" w:color="auto" w:fill="auto"/>
          </w:tcPr>
          <w:p w:rsidR="00AA1C15" w:rsidRPr="008D5C99" w:rsidRDefault="00AA1C15" w:rsidP="002E0B9C">
            <w:pPr>
              <w:spacing w:before="60" w:after="60" w:line="240" w:lineRule="auto"/>
            </w:pPr>
          </w:p>
        </w:tc>
        <w:tc>
          <w:tcPr>
            <w:tcW w:w="321" w:type="pct"/>
            <w:shd w:val="clear" w:color="auto" w:fill="auto"/>
          </w:tcPr>
          <w:p w:rsidR="00AA1C15" w:rsidRPr="008D5C99" w:rsidRDefault="00AA1C15" w:rsidP="002E0B9C">
            <w:pPr>
              <w:spacing w:before="60" w:after="60" w:line="240" w:lineRule="auto"/>
            </w:pPr>
          </w:p>
        </w:tc>
        <w:tc>
          <w:tcPr>
            <w:tcW w:w="321" w:type="pct"/>
            <w:shd w:val="clear" w:color="auto" w:fill="auto"/>
          </w:tcPr>
          <w:p w:rsidR="00AA1C15" w:rsidRPr="008D5C99" w:rsidRDefault="00AA1C15" w:rsidP="002E0B9C">
            <w:pPr>
              <w:spacing w:before="60" w:after="60" w:line="240" w:lineRule="auto"/>
            </w:pPr>
          </w:p>
        </w:tc>
        <w:tc>
          <w:tcPr>
            <w:tcW w:w="333" w:type="pct"/>
            <w:shd w:val="clear" w:color="auto" w:fill="auto"/>
          </w:tcPr>
          <w:p w:rsidR="00AA1C15" w:rsidRPr="008D5C99" w:rsidRDefault="00AA1C15" w:rsidP="002E0B9C">
            <w:pPr>
              <w:spacing w:before="60" w:after="60" w:line="240" w:lineRule="auto"/>
            </w:pPr>
          </w:p>
        </w:tc>
      </w:tr>
      <w:tr w:rsidR="00AA1C15" w:rsidRPr="008D5C99" w:rsidTr="002E0B9C">
        <w:tc>
          <w:tcPr>
            <w:tcW w:w="469" w:type="pct"/>
            <w:vMerge/>
            <w:shd w:val="clear" w:color="auto" w:fill="auto"/>
          </w:tcPr>
          <w:p w:rsidR="00AA1C15" w:rsidRPr="008D5C99" w:rsidRDefault="00AA1C15" w:rsidP="002E0B9C">
            <w:pPr>
              <w:spacing w:before="60" w:after="60" w:line="240" w:lineRule="auto"/>
            </w:pPr>
          </w:p>
        </w:tc>
        <w:tc>
          <w:tcPr>
            <w:tcW w:w="935" w:type="pct"/>
            <w:shd w:val="clear" w:color="auto" w:fill="auto"/>
          </w:tcPr>
          <w:p w:rsidR="00AA1C15" w:rsidRPr="008D5C99" w:rsidRDefault="00AA1C15" w:rsidP="002E0B9C">
            <w:pPr>
              <w:spacing w:before="60" w:after="60" w:line="240" w:lineRule="auto"/>
            </w:pPr>
            <w:r w:rsidRPr="008D5C99">
              <w:t>Pertvarkos</w:t>
            </w:r>
          </w:p>
        </w:tc>
        <w:tc>
          <w:tcPr>
            <w:tcW w:w="1018" w:type="pct"/>
            <w:shd w:val="clear" w:color="auto" w:fill="auto"/>
          </w:tcPr>
          <w:p w:rsidR="00AA1C15" w:rsidRPr="008D5C99" w:rsidRDefault="00AA1C15" w:rsidP="002E0B9C">
            <w:pPr>
              <w:spacing w:before="60" w:after="60" w:line="240" w:lineRule="auto"/>
            </w:pPr>
          </w:p>
        </w:tc>
        <w:tc>
          <w:tcPr>
            <w:tcW w:w="321" w:type="pct"/>
            <w:shd w:val="clear" w:color="auto" w:fill="auto"/>
          </w:tcPr>
          <w:p w:rsidR="00AA1C15" w:rsidRPr="008D5C99" w:rsidRDefault="00AA1C15" w:rsidP="002E0B9C">
            <w:pPr>
              <w:spacing w:before="60" w:after="60" w:line="240" w:lineRule="auto"/>
            </w:pPr>
          </w:p>
        </w:tc>
        <w:tc>
          <w:tcPr>
            <w:tcW w:w="321" w:type="pct"/>
            <w:shd w:val="clear" w:color="auto" w:fill="auto"/>
          </w:tcPr>
          <w:p w:rsidR="00AA1C15" w:rsidRPr="008D5C99" w:rsidRDefault="00AA1C15" w:rsidP="002E0B9C">
            <w:pPr>
              <w:spacing w:before="60" w:after="60" w:line="240" w:lineRule="auto"/>
            </w:pPr>
          </w:p>
        </w:tc>
        <w:tc>
          <w:tcPr>
            <w:tcW w:w="321" w:type="pct"/>
            <w:shd w:val="clear" w:color="auto" w:fill="auto"/>
          </w:tcPr>
          <w:p w:rsidR="00AA1C15" w:rsidRPr="008D5C99" w:rsidRDefault="00AA1C15" w:rsidP="002E0B9C">
            <w:pPr>
              <w:spacing w:before="60" w:after="60" w:line="240" w:lineRule="auto"/>
            </w:pPr>
          </w:p>
        </w:tc>
        <w:tc>
          <w:tcPr>
            <w:tcW w:w="321" w:type="pct"/>
            <w:shd w:val="clear" w:color="auto" w:fill="auto"/>
          </w:tcPr>
          <w:p w:rsidR="00AA1C15" w:rsidRPr="008D5C99" w:rsidRDefault="00AA1C15" w:rsidP="002E0B9C">
            <w:pPr>
              <w:spacing w:before="60" w:after="60" w:line="240" w:lineRule="auto"/>
            </w:pPr>
          </w:p>
        </w:tc>
        <w:tc>
          <w:tcPr>
            <w:tcW w:w="321" w:type="pct"/>
            <w:shd w:val="clear" w:color="auto" w:fill="auto"/>
          </w:tcPr>
          <w:p w:rsidR="00AA1C15" w:rsidRPr="008D5C99" w:rsidRDefault="00AA1C15" w:rsidP="002E0B9C">
            <w:pPr>
              <w:spacing w:before="60" w:after="60" w:line="240" w:lineRule="auto"/>
            </w:pPr>
          </w:p>
        </w:tc>
        <w:tc>
          <w:tcPr>
            <w:tcW w:w="321" w:type="pct"/>
            <w:shd w:val="clear" w:color="auto" w:fill="auto"/>
          </w:tcPr>
          <w:p w:rsidR="00AA1C15" w:rsidRPr="008D5C99" w:rsidRDefault="00AA1C15" w:rsidP="002E0B9C">
            <w:pPr>
              <w:spacing w:before="60" w:after="60" w:line="240" w:lineRule="auto"/>
            </w:pPr>
          </w:p>
        </w:tc>
        <w:tc>
          <w:tcPr>
            <w:tcW w:w="321" w:type="pct"/>
            <w:shd w:val="clear" w:color="auto" w:fill="auto"/>
          </w:tcPr>
          <w:p w:rsidR="00AA1C15" w:rsidRPr="008D5C99" w:rsidRDefault="00AA1C15" w:rsidP="002E0B9C">
            <w:pPr>
              <w:spacing w:before="60" w:after="60" w:line="240" w:lineRule="auto"/>
            </w:pPr>
          </w:p>
        </w:tc>
        <w:tc>
          <w:tcPr>
            <w:tcW w:w="333" w:type="pct"/>
            <w:shd w:val="clear" w:color="auto" w:fill="auto"/>
          </w:tcPr>
          <w:p w:rsidR="00AA1C15" w:rsidRPr="008D5C99" w:rsidRDefault="00AA1C15" w:rsidP="002E0B9C">
            <w:pPr>
              <w:spacing w:before="60" w:after="60" w:line="240" w:lineRule="auto"/>
            </w:pPr>
          </w:p>
        </w:tc>
      </w:tr>
      <w:tr w:rsidR="00AA1C15" w:rsidRPr="008D5C99" w:rsidTr="002E0B9C">
        <w:tc>
          <w:tcPr>
            <w:tcW w:w="469" w:type="pct"/>
            <w:vMerge/>
            <w:shd w:val="clear" w:color="auto" w:fill="auto"/>
          </w:tcPr>
          <w:p w:rsidR="00AA1C15" w:rsidRPr="008D5C99" w:rsidRDefault="00AA1C15" w:rsidP="002E0B9C">
            <w:pPr>
              <w:spacing w:before="60" w:after="60" w:line="240" w:lineRule="auto"/>
            </w:pPr>
          </w:p>
        </w:tc>
        <w:tc>
          <w:tcPr>
            <w:tcW w:w="935" w:type="pct"/>
            <w:shd w:val="clear" w:color="auto" w:fill="auto"/>
          </w:tcPr>
          <w:p w:rsidR="00AA1C15" w:rsidRPr="008D5C99" w:rsidRDefault="00AA1C15" w:rsidP="002E0B9C">
            <w:pPr>
              <w:spacing w:before="60" w:after="60" w:line="240" w:lineRule="auto"/>
            </w:pPr>
            <w:r w:rsidRPr="008D5C99">
              <w:t>Mažiau išsivystęs</w:t>
            </w:r>
          </w:p>
        </w:tc>
        <w:tc>
          <w:tcPr>
            <w:tcW w:w="1018" w:type="pct"/>
            <w:shd w:val="clear" w:color="auto" w:fill="auto"/>
          </w:tcPr>
          <w:p w:rsidR="00AA1C15" w:rsidRPr="008D5C99" w:rsidRDefault="00AA1C15" w:rsidP="002E0B9C">
            <w:pPr>
              <w:spacing w:before="60" w:after="60" w:line="240" w:lineRule="auto"/>
            </w:pPr>
          </w:p>
        </w:tc>
        <w:tc>
          <w:tcPr>
            <w:tcW w:w="321" w:type="pct"/>
            <w:shd w:val="clear" w:color="auto" w:fill="auto"/>
          </w:tcPr>
          <w:p w:rsidR="00AA1C15" w:rsidRPr="008D5C99" w:rsidRDefault="00AA1C15" w:rsidP="002E0B9C">
            <w:pPr>
              <w:spacing w:before="60" w:after="60" w:line="240" w:lineRule="auto"/>
            </w:pPr>
          </w:p>
        </w:tc>
        <w:tc>
          <w:tcPr>
            <w:tcW w:w="321" w:type="pct"/>
            <w:shd w:val="clear" w:color="auto" w:fill="auto"/>
          </w:tcPr>
          <w:p w:rsidR="00AA1C15" w:rsidRPr="008D5C99" w:rsidRDefault="00AA1C15" w:rsidP="002E0B9C">
            <w:pPr>
              <w:spacing w:before="60" w:after="60" w:line="240" w:lineRule="auto"/>
            </w:pPr>
          </w:p>
        </w:tc>
        <w:tc>
          <w:tcPr>
            <w:tcW w:w="321" w:type="pct"/>
            <w:shd w:val="clear" w:color="auto" w:fill="auto"/>
          </w:tcPr>
          <w:p w:rsidR="00AA1C15" w:rsidRPr="008D5C99" w:rsidRDefault="00AA1C15" w:rsidP="002E0B9C">
            <w:pPr>
              <w:spacing w:before="60" w:after="60" w:line="240" w:lineRule="auto"/>
            </w:pPr>
          </w:p>
        </w:tc>
        <w:tc>
          <w:tcPr>
            <w:tcW w:w="321" w:type="pct"/>
            <w:shd w:val="clear" w:color="auto" w:fill="auto"/>
          </w:tcPr>
          <w:p w:rsidR="00AA1C15" w:rsidRPr="008D5C99" w:rsidRDefault="00AA1C15" w:rsidP="002E0B9C">
            <w:pPr>
              <w:spacing w:before="60" w:after="60" w:line="240" w:lineRule="auto"/>
            </w:pPr>
          </w:p>
        </w:tc>
        <w:tc>
          <w:tcPr>
            <w:tcW w:w="321" w:type="pct"/>
            <w:shd w:val="clear" w:color="auto" w:fill="auto"/>
          </w:tcPr>
          <w:p w:rsidR="00AA1C15" w:rsidRPr="008D5C99" w:rsidRDefault="00AA1C15" w:rsidP="002E0B9C">
            <w:pPr>
              <w:spacing w:before="60" w:after="60" w:line="240" w:lineRule="auto"/>
            </w:pPr>
          </w:p>
        </w:tc>
        <w:tc>
          <w:tcPr>
            <w:tcW w:w="321" w:type="pct"/>
            <w:shd w:val="clear" w:color="auto" w:fill="auto"/>
          </w:tcPr>
          <w:p w:rsidR="00AA1C15" w:rsidRPr="008D5C99" w:rsidRDefault="00AA1C15" w:rsidP="002E0B9C">
            <w:pPr>
              <w:spacing w:before="60" w:after="60" w:line="240" w:lineRule="auto"/>
            </w:pPr>
          </w:p>
        </w:tc>
        <w:tc>
          <w:tcPr>
            <w:tcW w:w="321" w:type="pct"/>
            <w:shd w:val="clear" w:color="auto" w:fill="auto"/>
          </w:tcPr>
          <w:p w:rsidR="00AA1C15" w:rsidRPr="008D5C99" w:rsidRDefault="00AA1C15" w:rsidP="002E0B9C">
            <w:pPr>
              <w:spacing w:before="60" w:after="60" w:line="240" w:lineRule="auto"/>
            </w:pPr>
          </w:p>
        </w:tc>
        <w:tc>
          <w:tcPr>
            <w:tcW w:w="333" w:type="pct"/>
            <w:shd w:val="clear" w:color="auto" w:fill="auto"/>
          </w:tcPr>
          <w:p w:rsidR="00AA1C15" w:rsidRPr="008D5C99" w:rsidRDefault="00AA1C15" w:rsidP="002E0B9C">
            <w:pPr>
              <w:spacing w:before="60" w:after="60" w:line="240" w:lineRule="auto"/>
            </w:pPr>
          </w:p>
        </w:tc>
      </w:tr>
      <w:tr w:rsidR="00AA1C15" w:rsidRPr="008D5C99" w:rsidTr="002E0B9C">
        <w:tc>
          <w:tcPr>
            <w:tcW w:w="469" w:type="pct"/>
            <w:vMerge w:val="restart"/>
            <w:shd w:val="clear" w:color="auto" w:fill="auto"/>
          </w:tcPr>
          <w:p w:rsidR="00AA1C15" w:rsidRPr="008D5C99" w:rsidRDefault="00AA1C15" w:rsidP="002E0B9C">
            <w:pPr>
              <w:spacing w:before="60" w:after="60" w:line="240" w:lineRule="auto"/>
            </w:pPr>
            <w:r w:rsidRPr="008D5C99">
              <w:t>ESF+</w:t>
            </w:r>
          </w:p>
        </w:tc>
        <w:tc>
          <w:tcPr>
            <w:tcW w:w="935" w:type="pct"/>
            <w:shd w:val="clear" w:color="auto" w:fill="auto"/>
          </w:tcPr>
          <w:p w:rsidR="00AA1C15" w:rsidRPr="008D5C99" w:rsidRDefault="00AA1C15" w:rsidP="002E0B9C">
            <w:pPr>
              <w:spacing w:before="60" w:after="60" w:line="240" w:lineRule="auto"/>
            </w:pPr>
            <w:r w:rsidRPr="008D5C99">
              <w:t>Labiau išsivystęs</w:t>
            </w:r>
          </w:p>
        </w:tc>
        <w:tc>
          <w:tcPr>
            <w:tcW w:w="1018" w:type="pct"/>
            <w:shd w:val="clear" w:color="auto" w:fill="auto"/>
          </w:tcPr>
          <w:p w:rsidR="00AA1C15" w:rsidRPr="008D5C99" w:rsidRDefault="00AA1C15" w:rsidP="002E0B9C">
            <w:pPr>
              <w:spacing w:before="60" w:after="60" w:line="240" w:lineRule="auto"/>
            </w:pPr>
          </w:p>
        </w:tc>
        <w:tc>
          <w:tcPr>
            <w:tcW w:w="321" w:type="pct"/>
            <w:shd w:val="clear" w:color="auto" w:fill="auto"/>
          </w:tcPr>
          <w:p w:rsidR="00AA1C15" w:rsidRPr="008D5C99" w:rsidRDefault="00AA1C15" w:rsidP="002E0B9C">
            <w:pPr>
              <w:spacing w:before="60" w:after="60" w:line="240" w:lineRule="auto"/>
            </w:pPr>
          </w:p>
        </w:tc>
        <w:tc>
          <w:tcPr>
            <w:tcW w:w="321" w:type="pct"/>
            <w:shd w:val="clear" w:color="auto" w:fill="auto"/>
          </w:tcPr>
          <w:p w:rsidR="00AA1C15" w:rsidRPr="008D5C99" w:rsidRDefault="00AA1C15" w:rsidP="002E0B9C">
            <w:pPr>
              <w:spacing w:before="60" w:after="60" w:line="240" w:lineRule="auto"/>
            </w:pPr>
          </w:p>
        </w:tc>
        <w:tc>
          <w:tcPr>
            <w:tcW w:w="321" w:type="pct"/>
            <w:shd w:val="clear" w:color="auto" w:fill="auto"/>
          </w:tcPr>
          <w:p w:rsidR="00AA1C15" w:rsidRPr="008D5C99" w:rsidRDefault="00AA1C15" w:rsidP="002E0B9C">
            <w:pPr>
              <w:spacing w:before="60" w:after="60" w:line="240" w:lineRule="auto"/>
            </w:pPr>
          </w:p>
        </w:tc>
        <w:tc>
          <w:tcPr>
            <w:tcW w:w="321" w:type="pct"/>
            <w:shd w:val="clear" w:color="auto" w:fill="auto"/>
          </w:tcPr>
          <w:p w:rsidR="00AA1C15" w:rsidRPr="008D5C99" w:rsidRDefault="00AA1C15" w:rsidP="002E0B9C">
            <w:pPr>
              <w:spacing w:before="60" w:after="60" w:line="240" w:lineRule="auto"/>
            </w:pPr>
          </w:p>
        </w:tc>
        <w:tc>
          <w:tcPr>
            <w:tcW w:w="321" w:type="pct"/>
            <w:shd w:val="clear" w:color="auto" w:fill="auto"/>
          </w:tcPr>
          <w:p w:rsidR="00AA1C15" w:rsidRPr="008D5C99" w:rsidRDefault="00AA1C15" w:rsidP="002E0B9C">
            <w:pPr>
              <w:spacing w:before="60" w:after="60" w:line="240" w:lineRule="auto"/>
            </w:pPr>
          </w:p>
        </w:tc>
        <w:tc>
          <w:tcPr>
            <w:tcW w:w="321" w:type="pct"/>
            <w:shd w:val="clear" w:color="auto" w:fill="auto"/>
          </w:tcPr>
          <w:p w:rsidR="00AA1C15" w:rsidRPr="008D5C99" w:rsidRDefault="00AA1C15" w:rsidP="002E0B9C">
            <w:pPr>
              <w:spacing w:before="60" w:after="60" w:line="240" w:lineRule="auto"/>
            </w:pPr>
          </w:p>
        </w:tc>
        <w:tc>
          <w:tcPr>
            <w:tcW w:w="321" w:type="pct"/>
            <w:shd w:val="clear" w:color="auto" w:fill="auto"/>
          </w:tcPr>
          <w:p w:rsidR="00AA1C15" w:rsidRPr="008D5C99" w:rsidRDefault="00AA1C15" w:rsidP="002E0B9C">
            <w:pPr>
              <w:spacing w:before="60" w:after="60" w:line="240" w:lineRule="auto"/>
            </w:pPr>
          </w:p>
        </w:tc>
        <w:tc>
          <w:tcPr>
            <w:tcW w:w="333" w:type="pct"/>
            <w:shd w:val="clear" w:color="auto" w:fill="auto"/>
          </w:tcPr>
          <w:p w:rsidR="00AA1C15" w:rsidRPr="008D5C99" w:rsidRDefault="00AA1C15" w:rsidP="002E0B9C">
            <w:pPr>
              <w:spacing w:before="60" w:after="60" w:line="240" w:lineRule="auto"/>
            </w:pPr>
          </w:p>
        </w:tc>
      </w:tr>
      <w:tr w:rsidR="00AA1C15" w:rsidRPr="008D5C99" w:rsidTr="002E0B9C">
        <w:tc>
          <w:tcPr>
            <w:tcW w:w="469" w:type="pct"/>
            <w:vMerge/>
            <w:shd w:val="clear" w:color="auto" w:fill="auto"/>
          </w:tcPr>
          <w:p w:rsidR="00AA1C15" w:rsidRPr="008D5C99" w:rsidRDefault="00AA1C15" w:rsidP="002E0B9C">
            <w:pPr>
              <w:spacing w:before="60" w:after="60" w:line="240" w:lineRule="auto"/>
            </w:pPr>
          </w:p>
        </w:tc>
        <w:tc>
          <w:tcPr>
            <w:tcW w:w="935" w:type="pct"/>
            <w:shd w:val="clear" w:color="auto" w:fill="auto"/>
          </w:tcPr>
          <w:p w:rsidR="00AA1C15" w:rsidRPr="008D5C99" w:rsidRDefault="00AA1C15" w:rsidP="002E0B9C">
            <w:pPr>
              <w:spacing w:before="60" w:after="60" w:line="240" w:lineRule="auto"/>
            </w:pPr>
            <w:r w:rsidRPr="008D5C99">
              <w:t>Pertvarkos</w:t>
            </w:r>
          </w:p>
        </w:tc>
        <w:tc>
          <w:tcPr>
            <w:tcW w:w="1018" w:type="pct"/>
            <w:shd w:val="clear" w:color="auto" w:fill="auto"/>
          </w:tcPr>
          <w:p w:rsidR="00AA1C15" w:rsidRPr="008D5C99" w:rsidRDefault="00AA1C15" w:rsidP="002E0B9C">
            <w:pPr>
              <w:spacing w:before="60" w:after="60" w:line="240" w:lineRule="auto"/>
            </w:pPr>
          </w:p>
        </w:tc>
        <w:tc>
          <w:tcPr>
            <w:tcW w:w="321" w:type="pct"/>
            <w:shd w:val="clear" w:color="auto" w:fill="auto"/>
          </w:tcPr>
          <w:p w:rsidR="00AA1C15" w:rsidRPr="008D5C99" w:rsidRDefault="00AA1C15" w:rsidP="002E0B9C">
            <w:pPr>
              <w:spacing w:before="60" w:after="60" w:line="240" w:lineRule="auto"/>
            </w:pPr>
          </w:p>
        </w:tc>
        <w:tc>
          <w:tcPr>
            <w:tcW w:w="321" w:type="pct"/>
            <w:shd w:val="clear" w:color="auto" w:fill="auto"/>
          </w:tcPr>
          <w:p w:rsidR="00AA1C15" w:rsidRPr="008D5C99" w:rsidRDefault="00AA1C15" w:rsidP="002E0B9C">
            <w:pPr>
              <w:spacing w:before="60" w:after="60" w:line="240" w:lineRule="auto"/>
            </w:pPr>
          </w:p>
        </w:tc>
        <w:tc>
          <w:tcPr>
            <w:tcW w:w="321" w:type="pct"/>
            <w:shd w:val="clear" w:color="auto" w:fill="auto"/>
          </w:tcPr>
          <w:p w:rsidR="00AA1C15" w:rsidRPr="008D5C99" w:rsidRDefault="00AA1C15" w:rsidP="002E0B9C">
            <w:pPr>
              <w:spacing w:before="60" w:after="60" w:line="240" w:lineRule="auto"/>
            </w:pPr>
          </w:p>
        </w:tc>
        <w:tc>
          <w:tcPr>
            <w:tcW w:w="321" w:type="pct"/>
            <w:shd w:val="clear" w:color="auto" w:fill="auto"/>
          </w:tcPr>
          <w:p w:rsidR="00AA1C15" w:rsidRPr="008D5C99" w:rsidRDefault="00AA1C15" w:rsidP="002E0B9C">
            <w:pPr>
              <w:spacing w:before="60" w:after="60" w:line="240" w:lineRule="auto"/>
            </w:pPr>
          </w:p>
        </w:tc>
        <w:tc>
          <w:tcPr>
            <w:tcW w:w="321" w:type="pct"/>
            <w:shd w:val="clear" w:color="auto" w:fill="auto"/>
          </w:tcPr>
          <w:p w:rsidR="00AA1C15" w:rsidRPr="008D5C99" w:rsidRDefault="00AA1C15" w:rsidP="002E0B9C">
            <w:pPr>
              <w:spacing w:before="60" w:after="60" w:line="240" w:lineRule="auto"/>
            </w:pPr>
          </w:p>
        </w:tc>
        <w:tc>
          <w:tcPr>
            <w:tcW w:w="321" w:type="pct"/>
            <w:shd w:val="clear" w:color="auto" w:fill="auto"/>
          </w:tcPr>
          <w:p w:rsidR="00AA1C15" w:rsidRPr="008D5C99" w:rsidRDefault="00AA1C15" w:rsidP="002E0B9C">
            <w:pPr>
              <w:spacing w:before="60" w:after="60" w:line="240" w:lineRule="auto"/>
            </w:pPr>
          </w:p>
        </w:tc>
        <w:tc>
          <w:tcPr>
            <w:tcW w:w="321" w:type="pct"/>
            <w:shd w:val="clear" w:color="auto" w:fill="auto"/>
          </w:tcPr>
          <w:p w:rsidR="00AA1C15" w:rsidRPr="008D5C99" w:rsidRDefault="00AA1C15" w:rsidP="002E0B9C">
            <w:pPr>
              <w:spacing w:before="60" w:after="60" w:line="240" w:lineRule="auto"/>
            </w:pPr>
          </w:p>
        </w:tc>
        <w:tc>
          <w:tcPr>
            <w:tcW w:w="333" w:type="pct"/>
            <w:shd w:val="clear" w:color="auto" w:fill="auto"/>
          </w:tcPr>
          <w:p w:rsidR="00AA1C15" w:rsidRPr="008D5C99" w:rsidRDefault="00AA1C15" w:rsidP="002E0B9C">
            <w:pPr>
              <w:spacing w:before="60" w:after="60" w:line="240" w:lineRule="auto"/>
            </w:pPr>
          </w:p>
        </w:tc>
      </w:tr>
      <w:tr w:rsidR="00AA1C15" w:rsidRPr="008D5C99" w:rsidTr="002E0B9C">
        <w:tc>
          <w:tcPr>
            <w:tcW w:w="469" w:type="pct"/>
            <w:vMerge/>
            <w:shd w:val="clear" w:color="auto" w:fill="auto"/>
          </w:tcPr>
          <w:p w:rsidR="00AA1C15" w:rsidRPr="008D5C99" w:rsidRDefault="00AA1C15" w:rsidP="002E0B9C">
            <w:pPr>
              <w:spacing w:before="60" w:after="60" w:line="240" w:lineRule="auto"/>
            </w:pPr>
          </w:p>
        </w:tc>
        <w:tc>
          <w:tcPr>
            <w:tcW w:w="935" w:type="pct"/>
            <w:shd w:val="clear" w:color="auto" w:fill="auto"/>
          </w:tcPr>
          <w:p w:rsidR="00AA1C15" w:rsidRPr="008D5C99" w:rsidRDefault="00AA1C15" w:rsidP="002E0B9C">
            <w:pPr>
              <w:spacing w:before="60" w:after="60" w:line="240" w:lineRule="auto"/>
            </w:pPr>
            <w:r w:rsidRPr="008D5C99">
              <w:t>Mažiau išsivystęs</w:t>
            </w:r>
          </w:p>
        </w:tc>
        <w:tc>
          <w:tcPr>
            <w:tcW w:w="1018" w:type="pct"/>
            <w:shd w:val="clear" w:color="auto" w:fill="auto"/>
          </w:tcPr>
          <w:p w:rsidR="00AA1C15" w:rsidRPr="008D5C99" w:rsidRDefault="00AA1C15" w:rsidP="002E0B9C">
            <w:pPr>
              <w:spacing w:before="60" w:after="60" w:line="240" w:lineRule="auto"/>
            </w:pPr>
          </w:p>
        </w:tc>
        <w:tc>
          <w:tcPr>
            <w:tcW w:w="321" w:type="pct"/>
            <w:shd w:val="clear" w:color="auto" w:fill="auto"/>
          </w:tcPr>
          <w:p w:rsidR="00AA1C15" w:rsidRPr="008D5C99" w:rsidRDefault="00AA1C15" w:rsidP="002E0B9C">
            <w:pPr>
              <w:spacing w:before="60" w:after="60" w:line="240" w:lineRule="auto"/>
            </w:pPr>
          </w:p>
        </w:tc>
        <w:tc>
          <w:tcPr>
            <w:tcW w:w="321" w:type="pct"/>
            <w:shd w:val="clear" w:color="auto" w:fill="auto"/>
          </w:tcPr>
          <w:p w:rsidR="00AA1C15" w:rsidRPr="008D5C99" w:rsidRDefault="00AA1C15" w:rsidP="002E0B9C">
            <w:pPr>
              <w:spacing w:before="60" w:after="60" w:line="240" w:lineRule="auto"/>
            </w:pPr>
          </w:p>
        </w:tc>
        <w:tc>
          <w:tcPr>
            <w:tcW w:w="321" w:type="pct"/>
            <w:shd w:val="clear" w:color="auto" w:fill="auto"/>
          </w:tcPr>
          <w:p w:rsidR="00AA1C15" w:rsidRPr="008D5C99" w:rsidRDefault="00AA1C15" w:rsidP="002E0B9C">
            <w:pPr>
              <w:spacing w:before="60" w:after="60" w:line="240" w:lineRule="auto"/>
            </w:pPr>
          </w:p>
        </w:tc>
        <w:tc>
          <w:tcPr>
            <w:tcW w:w="321" w:type="pct"/>
            <w:shd w:val="clear" w:color="auto" w:fill="auto"/>
          </w:tcPr>
          <w:p w:rsidR="00AA1C15" w:rsidRPr="008D5C99" w:rsidRDefault="00AA1C15" w:rsidP="002E0B9C">
            <w:pPr>
              <w:spacing w:before="60" w:after="60" w:line="240" w:lineRule="auto"/>
            </w:pPr>
          </w:p>
        </w:tc>
        <w:tc>
          <w:tcPr>
            <w:tcW w:w="321" w:type="pct"/>
            <w:shd w:val="clear" w:color="auto" w:fill="auto"/>
          </w:tcPr>
          <w:p w:rsidR="00AA1C15" w:rsidRPr="008D5C99" w:rsidRDefault="00AA1C15" w:rsidP="002E0B9C">
            <w:pPr>
              <w:spacing w:before="60" w:after="60" w:line="240" w:lineRule="auto"/>
            </w:pPr>
          </w:p>
        </w:tc>
        <w:tc>
          <w:tcPr>
            <w:tcW w:w="321" w:type="pct"/>
            <w:shd w:val="clear" w:color="auto" w:fill="auto"/>
          </w:tcPr>
          <w:p w:rsidR="00AA1C15" w:rsidRPr="008D5C99" w:rsidRDefault="00AA1C15" w:rsidP="002E0B9C">
            <w:pPr>
              <w:spacing w:before="60" w:after="60" w:line="240" w:lineRule="auto"/>
            </w:pPr>
          </w:p>
        </w:tc>
        <w:tc>
          <w:tcPr>
            <w:tcW w:w="321" w:type="pct"/>
            <w:shd w:val="clear" w:color="auto" w:fill="auto"/>
          </w:tcPr>
          <w:p w:rsidR="00AA1C15" w:rsidRPr="008D5C99" w:rsidRDefault="00AA1C15" w:rsidP="002E0B9C">
            <w:pPr>
              <w:spacing w:before="60" w:after="60" w:line="240" w:lineRule="auto"/>
            </w:pPr>
          </w:p>
        </w:tc>
        <w:tc>
          <w:tcPr>
            <w:tcW w:w="333" w:type="pct"/>
            <w:shd w:val="clear" w:color="auto" w:fill="auto"/>
          </w:tcPr>
          <w:p w:rsidR="00AA1C15" w:rsidRPr="008D5C99" w:rsidRDefault="00AA1C15" w:rsidP="002E0B9C">
            <w:pPr>
              <w:spacing w:before="60" w:after="60" w:line="240" w:lineRule="auto"/>
            </w:pPr>
          </w:p>
        </w:tc>
      </w:tr>
      <w:tr w:rsidR="00AA1C15" w:rsidRPr="008D5C99" w:rsidTr="002E0B9C">
        <w:tc>
          <w:tcPr>
            <w:tcW w:w="469" w:type="pct"/>
            <w:shd w:val="clear" w:color="auto" w:fill="auto"/>
          </w:tcPr>
          <w:p w:rsidR="00AA1C15" w:rsidRPr="008D5C99" w:rsidRDefault="00AA1C15" w:rsidP="002E0B9C">
            <w:pPr>
              <w:spacing w:before="60" w:after="60" w:line="240" w:lineRule="auto"/>
            </w:pPr>
            <w:r w:rsidRPr="008D5C99">
              <w:t>SF</w:t>
            </w:r>
          </w:p>
        </w:tc>
        <w:tc>
          <w:tcPr>
            <w:tcW w:w="935" w:type="pct"/>
            <w:shd w:val="clear" w:color="auto" w:fill="auto"/>
          </w:tcPr>
          <w:p w:rsidR="00AA1C15" w:rsidRPr="008D5C99" w:rsidRDefault="00AA1C15" w:rsidP="002E0B9C">
            <w:pPr>
              <w:spacing w:before="60" w:after="60" w:line="240" w:lineRule="auto"/>
            </w:pPr>
            <w:r w:rsidRPr="008D5C99">
              <w:t>Netaikoma</w:t>
            </w:r>
          </w:p>
        </w:tc>
        <w:tc>
          <w:tcPr>
            <w:tcW w:w="1018" w:type="pct"/>
            <w:shd w:val="clear" w:color="auto" w:fill="auto"/>
          </w:tcPr>
          <w:p w:rsidR="00AA1C15" w:rsidRPr="008D5C99" w:rsidRDefault="00AA1C15" w:rsidP="002E0B9C">
            <w:pPr>
              <w:spacing w:before="60" w:after="60" w:line="240" w:lineRule="auto"/>
            </w:pPr>
          </w:p>
        </w:tc>
        <w:tc>
          <w:tcPr>
            <w:tcW w:w="321" w:type="pct"/>
            <w:shd w:val="clear" w:color="auto" w:fill="auto"/>
          </w:tcPr>
          <w:p w:rsidR="00AA1C15" w:rsidRPr="008D5C99" w:rsidRDefault="00AA1C15" w:rsidP="002E0B9C">
            <w:pPr>
              <w:spacing w:before="60" w:after="60" w:line="240" w:lineRule="auto"/>
            </w:pPr>
          </w:p>
        </w:tc>
        <w:tc>
          <w:tcPr>
            <w:tcW w:w="321" w:type="pct"/>
            <w:shd w:val="clear" w:color="auto" w:fill="auto"/>
          </w:tcPr>
          <w:p w:rsidR="00AA1C15" w:rsidRPr="008D5C99" w:rsidRDefault="00AA1C15" w:rsidP="002E0B9C">
            <w:pPr>
              <w:spacing w:before="60" w:after="60" w:line="240" w:lineRule="auto"/>
            </w:pPr>
          </w:p>
        </w:tc>
        <w:tc>
          <w:tcPr>
            <w:tcW w:w="321" w:type="pct"/>
            <w:shd w:val="clear" w:color="auto" w:fill="auto"/>
          </w:tcPr>
          <w:p w:rsidR="00AA1C15" w:rsidRPr="008D5C99" w:rsidRDefault="00AA1C15" w:rsidP="002E0B9C">
            <w:pPr>
              <w:spacing w:before="60" w:after="60" w:line="240" w:lineRule="auto"/>
            </w:pPr>
          </w:p>
        </w:tc>
        <w:tc>
          <w:tcPr>
            <w:tcW w:w="321" w:type="pct"/>
            <w:shd w:val="clear" w:color="auto" w:fill="auto"/>
          </w:tcPr>
          <w:p w:rsidR="00AA1C15" w:rsidRPr="008D5C99" w:rsidRDefault="00AA1C15" w:rsidP="002E0B9C">
            <w:pPr>
              <w:spacing w:before="60" w:after="60" w:line="240" w:lineRule="auto"/>
            </w:pPr>
          </w:p>
        </w:tc>
        <w:tc>
          <w:tcPr>
            <w:tcW w:w="321" w:type="pct"/>
            <w:shd w:val="clear" w:color="auto" w:fill="auto"/>
          </w:tcPr>
          <w:p w:rsidR="00AA1C15" w:rsidRPr="008D5C99" w:rsidRDefault="00AA1C15" w:rsidP="002E0B9C">
            <w:pPr>
              <w:spacing w:before="60" w:after="60" w:line="240" w:lineRule="auto"/>
            </w:pPr>
          </w:p>
        </w:tc>
        <w:tc>
          <w:tcPr>
            <w:tcW w:w="321" w:type="pct"/>
            <w:shd w:val="clear" w:color="auto" w:fill="auto"/>
          </w:tcPr>
          <w:p w:rsidR="00AA1C15" w:rsidRPr="008D5C99" w:rsidRDefault="00AA1C15" w:rsidP="002E0B9C">
            <w:pPr>
              <w:spacing w:before="60" w:after="60" w:line="240" w:lineRule="auto"/>
            </w:pPr>
          </w:p>
        </w:tc>
        <w:tc>
          <w:tcPr>
            <w:tcW w:w="321" w:type="pct"/>
            <w:shd w:val="clear" w:color="auto" w:fill="auto"/>
          </w:tcPr>
          <w:p w:rsidR="00AA1C15" w:rsidRPr="008D5C99" w:rsidRDefault="00AA1C15" w:rsidP="002E0B9C">
            <w:pPr>
              <w:spacing w:before="60" w:after="60" w:line="240" w:lineRule="auto"/>
            </w:pPr>
          </w:p>
        </w:tc>
        <w:tc>
          <w:tcPr>
            <w:tcW w:w="333" w:type="pct"/>
            <w:shd w:val="clear" w:color="auto" w:fill="auto"/>
          </w:tcPr>
          <w:p w:rsidR="00AA1C15" w:rsidRPr="008D5C99" w:rsidRDefault="00AA1C15" w:rsidP="002E0B9C">
            <w:pPr>
              <w:spacing w:before="60" w:after="60" w:line="240" w:lineRule="auto"/>
            </w:pPr>
          </w:p>
        </w:tc>
      </w:tr>
      <w:tr w:rsidR="00AA1C15" w:rsidRPr="008D5C99" w:rsidTr="002E0B9C">
        <w:tc>
          <w:tcPr>
            <w:tcW w:w="469" w:type="pct"/>
            <w:shd w:val="clear" w:color="auto" w:fill="auto"/>
          </w:tcPr>
          <w:p w:rsidR="00AA1C15" w:rsidRPr="008D5C99" w:rsidRDefault="00AA1C15" w:rsidP="002E0B9C">
            <w:pPr>
              <w:spacing w:before="60" w:after="60" w:line="240" w:lineRule="auto"/>
            </w:pPr>
            <w:r w:rsidRPr="008D5C99">
              <w:t>EJRŽAF</w:t>
            </w:r>
          </w:p>
        </w:tc>
        <w:tc>
          <w:tcPr>
            <w:tcW w:w="935" w:type="pct"/>
            <w:shd w:val="clear" w:color="auto" w:fill="auto"/>
          </w:tcPr>
          <w:p w:rsidR="00AA1C15" w:rsidRPr="008D5C99" w:rsidRDefault="00AA1C15" w:rsidP="002E0B9C">
            <w:pPr>
              <w:spacing w:before="60" w:after="60" w:line="240" w:lineRule="auto"/>
            </w:pPr>
            <w:r w:rsidRPr="008D5C99">
              <w:t>Netaikoma</w:t>
            </w:r>
          </w:p>
        </w:tc>
        <w:tc>
          <w:tcPr>
            <w:tcW w:w="1018" w:type="pct"/>
            <w:shd w:val="clear" w:color="auto" w:fill="auto"/>
          </w:tcPr>
          <w:p w:rsidR="00AA1C15" w:rsidRPr="008D5C99" w:rsidRDefault="00AA1C15" w:rsidP="002E0B9C">
            <w:pPr>
              <w:spacing w:before="60" w:after="60" w:line="240" w:lineRule="auto"/>
            </w:pPr>
          </w:p>
        </w:tc>
        <w:tc>
          <w:tcPr>
            <w:tcW w:w="321" w:type="pct"/>
            <w:shd w:val="clear" w:color="auto" w:fill="auto"/>
          </w:tcPr>
          <w:p w:rsidR="00AA1C15" w:rsidRPr="008D5C99" w:rsidRDefault="00AA1C15" w:rsidP="002E0B9C">
            <w:pPr>
              <w:spacing w:before="60" w:after="60" w:line="240" w:lineRule="auto"/>
            </w:pPr>
          </w:p>
        </w:tc>
        <w:tc>
          <w:tcPr>
            <w:tcW w:w="321" w:type="pct"/>
            <w:shd w:val="clear" w:color="auto" w:fill="auto"/>
          </w:tcPr>
          <w:p w:rsidR="00AA1C15" w:rsidRPr="008D5C99" w:rsidRDefault="00AA1C15" w:rsidP="002E0B9C">
            <w:pPr>
              <w:spacing w:before="60" w:after="60" w:line="240" w:lineRule="auto"/>
            </w:pPr>
          </w:p>
        </w:tc>
        <w:tc>
          <w:tcPr>
            <w:tcW w:w="321" w:type="pct"/>
            <w:shd w:val="clear" w:color="auto" w:fill="auto"/>
          </w:tcPr>
          <w:p w:rsidR="00AA1C15" w:rsidRPr="008D5C99" w:rsidRDefault="00AA1C15" w:rsidP="002E0B9C">
            <w:pPr>
              <w:spacing w:before="60" w:after="60" w:line="240" w:lineRule="auto"/>
            </w:pPr>
          </w:p>
        </w:tc>
        <w:tc>
          <w:tcPr>
            <w:tcW w:w="321" w:type="pct"/>
            <w:shd w:val="clear" w:color="auto" w:fill="auto"/>
          </w:tcPr>
          <w:p w:rsidR="00AA1C15" w:rsidRPr="008D5C99" w:rsidRDefault="00AA1C15" w:rsidP="002E0B9C">
            <w:pPr>
              <w:spacing w:before="60" w:after="60" w:line="240" w:lineRule="auto"/>
            </w:pPr>
          </w:p>
        </w:tc>
        <w:tc>
          <w:tcPr>
            <w:tcW w:w="321" w:type="pct"/>
            <w:shd w:val="clear" w:color="auto" w:fill="auto"/>
          </w:tcPr>
          <w:p w:rsidR="00AA1C15" w:rsidRPr="008D5C99" w:rsidRDefault="00AA1C15" w:rsidP="002E0B9C">
            <w:pPr>
              <w:spacing w:before="60" w:after="60" w:line="240" w:lineRule="auto"/>
            </w:pPr>
          </w:p>
        </w:tc>
        <w:tc>
          <w:tcPr>
            <w:tcW w:w="321" w:type="pct"/>
            <w:shd w:val="clear" w:color="auto" w:fill="auto"/>
          </w:tcPr>
          <w:p w:rsidR="00AA1C15" w:rsidRPr="008D5C99" w:rsidRDefault="00AA1C15" w:rsidP="002E0B9C">
            <w:pPr>
              <w:spacing w:before="60" w:after="60" w:line="240" w:lineRule="auto"/>
            </w:pPr>
          </w:p>
        </w:tc>
        <w:tc>
          <w:tcPr>
            <w:tcW w:w="321" w:type="pct"/>
            <w:shd w:val="clear" w:color="auto" w:fill="auto"/>
          </w:tcPr>
          <w:p w:rsidR="00AA1C15" w:rsidRPr="008D5C99" w:rsidRDefault="00AA1C15" w:rsidP="002E0B9C">
            <w:pPr>
              <w:spacing w:before="60" w:after="60" w:line="240" w:lineRule="auto"/>
            </w:pPr>
          </w:p>
        </w:tc>
        <w:tc>
          <w:tcPr>
            <w:tcW w:w="333" w:type="pct"/>
            <w:shd w:val="clear" w:color="auto" w:fill="auto"/>
          </w:tcPr>
          <w:p w:rsidR="00AA1C15" w:rsidRPr="008D5C99" w:rsidRDefault="00AA1C15" w:rsidP="002E0B9C">
            <w:pPr>
              <w:spacing w:before="60" w:after="60" w:line="240" w:lineRule="auto"/>
            </w:pPr>
          </w:p>
        </w:tc>
      </w:tr>
    </w:tbl>
    <w:p w:rsidR="00AA1C15" w:rsidRPr="008D5C99" w:rsidRDefault="00AA1C15" w:rsidP="002E0B9C">
      <w:r w:rsidRPr="008D5C99">
        <w:br w:type="page"/>
      </w:r>
      <w:r w:rsidRPr="008D5C99">
        <w:lastRenderedPageBreak/>
        <w:t>2 lentelė. Įnašas į „InvestEU“ (suvestinė)</w:t>
      </w:r>
    </w:p>
    <w:tbl>
      <w:tblPr>
        <w:tblStyle w:val="TableGrid"/>
        <w:tblW w:w="5021" w:type="pct"/>
        <w:tblInd w:w="0" w:type="dxa"/>
        <w:tblLook w:val="04A0" w:firstRow="1" w:lastRow="0" w:firstColumn="1" w:lastColumn="0" w:noHBand="0" w:noVBand="1"/>
      </w:tblPr>
      <w:tblGrid>
        <w:gridCol w:w="1070"/>
        <w:gridCol w:w="1786"/>
        <w:gridCol w:w="2787"/>
        <w:gridCol w:w="3381"/>
        <w:gridCol w:w="1453"/>
        <w:gridCol w:w="2231"/>
        <w:gridCol w:w="2083"/>
        <w:gridCol w:w="58"/>
      </w:tblGrid>
      <w:tr w:rsidR="00AA1C15" w:rsidRPr="008D5C99" w:rsidTr="002E0B9C">
        <w:trPr>
          <w:gridAfter w:val="1"/>
          <w:wAfter w:w="21" w:type="pct"/>
          <w:trHeight w:val="1403"/>
        </w:trPr>
        <w:tc>
          <w:tcPr>
            <w:tcW w:w="342" w:type="pct"/>
            <w:tcBorders>
              <w:bottom w:val="nil"/>
            </w:tcBorders>
            <w:vAlign w:val="center"/>
          </w:tcPr>
          <w:p w:rsidR="00AA1C15" w:rsidRPr="008D5C99" w:rsidRDefault="00AA1C15" w:rsidP="002E0B9C">
            <w:pPr>
              <w:spacing w:before="60" w:after="60" w:line="240" w:lineRule="auto"/>
              <w:jc w:val="center"/>
            </w:pPr>
          </w:p>
        </w:tc>
        <w:tc>
          <w:tcPr>
            <w:tcW w:w="604" w:type="pct"/>
            <w:tcBorders>
              <w:bottom w:val="nil"/>
            </w:tcBorders>
            <w:vAlign w:val="center"/>
          </w:tcPr>
          <w:p w:rsidR="00AA1C15" w:rsidRPr="008D5C99" w:rsidRDefault="00AA1C15" w:rsidP="002E0B9C">
            <w:pPr>
              <w:spacing w:before="60" w:after="60" w:line="240" w:lineRule="auto"/>
              <w:jc w:val="center"/>
            </w:pPr>
            <w:r w:rsidRPr="008D5C99">
              <w:t>Regionų kategorija*</w:t>
            </w:r>
          </w:p>
        </w:tc>
        <w:tc>
          <w:tcPr>
            <w:tcW w:w="941" w:type="pct"/>
            <w:tcBorders>
              <w:bottom w:val="nil"/>
            </w:tcBorders>
            <w:vAlign w:val="center"/>
          </w:tcPr>
          <w:p w:rsidR="00AA1C15" w:rsidRPr="008D5C99" w:rsidRDefault="00AA1C15" w:rsidP="002E0B9C">
            <w:pPr>
              <w:spacing w:before="60" w:after="60" w:line="240" w:lineRule="auto"/>
              <w:jc w:val="center"/>
            </w:pPr>
            <w:r w:rsidRPr="008D5C99">
              <w:t>1 politikos linija. Tvari infrastruktūra</w:t>
            </w:r>
          </w:p>
        </w:tc>
        <w:tc>
          <w:tcPr>
            <w:tcW w:w="1141" w:type="pct"/>
            <w:tcBorders>
              <w:bottom w:val="nil"/>
            </w:tcBorders>
            <w:vAlign w:val="center"/>
          </w:tcPr>
          <w:p w:rsidR="00AA1C15" w:rsidRPr="008D5C99" w:rsidRDefault="00AA1C15" w:rsidP="002E0B9C">
            <w:pPr>
              <w:spacing w:before="60" w:after="60" w:line="240" w:lineRule="auto"/>
              <w:jc w:val="center"/>
            </w:pPr>
            <w:r w:rsidRPr="008D5C99">
              <w:t>2 politikos linija. Moksliniai tyrimai, inovacijos ir skaitmeninimas</w:t>
            </w:r>
          </w:p>
        </w:tc>
        <w:tc>
          <w:tcPr>
            <w:tcW w:w="492" w:type="pct"/>
            <w:tcBorders>
              <w:bottom w:val="nil"/>
            </w:tcBorders>
            <w:vAlign w:val="center"/>
          </w:tcPr>
          <w:p w:rsidR="00AA1C15" w:rsidRPr="008D5C99" w:rsidRDefault="00AA1C15" w:rsidP="002E0B9C">
            <w:pPr>
              <w:spacing w:before="60" w:after="60" w:line="240" w:lineRule="auto"/>
              <w:jc w:val="center"/>
            </w:pPr>
            <w:r w:rsidRPr="008D5C99">
              <w:t>3 politikos linija. MVĮ</w:t>
            </w:r>
          </w:p>
        </w:tc>
        <w:tc>
          <w:tcPr>
            <w:tcW w:w="754" w:type="pct"/>
            <w:tcBorders>
              <w:bottom w:val="nil"/>
            </w:tcBorders>
            <w:vAlign w:val="center"/>
          </w:tcPr>
          <w:p w:rsidR="00AA1C15" w:rsidRPr="008D5C99" w:rsidRDefault="00AA1C15" w:rsidP="002E0B9C">
            <w:pPr>
              <w:spacing w:before="60" w:after="60" w:line="240" w:lineRule="auto"/>
              <w:jc w:val="center"/>
            </w:pPr>
            <w:r w:rsidRPr="008D5C99">
              <w:t>4 politikos linija.</w:t>
            </w:r>
            <w:r w:rsidRPr="008D5C99">
              <w:br/>
              <w:t>Socialinės investicijos ir įgūdžiai</w:t>
            </w:r>
          </w:p>
        </w:tc>
        <w:tc>
          <w:tcPr>
            <w:tcW w:w="704" w:type="pct"/>
            <w:tcBorders>
              <w:bottom w:val="nil"/>
            </w:tcBorders>
            <w:vAlign w:val="center"/>
          </w:tcPr>
          <w:p w:rsidR="00AA1C15" w:rsidRPr="008D5C99" w:rsidRDefault="00AA1C15" w:rsidP="002E0B9C">
            <w:pPr>
              <w:spacing w:before="60" w:after="60" w:line="240" w:lineRule="auto"/>
              <w:jc w:val="center"/>
            </w:pPr>
            <w:r w:rsidRPr="008D5C99">
              <w:t>Iš viso</w:t>
            </w:r>
          </w:p>
        </w:tc>
      </w:tr>
      <w:tr w:rsidR="00AA1C15" w:rsidRPr="008D5C99" w:rsidTr="002E0B9C">
        <w:trPr>
          <w:gridAfter w:val="1"/>
          <w:wAfter w:w="21" w:type="pct"/>
          <w:trHeight w:val="388"/>
        </w:trPr>
        <w:tc>
          <w:tcPr>
            <w:tcW w:w="342" w:type="pct"/>
            <w:tcBorders>
              <w:top w:val="nil"/>
            </w:tcBorders>
            <w:vAlign w:val="center"/>
          </w:tcPr>
          <w:p w:rsidR="00AA1C15" w:rsidRPr="008D5C99" w:rsidRDefault="00AA1C15" w:rsidP="002E0B9C">
            <w:pPr>
              <w:spacing w:before="60" w:after="60" w:line="240" w:lineRule="auto"/>
              <w:jc w:val="center"/>
            </w:pPr>
          </w:p>
        </w:tc>
        <w:tc>
          <w:tcPr>
            <w:tcW w:w="604" w:type="pct"/>
            <w:tcBorders>
              <w:top w:val="nil"/>
            </w:tcBorders>
            <w:vAlign w:val="center"/>
          </w:tcPr>
          <w:p w:rsidR="00AA1C15" w:rsidRPr="008D5C99" w:rsidRDefault="00AA1C15" w:rsidP="002E0B9C">
            <w:pPr>
              <w:spacing w:before="60" w:after="60" w:line="240" w:lineRule="auto"/>
              <w:jc w:val="center"/>
            </w:pPr>
          </w:p>
        </w:tc>
        <w:tc>
          <w:tcPr>
            <w:tcW w:w="941" w:type="pct"/>
            <w:tcBorders>
              <w:top w:val="nil"/>
            </w:tcBorders>
            <w:vAlign w:val="center"/>
          </w:tcPr>
          <w:p w:rsidR="00AA1C15" w:rsidRPr="008D5C99" w:rsidRDefault="00AA1C15" w:rsidP="002E0B9C">
            <w:pPr>
              <w:spacing w:before="60" w:after="60" w:line="240" w:lineRule="auto"/>
              <w:jc w:val="center"/>
            </w:pPr>
            <w:r w:rsidRPr="008D5C99">
              <w:t>a</w:t>
            </w:r>
          </w:p>
        </w:tc>
        <w:tc>
          <w:tcPr>
            <w:tcW w:w="1141" w:type="pct"/>
            <w:tcBorders>
              <w:top w:val="nil"/>
            </w:tcBorders>
            <w:vAlign w:val="center"/>
          </w:tcPr>
          <w:p w:rsidR="00AA1C15" w:rsidRPr="008D5C99" w:rsidRDefault="00AA1C15" w:rsidP="002E0B9C">
            <w:pPr>
              <w:spacing w:before="60" w:after="60" w:line="240" w:lineRule="auto"/>
              <w:jc w:val="center"/>
            </w:pPr>
            <w:r w:rsidRPr="008D5C99">
              <w:t>b</w:t>
            </w:r>
          </w:p>
        </w:tc>
        <w:tc>
          <w:tcPr>
            <w:tcW w:w="492" w:type="pct"/>
            <w:tcBorders>
              <w:top w:val="nil"/>
            </w:tcBorders>
            <w:vAlign w:val="center"/>
          </w:tcPr>
          <w:p w:rsidR="00AA1C15" w:rsidRPr="008D5C99" w:rsidRDefault="00AA1C15" w:rsidP="002E0B9C">
            <w:pPr>
              <w:spacing w:before="60" w:after="60" w:line="240" w:lineRule="auto"/>
              <w:jc w:val="center"/>
            </w:pPr>
            <w:r w:rsidRPr="008D5C99">
              <w:t>c</w:t>
            </w:r>
          </w:p>
        </w:tc>
        <w:tc>
          <w:tcPr>
            <w:tcW w:w="754" w:type="pct"/>
            <w:tcBorders>
              <w:top w:val="nil"/>
            </w:tcBorders>
            <w:vAlign w:val="center"/>
          </w:tcPr>
          <w:p w:rsidR="00AA1C15" w:rsidRPr="008D5C99" w:rsidRDefault="00AA1C15" w:rsidP="002E0B9C">
            <w:pPr>
              <w:spacing w:before="60" w:after="60" w:line="240" w:lineRule="auto"/>
              <w:jc w:val="center"/>
            </w:pPr>
            <w:r w:rsidRPr="008D5C99">
              <w:t>d</w:t>
            </w:r>
          </w:p>
        </w:tc>
        <w:tc>
          <w:tcPr>
            <w:tcW w:w="704" w:type="pct"/>
            <w:tcBorders>
              <w:top w:val="nil"/>
            </w:tcBorders>
            <w:vAlign w:val="center"/>
          </w:tcPr>
          <w:p w:rsidR="00AA1C15" w:rsidRPr="008D5C99" w:rsidRDefault="00AA1C15" w:rsidP="002E0B9C">
            <w:pPr>
              <w:spacing w:before="60" w:after="60" w:line="240" w:lineRule="auto"/>
              <w:jc w:val="center"/>
            </w:pPr>
            <w:r w:rsidRPr="008D5C99">
              <w:t>f=a+b+c+d</w:t>
            </w:r>
          </w:p>
        </w:tc>
      </w:tr>
      <w:tr w:rsidR="00AA1C15" w:rsidRPr="008D5C99" w:rsidTr="002E0B9C">
        <w:trPr>
          <w:gridAfter w:val="1"/>
          <w:wAfter w:w="21" w:type="pct"/>
        </w:trPr>
        <w:tc>
          <w:tcPr>
            <w:tcW w:w="342" w:type="pct"/>
            <w:vMerge w:val="restart"/>
          </w:tcPr>
          <w:p w:rsidR="00AA1C15" w:rsidRPr="008D5C99" w:rsidRDefault="00AA1C15" w:rsidP="002E0B9C">
            <w:pPr>
              <w:spacing w:before="60" w:after="60" w:line="240" w:lineRule="auto"/>
            </w:pPr>
            <w:r w:rsidRPr="008D5C99">
              <w:t>ERPF</w:t>
            </w:r>
          </w:p>
        </w:tc>
        <w:tc>
          <w:tcPr>
            <w:tcW w:w="604" w:type="pct"/>
          </w:tcPr>
          <w:p w:rsidR="00AA1C15" w:rsidRPr="008D5C99" w:rsidRDefault="00AA1C15" w:rsidP="002E0B9C">
            <w:pPr>
              <w:spacing w:before="60" w:after="60" w:line="240" w:lineRule="auto"/>
            </w:pPr>
            <w:r w:rsidRPr="008D5C99">
              <w:t>Labiau išsivystęs</w:t>
            </w:r>
          </w:p>
        </w:tc>
        <w:tc>
          <w:tcPr>
            <w:tcW w:w="941" w:type="pct"/>
          </w:tcPr>
          <w:p w:rsidR="00AA1C15" w:rsidRPr="008D5C99" w:rsidRDefault="00AA1C15" w:rsidP="002E0B9C">
            <w:pPr>
              <w:spacing w:before="60" w:after="60" w:line="240" w:lineRule="auto"/>
            </w:pPr>
          </w:p>
        </w:tc>
        <w:tc>
          <w:tcPr>
            <w:tcW w:w="1141" w:type="pct"/>
          </w:tcPr>
          <w:p w:rsidR="00AA1C15" w:rsidRPr="008D5C99" w:rsidRDefault="00AA1C15" w:rsidP="002E0B9C">
            <w:pPr>
              <w:spacing w:before="60" w:after="60" w:line="240" w:lineRule="auto"/>
            </w:pPr>
          </w:p>
        </w:tc>
        <w:tc>
          <w:tcPr>
            <w:tcW w:w="492" w:type="pct"/>
          </w:tcPr>
          <w:p w:rsidR="00AA1C15" w:rsidRPr="008D5C99" w:rsidRDefault="00AA1C15" w:rsidP="002E0B9C">
            <w:pPr>
              <w:spacing w:before="60" w:after="60" w:line="240" w:lineRule="auto"/>
            </w:pPr>
          </w:p>
        </w:tc>
        <w:tc>
          <w:tcPr>
            <w:tcW w:w="754" w:type="pct"/>
          </w:tcPr>
          <w:p w:rsidR="00AA1C15" w:rsidRPr="008D5C99" w:rsidRDefault="00AA1C15" w:rsidP="002E0B9C">
            <w:pPr>
              <w:spacing w:before="60" w:after="60" w:line="240" w:lineRule="auto"/>
            </w:pPr>
          </w:p>
        </w:tc>
        <w:tc>
          <w:tcPr>
            <w:tcW w:w="704" w:type="pct"/>
          </w:tcPr>
          <w:p w:rsidR="00AA1C15" w:rsidRPr="008D5C99" w:rsidRDefault="00AA1C15" w:rsidP="002E0B9C">
            <w:pPr>
              <w:spacing w:before="60" w:after="60" w:line="240" w:lineRule="auto"/>
            </w:pPr>
          </w:p>
        </w:tc>
      </w:tr>
      <w:tr w:rsidR="00AA1C15" w:rsidRPr="008D5C99" w:rsidTr="002E0B9C">
        <w:trPr>
          <w:gridAfter w:val="1"/>
          <w:wAfter w:w="21" w:type="pct"/>
        </w:trPr>
        <w:tc>
          <w:tcPr>
            <w:tcW w:w="342" w:type="pct"/>
            <w:vMerge/>
          </w:tcPr>
          <w:p w:rsidR="00AA1C15" w:rsidRPr="008D5C99" w:rsidRDefault="00AA1C15" w:rsidP="002E0B9C">
            <w:pPr>
              <w:spacing w:before="60" w:after="60" w:line="240" w:lineRule="auto"/>
            </w:pPr>
          </w:p>
        </w:tc>
        <w:tc>
          <w:tcPr>
            <w:tcW w:w="604" w:type="pct"/>
          </w:tcPr>
          <w:p w:rsidR="00AA1C15" w:rsidRPr="008D5C99" w:rsidRDefault="00AA1C15" w:rsidP="002E0B9C">
            <w:pPr>
              <w:spacing w:before="60" w:after="60" w:line="240" w:lineRule="auto"/>
            </w:pPr>
            <w:r w:rsidRPr="008D5C99">
              <w:t>Mažiau išsivystęs</w:t>
            </w:r>
          </w:p>
        </w:tc>
        <w:tc>
          <w:tcPr>
            <w:tcW w:w="941" w:type="pct"/>
          </w:tcPr>
          <w:p w:rsidR="00AA1C15" w:rsidRPr="008D5C99" w:rsidRDefault="00AA1C15" w:rsidP="002E0B9C">
            <w:pPr>
              <w:spacing w:before="60" w:after="60" w:line="240" w:lineRule="auto"/>
            </w:pPr>
          </w:p>
        </w:tc>
        <w:tc>
          <w:tcPr>
            <w:tcW w:w="1141" w:type="pct"/>
          </w:tcPr>
          <w:p w:rsidR="00AA1C15" w:rsidRPr="008D5C99" w:rsidRDefault="00AA1C15" w:rsidP="002E0B9C">
            <w:pPr>
              <w:spacing w:before="60" w:after="60" w:line="240" w:lineRule="auto"/>
            </w:pPr>
          </w:p>
        </w:tc>
        <w:tc>
          <w:tcPr>
            <w:tcW w:w="492" w:type="pct"/>
          </w:tcPr>
          <w:p w:rsidR="00AA1C15" w:rsidRPr="008D5C99" w:rsidRDefault="00AA1C15" w:rsidP="002E0B9C">
            <w:pPr>
              <w:spacing w:before="60" w:after="60" w:line="240" w:lineRule="auto"/>
            </w:pPr>
          </w:p>
        </w:tc>
        <w:tc>
          <w:tcPr>
            <w:tcW w:w="754" w:type="pct"/>
          </w:tcPr>
          <w:p w:rsidR="00AA1C15" w:rsidRPr="008D5C99" w:rsidRDefault="00AA1C15" w:rsidP="002E0B9C">
            <w:pPr>
              <w:spacing w:before="60" w:after="60" w:line="240" w:lineRule="auto"/>
            </w:pPr>
          </w:p>
        </w:tc>
        <w:tc>
          <w:tcPr>
            <w:tcW w:w="704" w:type="pct"/>
          </w:tcPr>
          <w:p w:rsidR="00AA1C15" w:rsidRPr="008D5C99" w:rsidRDefault="00AA1C15" w:rsidP="002E0B9C">
            <w:pPr>
              <w:spacing w:before="60" w:after="60" w:line="240" w:lineRule="auto"/>
            </w:pPr>
          </w:p>
        </w:tc>
      </w:tr>
      <w:tr w:rsidR="00AA1C15" w:rsidRPr="008D5C99" w:rsidTr="002E0B9C">
        <w:trPr>
          <w:gridAfter w:val="1"/>
          <w:wAfter w:w="21" w:type="pct"/>
          <w:trHeight w:val="228"/>
        </w:trPr>
        <w:tc>
          <w:tcPr>
            <w:tcW w:w="342" w:type="pct"/>
            <w:vMerge/>
          </w:tcPr>
          <w:p w:rsidR="00AA1C15" w:rsidRPr="008D5C99" w:rsidRDefault="00AA1C15" w:rsidP="002E0B9C">
            <w:pPr>
              <w:spacing w:before="60" w:after="60" w:line="240" w:lineRule="auto"/>
            </w:pPr>
          </w:p>
        </w:tc>
        <w:tc>
          <w:tcPr>
            <w:tcW w:w="604" w:type="pct"/>
          </w:tcPr>
          <w:p w:rsidR="00AA1C15" w:rsidRPr="008D5C99" w:rsidRDefault="00AA1C15" w:rsidP="002E0B9C">
            <w:pPr>
              <w:spacing w:before="60" w:after="60" w:line="240" w:lineRule="auto"/>
            </w:pPr>
            <w:r w:rsidRPr="008D5C99">
              <w:t>Pertvarkos</w:t>
            </w:r>
          </w:p>
        </w:tc>
        <w:tc>
          <w:tcPr>
            <w:tcW w:w="941" w:type="pct"/>
          </w:tcPr>
          <w:p w:rsidR="00AA1C15" w:rsidRPr="008D5C99" w:rsidRDefault="00AA1C15" w:rsidP="002E0B9C">
            <w:pPr>
              <w:spacing w:before="60" w:after="60" w:line="240" w:lineRule="auto"/>
            </w:pPr>
          </w:p>
        </w:tc>
        <w:tc>
          <w:tcPr>
            <w:tcW w:w="1141" w:type="pct"/>
          </w:tcPr>
          <w:p w:rsidR="00AA1C15" w:rsidRPr="008D5C99" w:rsidRDefault="00AA1C15" w:rsidP="002E0B9C">
            <w:pPr>
              <w:spacing w:before="60" w:after="60" w:line="240" w:lineRule="auto"/>
            </w:pPr>
          </w:p>
        </w:tc>
        <w:tc>
          <w:tcPr>
            <w:tcW w:w="492" w:type="pct"/>
          </w:tcPr>
          <w:p w:rsidR="00AA1C15" w:rsidRPr="008D5C99" w:rsidRDefault="00AA1C15" w:rsidP="002E0B9C">
            <w:pPr>
              <w:spacing w:before="60" w:after="60" w:line="240" w:lineRule="auto"/>
            </w:pPr>
          </w:p>
        </w:tc>
        <w:tc>
          <w:tcPr>
            <w:tcW w:w="754" w:type="pct"/>
          </w:tcPr>
          <w:p w:rsidR="00AA1C15" w:rsidRPr="008D5C99" w:rsidRDefault="00AA1C15" w:rsidP="002E0B9C">
            <w:pPr>
              <w:spacing w:before="60" w:after="60" w:line="240" w:lineRule="auto"/>
            </w:pPr>
          </w:p>
        </w:tc>
        <w:tc>
          <w:tcPr>
            <w:tcW w:w="704" w:type="pct"/>
          </w:tcPr>
          <w:p w:rsidR="00AA1C15" w:rsidRPr="008D5C99" w:rsidRDefault="00AA1C15" w:rsidP="002E0B9C">
            <w:pPr>
              <w:spacing w:before="60" w:after="60" w:line="240" w:lineRule="auto"/>
            </w:pPr>
          </w:p>
        </w:tc>
      </w:tr>
      <w:tr w:rsidR="00AA1C15" w:rsidRPr="008D5C99" w:rsidTr="002E0B9C">
        <w:trPr>
          <w:gridAfter w:val="1"/>
          <w:wAfter w:w="21" w:type="pct"/>
        </w:trPr>
        <w:tc>
          <w:tcPr>
            <w:tcW w:w="342" w:type="pct"/>
            <w:vMerge w:val="restart"/>
          </w:tcPr>
          <w:p w:rsidR="00AA1C15" w:rsidRPr="008D5C99" w:rsidRDefault="00AA1C15" w:rsidP="002E0B9C">
            <w:pPr>
              <w:spacing w:before="60" w:after="60" w:line="240" w:lineRule="auto"/>
            </w:pPr>
            <w:r w:rsidRPr="008D5C99">
              <w:t>ESF+</w:t>
            </w:r>
          </w:p>
        </w:tc>
        <w:tc>
          <w:tcPr>
            <w:tcW w:w="604" w:type="pct"/>
          </w:tcPr>
          <w:p w:rsidR="00AA1C15" w:rsidRPr="008D5C99" w:rsidRDefault="00AA1C15" w:rsidP="002E0B9C">
            <w:pPr>
              <w:spacing w:before="60" w:after="60" w:line="240" w:lineRule="auto"/>
            </w:pPr>
            <w:r w:rsidRPr="008D5C99">
              <w:t>Labiau išsivystęs</w:t>
            </w:r>
          </w:p>
        </w:tc>
        <w:tc>
          <w:tcPr>
            <w:tcW w:w="941" w:type="pct"/>
          </w:tcPr>
          <w:p w:rsidR="00AA1C15" w:rsidRPr="008D5C99" w:rsidRDefault="00AA1C15" w:rsidP="002E0B9C">
            <w:pPr>
              <w:spacing w:before="60" w:after="60" w:line="240" w:lineRule="auto"/>
            </w:pPr>
          </w:p>
        </w:tc>
        <w:tc>
          <w:tcPr>
            <w:tcW w:w="1141" w:type="pct"/>
          </w:tcPr>
          <w:p w:rsidR="00AA1C15" w:rsidRPr="008D5C99" w:rsidRDefault="00AA1C15" w:rsidP="002E0B9C">
            <w:pPr>
              <w:spacing w:before="60" w:after="60" w:line="240" w:lineRule="auto"/>
            </w:pPr>
          </w:p>
        </w:tc>
        <w:tc>
          <w:tcPr>
            <w:tcW w:w="492" w:type="pct"/>
          </w:tcPr>
          <w:p w:rsidR="00AA1C15" w:rsidRPr="008D5C99" w:rsidRDefault="00AA1C15" w:rsidP="002E0B9C">
            <w:pPr>
              <w:spacing w:before="60" w:after="60" w:line="240" w:lineRule="auto"/>
            </w:pPr>
          </w:p>
        </w:tc>
        <w:tc>
          <w:tcPr>
            <w:tcW w:w="754" w:type="pct"/>
          </w:tcPr>
          <w:p w:rsidR="00AA1C15" w:rsidRPr="008D5C99" w:rsidRDefault="00AA1C15" w:rsidP="002E0B9C">
            <w:pPr>
              <w:spacing w:before="60" w:after="60" w:line="240" w:lineRule="auto"/>
            </w:pPr>
          </w:p>
        </w:tc>
        <w:tc>
          <w:tcPr>
            <w:tcW w:w="704" w:type="pct"/>
          </w:tcPr>
          <w:p w:rsidR="00AA1C15" w:rsidRPr="008D5C99" w:rsidRDefault="00AA1C15" w:rsidP="002E0B9C">
            <w:pPr>
              <w:spacing w:before="60" w:after="60" w:line="240" w:lineRule="auto"/>
            </w:pPr>
          </w:p>
        </w:tc>
      </w:tr>
      <w:tr w:rsidR="00AA1C15" w:rsidRPr="008D5C99" w:rsidTr="002E0B9C">
        <w:trPr>
          <w:gridAfter w:val="1"/>
          <w:wAfter w:w="21" w:type="pct"/>
        </w:trPr>
        <w:tc>
          <w:tcPr>
            <w:tcW w:w="342" w:type="pct"/>
            <w:vMerge/>
          </w:tcPr>
          <w:p w:rsidR="00AA1C15" w:rsidRPr="008D5C99" w:rsidRDefault="00AA1C15" w:rsidP="002E0B9C">
            <w:pPr>
              <w:spacing w:before="60" w:after="60" w:line="240" w:lineRule="auto"/>
            </w:pPr>
          </w:p>
        </w:tc>
        <w:tc>
          <w:tcPr>
            <w:tcW w:w="604" w:type="pct"/>
          </w:tcPr>
          <w:p w:rsidR="00AA1C15" w:rsidRPr="008D5C99" w:rsidRDefault="00AA1C15" w:rsidP="002E0B9C">
            <w:pPr>
              <w:spacing w:before="60" w:after="60" w:line="240" w:lineRule="auto"/>
            </w:pPr>
            <w:r w:rsidRPr="008D5C99">
              <w:t>Mažiau išsivystęs</w:t>
            </w:r>
          </w:p>
        </w:tc>
        <w:tc>
          <w:tcPr>
            <w:tcW w:w="941" w:type="pct"/>
          </w:tcPr>
          <w:p w:rsidR="00AA1C15" w:rsidRPr="008D5C99" w:rsidRDefault="00AA1C15" w:rsidP="002E0B9C">
            <w:pPr>
              <w:spacing w:before="60" w:after="60" w:line="240" w:lineRule="auto"/>
            </w:pPr>
          </w:p>
        </w:tc>
        <w:tc>
          <w:tcPr>
            <w:tcW w:w="1141" w:type="pct"/>
          </w:tcPr>
          <w:p w:rsidR="00AA1C15" w:rsidRPr="008D5C99" w:rsidRDefault="00AA1C15" w:rsidP="002E0B9C">
            <w:pPr>
              <w:spacing w:before="60" w:after="60" w:line="240" w:lineRule="auto"/>
            </w:pPr>
          </w:p>
        </w:tc>
        <w:tc>
          <w:tcPr>
            <w:tcW w:w="492" w:type="pct"/>
          </w:tcPr>
          <w:p w:rsidR="00AA1C15" w:rsidRPr="008D5C99" w:rsidRDefault="00AA1C15" w:rsidP="002E0B9C">
            <w:pPr>
              <w:spacing w:before="60" w:after="60" w:line="240" w:lineRule="auto"/>
            </w:pPr>
          </w:p>
        </w:tc>
        <w:tc>
          <w:tcPr>
            <w:tcW w:w="754" w:type="pct"/>
          </w:tcPr>
          <w:p w:rsidR="00AA1C15" w:rsidRPr="008D5C99" w:rsidRDefault="00AA1C15" w:rsidP="002E0B9C">
            <w:pPr>
              <w:spacing w:before="60" w:after="60" w:line="240" w:lineRule="auto"/>
            </w:pPr>
          </w:p>
        </w:tc>
        <w:tc>
          <w:tcPr>
            <w:tcW w:w="704" w:type="pct"/>
          </w:tcPr>
          <w:p w:rsidR="00AA1C15" w:rsidRPr="008D5C99" w:rsidRDefault="00AA1C15" w:rsidP="002E0B9C">
            <w:pPr>
              <w:spacing w:before="60" w:after="60" w:line="240" w:lineRule="auto"/>
            </w:pPr>
          </w:p>
        </w:tc>
      </w:tr>
      <w:tr w:rsidR="00AA1C15" w:rsidRPr="008D5C99" w:rsidTr="002E0B9C">
        <w:trPr>
          <w:gridAfter w:val="1"/>
          <w:wAfter w:w="21" w:type="pct"/>
          <w:trHeight w:val="266"/>
        </w:trPr>
        <w:tc>
          <w:tcPr>
            <w:tcW w:w="342" w:type="pct"/>
            <w:vMerge/>
          </w:tcPr>
          <w:p w:rsidR="00AA1C15" w:rsidRPr="008D5C99" w:rsidRDefault="00AA1C15" w:rsidP="002E0B9C">
            <w:pPr>
              <w:spacing w:before="60" w:after="60" w:line="240" w:lineRule="auto"/>
            </w:pPr>
          </w:p>
        </w:tc>
        <w:tc>
          <w:tcPr>
            <w:tcW w:w="604" w:type="pct"/>
          </w:tcPr>
          <w:p w:rsidR="00AA1C15" w:rsidRPr="008D5C99" w:rsidRDefault="00AA1C15" w:rsidP="002E0B9C">
            <w:pPr>
              <w:spacing w:before="60" w:after="60" w:line="240" w:lineRule="auto"/>
            </w:pPr>
            <w:r w:rsidRPr="008D5C99">
              <w:t>Pertvarkos</w:t>
            </w:r>
          </w:p>
        </w:tc>
        <w:tc>
          <w:tcPr>
            <w:tcW w:w="941" w:type="pct"/>
          </w:tcPr>
          <w:p w:rsidR="00AA1C15" w:rsidRPr="008D5C99" w:rsidRDefault="00AA1C15" w:rsidP="002E0B9C">
            <w:pPr>
              <w:spacing w:before="60" w:after="60" w:line="240" w:lineRule="auto"/>
            </w:pPr>
          </w:p>
        </w:tc>
        <w:tc>
          <w:tcPr>
            <w:tcW w:w="1141" w:type="pct"/>
          </w:tcPr>
          <w:p w:rsidR="00AA1C15" w:rsidRPr="008D5C99" w:rsidRDefault="00AA1C15" w:rsidP="002E0B9C">
            <w:pPr>
              <w:spacing w:before="60" w:after="60" w:line="240" w:lineRule="auto"/>
            </w:pPr>
          </w:p>
        </w:tc>
        <w:tc>
          <w:tcPr>
            <w:tcW w:w="492" w:type="pct"/>
          </w:tcPr>
          <w:p w:rsidR="00AA1C15" w:rsidRPr="008D5C99" w:rsidRDefault="00AA1C15" w:rsidP="002E0B9C">
            <w:pPr>
              <w:spacing w:before="60" w:after="60" w:line="240" w:lineRule="auto"/>
            </w:pPr>
          </w:p>
        </w:tc>
        <w:tc>
          <w:tcPr>
            <w:tcW w:w="754" w:type="pct"/>
          </w:tcPr>
          <w:p w:rsidR="00AA1C15" w:rsidRPr="008D5C99" w:rsidRDefault="00AA1C15" w:rsidP="002E0B9C">
            <w:pPr>
              <w:spacing w:before="60" w:after="60" w:line="240" w:lineRule="auto"/>
            </w:pPr>
          </w:p>
        </w:tc>
        <w:tc>
          <w:tcPr>
            <w:tcW w:w="704" w:type="pct"/>
          </w:tcPr>
          <w:p w:rsidR="00AA1C15" w:rsidRPr="008D5C99" w:rsidRDefault="00AA1C15" w:rsidP="002E0B9C">
            <w:pPr>
              <w:spacing w:before="60" w:after="60" w:line="240" w:lineRule="auto"/>
            </w:pPr>
          </w:p>
        </w:tc>
      </w:tr>
      <w:tr w:rsidR="00AA1C15" w:rsidRPr="008D5C99" w:rsidTr="002E0B9C">
        <w:trPr>
          <w:gridAfter w:val="1"/>
          <w:wAfter w:w="21" w:type="pct"/>
        </w:trPr>
        <w:tc>
          <w:tcPr>
            <w:tcW w:w="342" w:type="pct"/>
          </w:tcPr>
          <w:p w:rsidR="00AA1C15" w:rsidRPr="008D5C99" w:rsidRDefault="00AA1C15" w:rsidP="002E0B9C">
            <w:pPr>
              <w:spacing w:before="60" w:after="60" w:line="240" w:lineRule="auto"/>
            </w:pPr>
            <w:r w:rsidRPr="008D5C99">
              <w:t>SF</w:t>
            </w:r>
          </w:p>
        </w:tc>
        <w:tc>
          <w:tcPr>
            <w:tcW w:w="604" w:type="pct"/>
          </w:tcPr>
          <w:p w:rsidR="00AA1C15" w:rsidRPr="008D5C99" w:rsidRDefault="00AA1C15" w:rsidP="002E0B9C">
            <w:pPr>
              <w:spacing w:before="60" w:after="60" w:line="240" w:lineRule="auto"/>
            </w:pPr>
          </w:p>
        </w:tc>
        <w:tc>
          <w:tcPr>
            <w:tcW w:w="941" w:type="pct"/>
          </w:tcPr>
          <w:p w:rsidR="00AA1C15" w:rsidRPr="008D5C99" w:rsidRDefault="00AA1C15" w:rsidP="002E0B9C">
            <w:pPr>
              <w:spacing w:before="60" w:after="60" w:line="240" w:lineRule="auto"/>
            </w:pPr>
          </w:p>
        </w:tc>
        <w:tc>
          <w:tcPr>
            <w:tcW w:w="1141" w:type="pct"/>
          </w:tcPr>
          <w:p w:rsidR="00AA1C15" w:rsidRPr="008D5C99" w:rsidRDefault="00AA1C15" w:rsidP="002E0B9C">
            <w:pPr>
              <w:spacing w:before="60" w:after="60" w:line="240" w:lineRule="auto"/>
            </w:pPr>
          </w:p>
        </w:tc>
        <w:tc>
          <w:tcPr>
            <w:tcW w:w="492" w:type="pct"/>
          </w:tcPr>
          <w:p w:rsidR="00AA1C15" w:rsidRPr="008D5C99" w:rsidRDefault="00AA1C15" w:rsidP="002E0B9C">
            <w:pPr>
              <w:spacing w:before="60" w:after="60" w:line="240" w:lineRule="auto"/>
            </w:pPr>
          </w:p>
        </w:tc>
        <w:tc>
          <w:tcPr>
            <w:tcW w:w="754" w:type="pct"/>
          </w:tcPr>
          <w:p w:rsidR="00AA1C15" w:rsidRPr="008D5C99" w:rsidRDefault="00AA1C15" w:rsidP="002E0B9C">
            <w:pPr>
              <w:spacing w:before="60" w:after="60" w:line="240" w:lineRule="auto"/>
            </w:pPr>
          </w:p>
        </w:tc>
        <w:tc>
          <w:tcPr>
            <w:tcW w:w="704" w:type="pct"/>
          </w:tcPr>
          <w:p w:rsidR="00AA1C15" w:rsidRPr="008D5C99" w:rsidRDefault="00AA1C15" w:rsidP="002E0B9C">
            <w:pPr>
              <w:spacing w:before="60" w:after="60" w:line="240" w:lineRule="auto"/>
            </w:pPr>
          </w:p>
        </w:tc>
      </w:tr>
      <w:tr w:rsidR="00AA1C15" w:rsidRPr="008D5C99" w:rsidTr="002E0B9C">
        <w:trPr>
          <w:gridAfter w:val="1"/>
          <w:wAfter w:w="21" w:type="pct"/>
        </w:trPr>
        <w:tc>
          <w:tcPr>
            <w:tcW w:w="342" w:type="pct"/>
          </w:tcPr>
          <w:p w:rsidR="00AA1C15" w:rsidRPr="008D5C99" w:rsidRDefault="00AA1C15" w:rsidP="002E0B9C">
            <w:pPr>
              <w:spacing w:before="60" w:after="60" w:line="240" w:lineRule="auto"/>
            </w:pPr>
            <w:r w:rsidRPr="008D5C99">
              <w:t>EJRŽAF</w:t>
            </w:r>
          </w:p>
        </w:tc>
        <w:tc>
          <w:tcPr>
            <w:tcW w:w="604" w:type="pct"/>
          </w:tcPr>
          <w:p w:rsidR="00AA1C15" w:rsidRPr="008D5C99" w:rsidRDefault="00AA1C15" w:rsidP="002E0B9C">
            <w:pPr>
              <w:spacing w:before="60" w:after="60" w:line="240" w:lineRule="auto"/>
            </w:pPr>
          </w:p>
        </w:tc>
        <w:tc>
          <w:tcPr>
            <w:tcW w:w="941" w:type="pct"/>
          </w:tcPr>
          <w:p w:rsidR="00AA1C15" w:rsidRPr="008D5C99" w:rsidRDefault="00AA1C15" w:rsidP="002E0B9C">
            <w:pPr>
              <w:spacing w:before="60" w:after="60" w:line="240" w:lineRule="auto"/>
            </w:pPr>
          </w:p>
        </w:tc>
        <w:tc>
          <w:tcPr>
            <w:tcW w:w="1141" w:type="pct"/>
          </w:tcPr>
          <w:p w:rsidR="00AA1C15" w:rsidRPr="008D5C99" w:rsidRDefault="00AA1C15" w:rsidP="002E0B9C">
            <w:pPr>
              <w:spacing w:before="60" w:after="60" w:line="240" w:lineRule="auto"/>
            </w:pPr>
          </w:p>
        </w:tc>
        <w:tc>
          <w:tcPr>
            <w:tcW w:w="492" w:type="pct"/>
          </w:tcPr>
          <w:p w:rsidR="00AA1C15" w:rsidRPr="008D5C99" w:rsidRDefault="00AA1C15" w:rsidP="002E0B9C">
            <w:pPr>
              <w:spacing w:before="60" w:after="60" w:line="240" w:lineRule="auto"/>
            </w:pPr>
          </w:p>
        </w:tc>
        <w:tc>
          <w:tcPr>
            <w:tcW w:w="754" w:type="pct"/>
          </w:tcPr>
          <w:p w:rsidR="00AA1C15" w:rsidRPr="008D5C99" w:rsidRDefault="00AA1C15" w:rsidP="002E0B9C">
            <w:pPr>
              <w:spacing w:before="60" w:after="60" w:line="240" w:lineRule="auto"/>
            </w:pPr>
          </w:p>
        </w:tc>
        <w:tc>
          <w:tcPr>
            <w:tcW w:w="704" w:type="pct"/>
          </w:tcPr>
          <w:p w:rsidR="00AA1C15" w:rsidRPr="008D5C99" w:rsidRDefault="00AA1C15" w:rsidP="002E0B9C">
            <w:pPr>
              <w:spacing w:before="60" w:after="60" w:line="240" w:lineRule="auto"/>
            </w:pPr>
          </w:p>
        </w:tc>
      </w:tr>
      <w:tr w:rsidR="00AA1C15" w:rsidRPr="008D5C99" w:rsidTr="002E0B9C">
        <w:trPr>
          <w:gridAfter w:val="1"/>
          <w:wAfter w:w="21" w:type="pct"/>
        </w:trPr>
        <w:tc>
          <w:tcPr>
            <w:tcW w:w="342" w:type="pct"/>
          </w:tcPr>
          <w:p w:rsidR="00AA1C15" w:rsidRPr="008D5C99" w:rsidRDefault="00AA1C15" w:rsidP="002E0B9C">
            <w:pPr>
              <w:spacing w:before="60" w:after="60" w:line="240" w:lineRule="auto"/>
            </w:pPr>
            <w:r w:rsidRPr="008D5C99">
              <w:t>Iš viso</w:t>
            </w:r>
          </w:p>
        </w:tc>
        <w:tc>
          <w:tcPr>
            <w:tcW w:w="604" w:type="pct"/>
          </w:tcPr>
          <w:p w:rsidR="00AA1C15" w:rsidRPr="008D5C99" w:rsidRDefault="00AA1C15" w:rsidP="002E0B9C">
            <w:pPr>
              <w:spacing w:before="60" w:after="60" w:line="240" w:lineRule="auto"/>
            </w:pPr>
          </w:p>
        </w:tc>
        <w:tc>
          <w:tcPr>
            <w:tcW w:w="941" w:type="pct"/>
          </w:tcPr>
          <w:p w:rsidR="00AA1C15" w:rsidRPr="008D5C99" w:rsidRDefault="00AA1C15" w:rsidP="002E0B9C">
            <w:pPr>
              <w:spacing w:before="60" w:after="60" w:line="240" w:lineRule="auto"/>
            </w:pPr>
          </w:p>
        </w:tc>
        <w:tc>
          <w:tcPr>
            <w:tcW w:w="1141" w:type="pct"/>
          </w:tcPr>
          <w:p w:rsidR="00AA1C15" w:rsidRPr="008D5C99" w:rsidRDefault="00AA1C15" w:rsidP="002E0B9C">
            <w:pPr>
              <w:spacing w:before="60" w:after="60" w:line="240" w:lineRule="auto"/>
            </w:pPr>
          </w:p>
        </w:tc>
        <w:tc>
          <w:tcPr>
            <w:tcW w:w="492" w:type="pct"/>
          </w:tcPr>
          <w:p w:rsidR="00AA1C15" w:rsidRPr="008D5C99" w:rsidRDefault="00AA1C15" w:rsidP="002E0B9C">
            <w:pPr>
              <w:spacing w:before="60" w:after="60" w:line="240" w:lineRule="auto"/>
            </w:pPr>
          </w:p>
        </w:tc>
        <w:tc>
          <w:tcPr>
            <w:tcW w:w="754" w:type="pct"/>
          </w:tcPr>
          <w:p w:rsidR="00AA1C15" w:rsidRPr="008D5C99" w:rsidRDefault="00AA1C15" w:rsidP="002E0B9C">
            <w:pPr>
              <w:spacing w:before="60" w:after="60" w:line="240" w:lineRule="auto"/>
            </w:pPr>
          </w:p>
        </w:tc>
        <w:tc>
          <w:tcPr>
            <w:tcW w:w="704" w:type="pct"/>
          </w:tcPr>
          <w:p w:rsidR="00AA1C15" w:rsidRPr="008D5C99" w:rsidRDefault="00AA1C15" w:rsidP="002E0B9C">
            <w:pPr>
              <w:spacing w:before="60" w:after="60" w:line="240" w:lineRule="auto"/>
            </w:pPr>
          </w:p>
        </w:tc>
      </w:tr>
      <w:tr w:rsidR="00AA1C15" w:rsidRPr="008D5C99" w:rsidTr="002E0B9C">
        <w:tc>
          <w:tcPr>
            <w:tcW w:w="5000" w:type="pct"/>
            <w:gridSpan w:val="8"/>
          </w:tcPr>
          <w:p w:rsidR="00AA1C15" w:rsidRPr="008D5C99" w:rsidRDefault="00AA1C15" w:rsidP="002E0B9C">
            <w:pPr>
              <w:pageBreakBefore/>
              <w:spacing w:before="60" w:after="60" w:line="240" w:lineRule="auto"/>
            </w:pPr>
            <w:r w:rsidRPr="008D5C99">
              <w:lastRenderedPageBreak/>
              <w:br w:type="page"/>
              <w:t>Teksto laukelis [3 500] (pagrindimas atsižvelgiant į tai, kaip tomis sumomis prisidedama prie partnerystės sutartyje pasirinktų politikos tikslų įgyvendinimo laikantis „InvestEU“ reglamento 10 straipsnio 1 dalies)</w:t>
            </w:r>
          </w:p>
        </w:tc>
      </w:tr>
    </w:tbl>
    <w:p w:rsidR="00AA1C15" w:rsidRPr="008D5C99" w:rsidRDefault="00AA1C15" w:rsidP="002E0B9C"/>
    <w:p w:rsidR="00AA1C15" w:rsidRPr="008D5C99" w:rsidRDefault="00AA1C15" w:rsidP="002E0B9C">
      <w:pPr>
        <w:pStyle w:val="Point0"/>
      </w:pPr>
      <w:r w:rsidRPr="008D5C99">
        <w:t>4</w:t>
      </w:r>
      <w:r w:rsidRPr="008D5C99">
        <w:tab/>
        <w:t>Perkėlimai</w:t>
      </w:r>
      <w:r w:rsidRPr="008D5C99">
        <w:rPr>
          <w:rStyle w:val="FootnoteReference"/>
        </w:rPr>
        <w:footnoteReference w:id="29"/>
      </w:r>
    </w:p>
    <w:tbl>
      <w:tblPr>
        <w:tblStyle w:val="TableGrid5"/>
        <w:tblW w:w="0" w:type="auto"/>
        <w:tblInd w:w="108" w:type="dxa"/>
        <w:tblLook w:val="04A0" w:firstRow="1" w:lastRow="0" w:firstColumn="1" w:lastColumn="0" w:noHBand="0" w:noVBand="1"/>
      </w:tblPr>
      <w:tblGrid>
        <w:gridCol w:w="1985"/>
        <w:gridCol w:w="10348"/>
      </w:tblGrid>
      <w:tr w:rsidR="00AA1C15" w:rsidRPr="008D5C99" w:rsidTr="002E0B9C">
        <w:tc>
          <w:tcPr>
            <w:tcW w:w="1985" w:type="dxa"/>
            <w:vMerge w:val="restart"/>
            <w:shd w:val="clear" w:color="auto" w:fill="auto"/>
          </w:tcPr>
          <w:p w:rsidR="00AA1C15" w:rsidRPr="008D5C99" w:rsidRDefault="00AA1C15" w:rsidP="002E0B9C">
            <w:pPr>
              <w:spacing w:before="60" w:after="60" w:line="240" w:lineRule="auto"/>
            </w:pPr>
            <w:r w:rsidRPr="008D5C99">
              <w:t>Valstybė narė prašo</w:t>
            </w:r>
          </w:p>
        </w:tc>
        <w:tc>
          <w:tcPr>
            <w:tcW w:w="10348" w:type="dxa"/>
            <w:shd w:val="clear" w:color="auto" w:fill="auto"/>
          </w:tcPr>
          <w:p w:rsidR="00AA1C15" w:rsidRPr="008D5C99" w:rsidRDefault="00AA1C15" w:rsidP="002E0B9C">
            <w:pPr>
              <w:spacing w:before="60" w:after="60" w:line="240" w:lineRule="auto"/>
            </w:pPr>
            <w:r w:rsidRPr="008D5C99">
              <w:fldChar w:fldCharType="begin">
                <w:ffData>
                  <w:name w:val="Check1"/>
                  <w:enabled/>
                  <w:calcOnExit w:val="0"/>
                  <w:checkBox>
                    <w:sizeAuto/>
                    <w:default w:val="0"/>
                  </w:checkBox>
                </w:ffData>
              </w:fldChar>
            </w:r>
            <w:r w:rsidRPr="008D5C99">
              <w:instrText xml:space="preserve"> FORMCHECKBOX </w:instrText>
            </w:r>
            <w:r w:rsidR="00C03194">
              <w:fldChar w:fldCharType="separate"/>
            </w:r>
            <w:r w:rsidRPr="008D5C99">
              <w:fldChar w:fldCharType="end"/>
            </w:r>
            <w:r w:rsidRPr="008D5C99">
              <w:t xml:space="preserve"> perkelti lėšas tarp regionų kategorijų</w:t>
            </w:r>
          </w:p>
        </w:tc>
      </w:tr>
      <w:tr w:rsidR="00AA1C15" w:rsidRPr="008D5C99" w:rsidTr="002E0B9C">
        <w:tc>
          <w:tcPr>
            <w:tcW w:w="1985" w:type="dxa"/>
            <w:vMerge/>
            <w:shd w:val="clear" w:color="auto" w:fill="auto"/>
          </w:tcPr>
          <w:p w:rsidR="00AA1C15" w:rsidRPr="008D5C99" w:rsidRDefault="00AA1C15" w:rsidP="002E0B9C">
            <w:pPr>
              <w:spacing w:before="60" w:after="60" w:line="240" w:lineRule="auto"/>
            </w:pPr>
          </w:p>
        </w:tc>
        <w:tc>
          <w:tcPr>
            <w:tcW w:w="10348" w:type="dxa"/>
            <w:shd w:val="clear" w:color="auto" w:fill="auto"/>
          </w:tcPr>
          <w:p w:rsidR="00AA1C15" w:rsidRPr="008D5C99" w:rsidRDefault="00AA1C15" w:rsidP="002E0B9C">
            <w:pPr>
              <w:spacing w:before="60" w:after="60" w:line="240" w:lineRule="auto"/>
            </w:pPr>
            <w:r w:rsidRPr="008D5C99">
              <w:fldChar w:fldCharType="begin">
                <w:ffData>
                  <w:name w:val="Check1"/>
                  <w:enabled/>
                  <w:calcOnExit w:val="0"/>
                  <w:checkBox>
                    <w:sizeAuto/>
                    <w:default w:val="0"/>
                  </w:checkBox>
                </w:ffData>
              </w:fldChar>
            </w:r>
            <w:r w:rsidRPr="008D5C99">
              <w:instrText xml:space="preserve"> FORMCHECKBOX </w:instrText>
            </w:r>
            <w:r w:rsidR="00C03194">
              <w:fldChar w:fldCharType="separate"/>
            </w:r>
            <w:r w:rsidRPr="008D5C99">
              <w:fldChar w:fldCharType="end"/>
            </w:r>
            <w:r w:rsidRPr="008D5C99">
              <w:t xml:space="preserve"> perkelti lėšas į tiesioginio ar netiesioginio valdymo priemones</w:t>
            </w:r>
          </w:p>
        </w:tc>
      </w:tr>
      <w:tr w:rsidR="00AA1C15" w:rsidRPr="008D5C99" w:rsidTr="002E0B9C">
        <w:tc>
          <w:tcPr>
            <w:tcW w:w="1985" w:type="dxa"/>
            <w:shd w:val="clear" w:color="auto" w:fill="auto"/>
          </w:tcPr>
          <w:p w:rsidR="00AA1C15" w:rsidRPr="008D5C99" w:rsidRDefault="00AA1C15" w:rsidP="002E0B9C">
            <w:pPr>
              <w:spacing w:before="60" w:after="60" w:line="240" w:lineRule="auto"/>
            </w:pPr>
          </w:p>
        </w:tc>
        <w:tc>
          <w:tcPr>
            <w:tcW w:w="10348" w:type="dxa"/>
            <w:shd w:val="clear" w:color="auto" w:fill="auto"/>
          </w:tcPr>
          <w:p w:rsidR="00AA1C15" w:rsidRPr="008D5C99" w:rsidRDefault="00AA1C15" w:rsidP="002E0B9C">
            <w:pPr>
              <w:spacing w:before="60" w:after="60" w:line="240" w:lineRule="auto"/>
            </w:pPr>
            <w:r w:rsidRPr="008D5C99">
              <w:fldChar w:fldCharType="begin">
                <w:ffData>
                  <w:name w:val="Check1"/>
                  <w:enabled/>
                  <w:calcOnExit w:val="0"/>
                  <w:checkBox>
                    <w:sizeAuto/>
                    <w:default w:val="0"/>
                  </w:checkBox>
                </w:ffData>
              </w:fldChar>
            </w:r>
            <w:r w:rsidRPr="008D5C99">
              <w:instrText xml:space="preserve"> FORMCHECKBOX </w:instrText>
            </w:r>
            <w:r w:rsidR="00C03194">
              <w:fldChar w:fldCharType="separate"/>
            </w:r>
            <w:r w:rsidRPr="008D5C99">
              <w:fldChar w:fldCharType="end"/>
            </w:r>
            <w:r w:rsidRPr="008D5C99">
              <w:t xml:space="preserve"> perkelti lėšas tarp ERPF, ESF+, Sanglaudos fondo arba į kitą fondą ar fondus</w:t>
            </w:r>
          </w:p>
        </w:tc>
      </w:tr>
      <w:tr w:rsidR="00AA1C15" w:rsidRPr="008D5C99" w:rsidTr="002E0B9C">
        <w:tc>
          <w:tcPr>
            <w:tcW w:w="1985" w:type="dxa"/>
            <w:shd w:val="clear" w:color="auto" w:fill="auto"/>
          </w:tcPr>
          <w:p w:rsidR="00AA1C15" w:rsidRPr="008D5C99" w:rsidRDefault="00AA1C15" w:rsidP="002E0B9C">
            <w:pPr>
              <w:spacing w:before="60" w:after="60" w:line="240" w:lineRule="auto"/>
            </w:pPr>
          </w:p>
        </w:tc>
        <w:tc>
          <w:tcPr>
            <w:tcW w:w="10348" w:type="dxa"/>
            <w:shd w:val="clear" w:color="auto" w:fill="auto"/>
          </w:tcPr>
          <w:p w:rsidR="00AA1C15" w:rsidRPr="008D5C99" w:rsidRDefault="00AA1C15" w:rsidP="002E0B9C">
            <w:pPr>
              <w:spacing w:before="60" w:after="60" w:line="240" w:lineRule="auto"/>
            </w:pPr>
            <w:r w:rsidRPr="008D5C99">
              <w:fldChar w:fldCharType="begin">
                <w:ffData>
                  <w:name w:val="Check1"/>
                  <w:enabled/>
                  <w:calcOnExit w:val="0"/>
                  <w:checkBox>
                    <w:sizeAuto/>
                    <w:default w:val="0"/>
                  </w:checkBox>
                </w:ffData>
              </w:fldChar>
            </w:r>
            <w:r w:rsidRPr="008D5C99">
              <w:instrText xml:space="preserve"> FORMCHECKBOX </w:instrText>
            </w:r>
            <w:r w:rsidR="00C03194">
              <w:fldChar w:fldCharType="separate"/>
            </w:r>
            <w:r w:rsidRPr="008D5C99">
              <w:fldChar w:fldCharType="end"/>
            </w:r>
            <w:r w:rsidRPr="008D5C99">
              <w:t xml:space="preserve"> perkelti ERPF ir ESF+ išteklius kaip papildomą paramą Teisingos pertvarkos fondui</w:t>
            </w:r>
          </w:p>
        </w:tc>
      </w:tr>
      <w:tr w:rsidR="00AA1C15" w:rsidRPr="008D5C99" w:rsidTr="002E0B9C">
        <w:tc>
          <w:tcPr>
            <w:tcW w:w="1985" w:type="dxa"/>
            <w:shd w:val="clear" w:color="auto" w:fill="auto"/>
          </w:tcPr>
          <w:p w:rsidR="00AA1C15" w:rsidRPr="008D5C99" w:rsidRDefault="00AA1C15" w:rsidP="002E0B9C">
            <w:pPr>
              <w:spacing w:before="60" w:after="60" w:line="240" w:lineRule="auto"/>
            </w:pPr>
          </w:p>
        </w:tc>
        <w:tc>
          <w:tcPr>
            <w:tcW w:w="10348" w:type="dxa"/>
            <w:shd w:val="clear" w:color="auto" w:fill="auto"/>
          </w:tcPr>
          <w:p w:rsidR="00AA1C15" w:rsidRPr="008D5C99" w:rsidRDefault="00AA1C15" w:rsidP="002E0B9C">
            <w:pPr>
              <w:spacing w:before="60" w:after="60" w:line="240" w:lineRule="auto"/>
            </w:pPr>
            <w:r w:rsidRPr="008D5C99">
              <w:fldChar w:fldCharType="begin">
                <w:ffData>
                  <w:name w:val="Check1"/>
                  <w:enabled/>
                  <w:calcOnExit w:val="0"/>
                  <w:checkBox>
                    <w:sizeAuto/>
                    <w:default w:val="0"/>
                  </w:checkBox>
                </w:ffData>
              </w:fldChar>
            </w:r>
            <w:r w:rsidRPr="008D5C99">
              <w:instrText xml:space="preserve"> FORMCHECKBOX </w:instrText>
            </w:r>
            <w:r w:rsidR="00C03194">
              <w:fldChar w:fldCharType="separate"/>
            </w:r>
            <w:r w:rsidRPr="008D5C99">
              <w:fldChar w:fldCharType="end"/>
            </w:r>
            <w:r w:rsidRPr="008D5C99">
              <w:t xml:space="preserve"> perkelti Europos teritorinio bendradarbiavimo lėšas skiriant jas investicijoms į darbo vietų kūrimą ir ekonomikos augimą </w:t>
            </w:r>
          </w:p>
        </w:tc>
      </w:tr>
    </w:tbl>
    <w:p w:rsidR="00AA1C15" w:rsidRPr="008D5C99" w:rsidRDefault="00AA1C15" w:rsidP="002E0B9C"/>
    <w:p w:rsidR="00AA1C15" w:rsidRPr="008D5C99" w:rsidRDefault="00AA1C15" w:rsidP="002E0B9C">
      <w:pPr>
        <w:pStyle w:val="Point0"/>
      </w:pPr>
      <w:r w:rsidRPr="008D5C99">
        <w:br w:type="page"/>
      </w:r>
      <w:r w:rsidRPr="008D5C99">
        <w:lastRenderedPageBreak/>
        <w:t>4.1.</w:t>
      </w:r>
      <w:r w:rsidRPr="008D5C99">
        <w:tab/>
        <w:t>Lėšų perkėlimas tarp regionų kategorijų</w:t>
      </w:r>
    </w:p>
    <w:p w:rsidR="00AA1C15" w:rsidRPr="008D5C99" w:rsidRDefault="00AA1C15" w:rsidP="002E0B9C">
      <w:pPr>
        <w:pStyle w:val="Text1"/>
      </w:pPr>
      <w:r w:rsidRPr="008D5C99">
        <w:t>Šaltinis: BNR 11 straipsnio 1 dalies d punktas, 111 straipsnis</w:t>
      </w:r>
    </w:p>
    <w:p w:rsidR="00AA1C15" w:rsidRPr="008D5C99" w:rsidRDefault="00AA1C15" w:rsidP="002E0B9C">
      <w:r w:rsidRPr="008D5C99">
        <w:t>1 lentelė. Lėšų perkėlimas tarp regionų kategorijų (suskirstymas pagal metus)</w:t>
      </w:r>
    </w:p>
    <w:tbl>
      <w:tblPr>
        <w:tblStyle w:val="TableGrid"/>
        <w:tblpPr w:leftFromText="180" w:rightFromText="180" w:vertAnchor="text" w:horzAnchor="margin" w:tblpY="2"/>
        <w:tblW w:w="5000" w:type="pct"/>
        <w:tblInd w:w="0" w:type="dxa"/>
        <w:tblLook w:val="04A0" w:firstRow="1" w:lastRow="0" w:firstColumn="1" w:lastColumn="0" w:noHBand="0" w:noVBand="1"/>
      </w:tblPr>
      <w:tblGrid>
        <w:gridCol w:w="2558"/>
        <w:gridCol w:w="2558"/>
        <w:gridCol w:w="1207"/>
        <w:gridCol w:w="1210"/>
        <w:gridCol w:w="1207"/>
        <w:gridCol w:w="1210"/>
        <w:gridCol w:w="1210"/>
        <w:gridCol w:w="1207"/>
        <w:gridCol w:w="1210"/>
        <w:gridCol w:w="1210"/>
      </w:tblGrid>
      <w:tr w:rsidR="00AA1C15" w:rsidRPr="008D5C99" w:rsidTr="002E0B9C">
        <w:trPr>
          <w:trHeight w:val="265"/>
        </w:trPr>
        <w:tc>
          <w:tcPr>
            <w:tcW w:w="865" w:type="pct"/>
            <w:vAlign w:val="center"/>
          </w:tcPr>
          <w:p w:rsidR="00AA1C15" w:rsidRPr="008D5C99" w:rsidRDefault="00AA1C15" w:rsidP="002E0B9C">
            <w:pPr>
              <w:spacing w:before="60" w:after="60" w:line="240" w:lineRule="auto"/>
              <w:jc w:val="center"/>
            </w:pPr>
            <w:r w:rsidRPr="008D5C99">
              <w:t>Perkėlimas iš</w:t>
            </w:r>
          </w:p>
        </w:tc>
        <w:tc>
          <w:tcPr>
            <w:tcW w:w="865" w:type="pct"/>
            <w:vAlign w:val="center"/>
          </w:tcPr>
          <w:p w:rsidR="00AA1C15" w:rsidRPr="008D5C99" w:rsidRDefault="00AA1C15" w:rsidP="002E0B9C">
            <w:pPr>
              <w:spacing w:before="60" w:after="60" w:line="240" w:lineRule="auto"/>
              <w:jc w:val="center"/>
            </w:pPr>
            <w:r w:rsidRPr="008D5C99">
              <w:t>Perkėlimas į</w:t>
            </w:r>
          </w:p>
        </w:tc>
        <w:tc>
          <w:tcPr>
            <w:tcW w:w="3269" w:type="pct"/>
            <w:gridSpan w:val="8"/>
            <w:vAlign w:val="center"/>
          </w:tcPr>
          <w:p w:rsidR="00AA1C15" w:rsidRPr="008D5C99" w:rsidRDefault="00AA1C15" w:rsidP="002E0B9C">
            <w:pPr>
              <w:spacing w:before="60" w:after="60" w:line="240" w:lineRule="auto"/>
              <w:jc w:val="center"/>
            </w:pPr>
            <w:r w:rsidRPr="008D5C99">
              <w:t>Suskirstymas pagal metus</w:t>
            </w:r>
          </w:p>
        </w:tc>
      </w:tr>
      <w:tr w:rsidR="00AA1C15" w:rsidRPr="008D5C99" w:rsidTr="002E0B9C">
        <w:trPr>
          <w:trHeight w:val="265"/>
        </w:trPr>
        <w:tc>
          <w:tcPr>
            <w:tcW w:w="865" w:type="pct"/>
            <w:vAlign w:val="center"/>
          </w:tcPr>
          <w:p w:rsidR="00AA1C15" w:rsidRPr="008D5C99" w:rsidRDefault="00AA1C15" w:rsidP="002E0B9C">
            <w:pPr>
              <w:spacing w:before="60" w:after="60" w:line="240" w:lineRule="auto"/>
              <w:jc w:val="center"/>
            </w:pPr>
            <w:r w:rsidRPr="008D5C99">
              <w:t>Regiono kategorija</w:t>
            </w:r>
          </w:p>
        </w:tc>
        <w:tc>
          <w:tcPr>
            <w:tcW w:w="865" w:type="pct"/>
            <w:vAlign w:val="center"/>
          </w:tcPr>
          <w:p w:rsidR="00AA1C15" w:rsidRPr="008D5C99" w:rsidRDefault="00AA1C15" w:rsidP="002E0B9C">
            <w:pPr>
              <w:spacing w:before="60" w:after="60" w:line="240" w:lineRule="auto"/>
              <w:jc w:val="center"/>
            </w:pPr>
            <w:r w:rsidRPr="008D5C99">
              <w:t>Regiono kategorija</w:t>
            </w:r>
          </w:p>
        </w:tc>
        <w:tc>
          <w:tcPr>
            <w:tcW w:w="408" w:type="pct"/>
            <w:vAlign w:val="center"/>
          </w:tcPr>
          <w:p w:rsidR="00AA1C15" w:rsidRPr="008D5C99" w:rsidRDefault="00AA1C15" w:rsidP="002E0B9C">
            <w:pPr>
              <w:spacing w:before="60" w:after="60" w:line="240" w:lineRule="auto"/>
              <w:jc w:val="center"/>
            </w:pPr>
            <w:r w:rsidRPr="008D5C99">
              <w:t>2021 m.</w:t>
            </w:r>
          </w:p>
        </w:tc>
        <w:tc>
          <w:tcPr>
            <w:tcW w:w="409" w:type="pct"/>
            <w:vAlign w:val="center"/>
          </w:tcPr>
          <w:p w:rsidR="00AA1C15" w:rsidRPr="008D5C99" w:rsidRDefault="00AA1C15" w:rsidP="002E0B9C">
            <w:pPr>
              <w:spacing w:before="60" w:after="60" w:line="240" w:lineRule="auto"/>
              <w:jc w:val="center"/>
            </w:pPr>
            <w:r w:rsidRPr="008D5C99">
              <w:t>2022 m.</w:t>
            </w:r>
          </w:p>
        </w:tc>
        <w:tc>
          <w:tcPr>
            <w:tcW w:w="408" w:type="pct"/>
            <w:vAlign w:val="center"/>
          </w:tcPr>
          <w:p w:rsidR="00AA1C15" w:rsidRPr="008D5C99" w:rsidRDefault="00AA1C15" w:rsidP="002E0B9C">
            <w:pPr>
              <w:spacing w:before="60" w:after="60" w:line="240" w:lineRule="auto"/>
              <w:jc w:val="center"/>
            </w:pPr>
            <w:r w:rsidRPr="008D5C99">
              <w:t>2023 m.</w:t>
            </w:r>
          </w:p>
        </w:tc>
        <w:tc>
          <w:tcPr>
            <w:tcW w:w="409" w:type="pct"/>
            <w:vAlign w:val="center"/>
          </w:tcPr>
          <w:p w:rsidR="00AA1C15" w:rsidRPr="008D5C99" w:rsidRDefault="00AA1C15" w:rsidP="002E0B9C">
            <w:pPr>
              <w:spacing w:before="60" w:after="60" w:line="240" w:lineRule="auto"/>
              <w:jc w:val="center"/>
            </w:pPr>
            <w:r w:rsidRPr="008D5C99">
              <w:t>2024 m.</w:t>
            </w:r>
          </w:p>
        </w:tc>
        <w:tc>
          <w:tcPr>
            <w:tcW w:w="409" w:type="pct"/>
            <w:vAlign w:val="center"/>
          </w:tcPr>
          <w:p w:rsidR="00AA1C15" w:rsidRPr="008D5C99" w:rsidRDefault="00AA1C15" w:rsidP="002E0B9C">
            <w:pPr>
              <w:spacing w:before="60" w:after="60" w:line="240" w:lineRule="auto"/>
              <w:jc w:val="center"/>
            </w:pPr>
            <w:r w:rsidRPr="008D5C99">
              <w:t>2025 m.</w:t>
            </w:r>
          </w:p>
        </w:tc>
        <w:tc>
          <w:tcPr>
            <w:tcW w:w="408" w:type="pct"/>
            <w:vAlign w:val="center"/>
          </w:tcPr>
          <w:p w:rsidR="00AA1C15" w:rsidRPr="008D5C99" w:rsidRDefault="00AA1C15" w:rsidP="002E0B9C">
            <w:pPr>
              <w:spacing w:before="60" w:after="60" w:line="240" w:lineRule="auto"/>
              <w:jc w:val="center"/>
            </w:pPr>
            <w:r w:rsidRPr="008D5C99">
              <w:t>2026 m.</w:t>
            </w:r>
          </w:p>
        </w:tc>
        <w:tc>
          <w:tcPr>
            <w:tcW w:w="409" w:type="pct"/>
            <w:vAlign w:val="center"/>
          </w:tcPr>
          <w:p w:rsidR="00AA1C15" w:rsidRPr="008D5C99" w:rsidRDefault="00AA1C15" w:rsidP="002E0B9C">
            <w:pPr>
              <w:spacing w:before="60" w:after="60" w:line="240" w:lineRule="auto"/>
              <w:jc w:val="center"/>
            </w:pPr>
            <w:r w:rsidRPr="008D5C99">
              <w:t>2027 m.</w:t>
            </w:r>
          </w:p>
        </w:tc>
        <w:tc>
          <w:tcPr>
            <w:tcW w:w="409" w:type="pct"/>
            <w:vAlign w:val="center"/>
          </w:tcPr>
          <w:p w:rsidR="00AA1C15" w:rsidRPr="008D5C99" w:rsidRDefault="00AA1C15" w:rsidP="002E0B9C">
            <w:pPr>
              <w:spacing w:before="60" w:after="60" w:line="240" w:lineRule="auto"/>
              <w:jc w:val="center"/>
            </w:pPr>
            <w:r w:rsidRPr="008D5C99">
              <w:t>Iš viso</w:t>
            </w:r>
          </w:p>
        </w:tc>
      </w:tr>
      <w:tr w:rsidR="00AA1C15" w:rsidRPr="008D5C99" w:rsidTr="002E0B9C">
        <w:tc>
          <w:tcPr>
            <w:tcW w:w="865" w:type="pct"/>
          </w:tcPr>
          <w:p w:rsidR="00AA1C15" w:rsidRPr="008D5C99" w:rsidRDefault="00AA1C15" w:rsidP="002E0B9C">
            <w:pPr>
              <w:spacing w:before="60" w:after="60" w:line="240" w:lineRule="auto"/>
            </w:pPr>
            <w:r w:rsidRPr="008D5C99">
              <w:t>Labiau išsivystęs</w:t>
            </w:r>
          </w:p>
        </w:tc>
        <w:tc>
          <w:tcPr>
            <w:tcW w:w="865" w:type="pct"/>
            <w:vMerge w:val="restart"/>
          </w:tcPr>
          <w:p w:rsidR="00AA1C15" w:rsidRPr="008D5C99" w:rsidRDefault="00AA1C15" w:rsidP="002E0B9C">
            <w:pPr>
              <w:spacing w:before="60" w:after="60" w:line="240" w:lineRule="auto"/>
            </w:pPr>
            <w:r w:rsidRPr="008D5C99">
              <w:t>Labiau išsivystęs /</w:t>
            </w:r>
          </w:p>
          <w:p w:rsidR="00AA1C15" w:rsidRPr="008D5C99" w:rsidRDefault="00AA1C15" w:rsidP="002E0B9C">
            <w:pPr>
              <w:spacing w:before="60" w:after="60" w:line="240" w:lineRule="auto"/>
            </w:pPr>
            <w:r w:rsidRPr="008D5C99">
              <w:t>pertvarkos</w:t>
            </w:r>
          </w:p>
          <w:p w:rsidR="00AA1C15" w:rsidRPr="008D5C99" w:rsidRDefault="00AA1C15" w:rsidP="002E0B9C">
            <w:pPr>
              <w:spacing w:before="60" w:after="60" w:line="240" w:lineRule="auto"/>
            </w:pPr>
            <w:r w:rsidRPr="008D5C99">
              <w:t>Mažiau išsivystęs</w:t>
            </w:r>
          </w:p>
        </w:tc>
        <w:tc>
          <w:tcPr>
            <w:tcW w:w="408" w:type="pct"/>
          </w:tcPr>
          <w:p w:rsidR="00AA1C15" w:rsidRPr="008D5C99" w:rsidRDefault="00AA1C15" w:rsidP="002E0B9C">
            <w:pPr>
              <w:spacing w:before="60" w:after="60" w:line="240" w:lineRule="auto"/>
            </w:pPr>
          </w:p>
        </w:tc>
        <w:tc>
          <w:tcPr>
            <w:tcW w:w="409" w:type="pct"/>
          </w:tcPr>
          <w:p w:rsidR="00AA1C15" w:rsidRPr="008D5C99" w:rsidRDefault="00AA1C15" w:rsidP="002E0B9C">
            <w:pPr>
              <w:spacing w:before="60" w:after="60" w:line="240" w:lineRule="auto"/>
            </w:pPr>
          </w:p>
        </w:tc>
        <w:tc>
          <w:tcPr>
            <w:tcW w:w="408" w:type="pct"/>
          </w:tcPr>
          <w:p w:rsidR="00AA1C15" w:rsidRPr="008D5C99" w:rsidRDefault="00AA1C15" w:rsidP="002E0B9C">
            <w:pPr>
              <w:spacing w:before="60" w:after="60" w:line="240" w:lineRule="auto"/>
            </w:pPr>
          </w:p>
        </w:tc>
        <w:tc>
          <w:tcPr>
            <w:tcW w:w="409" w:type="pct"/>
          </w:tcPr>
          <w:p w:rsidR="00AA1C15" w:rsidRPr="008D5C99" w:rsidRDefault="00AA1C15" w:rsidP="002E0B9C">
            <w:pPr>
              <w:spacing w:before="60" w:after="60" w:line="240" w:lineRule="auto"/>
            </w:pPr>
          </w:p>
        </w:tc>
        <w:tc>
          <w:tcPr>
            <w:tcW w:w="409" w:type="pct"/>
          </w:tcPr>
          <w:p w:rsidR="00AA1C15" w:rsidRPr="008D5C99" w:rsidRDefault="00AA1C15" w:rsidP="002E0B9C">
            <w:pPr>
              <w:spacing w:before="60" w:after="60" w:line="240" w:lineRule="auto"/>
            </w:pPr>
          </w:p>
        </w:tc>
        <w:tc>
          <w:tcPr>
            <w:tcW w:w="408" w:type="pct"/>
          </w:tcPr>
          <w:p w:rsidR="00AA1C15" w:rsidRPr="008D5C99" w:rsidRDefault="00AA1C15" w:rsidP="002E0B9C">
            <w:pPr>
              <w:spacing w:before="60" w:after="60" w:line="240" w:lineRule="auto"/>
            </w:pPr>
          </w:p>
        </w:tc>
        <w:tc>
          <w:tcPr>
            <w:tcW w:w="409" w:type="pct"/>
          </w:tcPr>
          <w:p w:rsidR="00AA1C15" w:rsidRPr="008D5C99" w:rsidRDefault="00AA1C15" w:rsidP="002E0B9C">
            <w:pPr>
              <w:spacing w:before="60" w:after="60" w:line="240" w:lineRule="auto"/>
            </w:pPr>
          </w:p>
        </w:tc>
        <w:tc>
          <w:tcPr>
            <w:tcW w:w="409" w:type="pct"/>
          </w:tcPr>
          <w:p w:rsidR="00AA1C15" w:rsidRPr="008D5C99" w:rsidRDefault="00AA1C15" w:rsidP="002E0B9C">
            <w:pPr>
              <w:spacing w:before="60" w:after="60" w:line="240" w:lineRule="auto"/>
            </w:pPr>
          </w:p>
        </w:tc>
      </w:tr>
      <w:tr w:rsidR="00AA1C15" w:rsidRPr="008D5C99" w:rsidTr="002E0B9C">
        <w:tc>
          <w:tcPr>
            <w:tcW w:w="865" w:type="pct"/>
          </w:tcPr>
          <w:p w:rsidR="00AA1C15" w:rsidRPr="008D5C99" w:rsidRDefault="00AA1C15" w:rsidP="002E0B9C">
            <w:pPr>
              <w:spacing w:before="60" w:after="60" w:line="240" w:lineRule="auto"/>
            </w:pPr>
            <w:r w:rsidRPr="008D5C99">
              <w:t>Pertvarkos</w:t>
            </w:r>
          </w:p>
        </w:tc>
        <w:tc>
          <w:tcPr>
            <w:tcW w:w="865" w:type="pct"/>
            <w:vMerge/>
          </w:tcPr>
          <w:p w:rsidR="00AA1C15" w:rsidRPr="008D5C99" w:rsidRDefault="00AA1C15" w:rsidP="002E0B9C">
            <w:pPr>
              <w:spacing w:before="60" w:after="60" w:line="240" w:lineRule="auto"/>
            </w:pPr>
          </w:p>
        </w:tc>
        <w:tc>
          <w:tcPr>
            <w:tcW w:w="408" w:type="pct"/>
          </w:tcPr>
          <w:p w:rsidR="00AA1C15" w:rsidRPr="008D5C99" w:rsidRDefault="00AA1C15" w:rsidP="002E0B9C">
            <w:pPr>
              <w:spacing w:before="60" w:after="60" w:line="240" w:lineRule="auto"/>
            </w:pPr>
          </w:p>
        </w:tc>
        <w:tc>
          <w:tcPr>
            <w:tcW w:w="409" w:type="pct"/>
          </w:tcPr>
          <w:p w:rsidR="00AA1C15" w:rsidRPr="008D5C99" w:rsidRDefault="00AA1C15" w:rsidP="002E0B9C">
            <w:pPr>
              <w:spacing w:before="60" w:after="60" w:line="240" w:lineRule="auto"/>
            </w:pPr>
          </w:p>
        </w:tc>
        <w:tc>
          <w:tcPr>
            <w:tcW w:w="408" w:type="pct"/>
          </w:tcPr>
          <w:p w:rsidR="00AA1C15" w:rsidRPr="008D5C99" w:rsidRDefault="00AA1C15" w:rsidP="002E0B9C">
            <w:pPr>
              <w:spacing w:before="60" w:after="60" w:line="240" w:lineRule="auto"/>
            </w:pPr>
          </w:p>
        </w:tc>
        <w:tc>
          <w:tcPr>
            <w:tcW w:w="409" w:type="pct"/>
          </w:tcPr>
          <w:p w:rsidR="00AA1C15" w:rsidRPr="008D5C99" w:rsidRDefault="00AA1C15" w:rsidP="002E0B9C">
            <w:pPr>
              <w:spacing w:before="60" w:after="60" w:line="240" w:lineRule="auto"/>
            </w:pPr>
          </w:p>
        </w:tc>
        <w:tc>
          <w:tcPr>
            <w:tcW w:w="409" w:type="pct"/>
          </w:tcPr>
          <w:p w:rsidR="00AA1C15" w:rsidRPr="008D5C99" w:rsidRDefault="00AA1C15" w:rsidP="002E0B9C">
            <w:pPr>
              <w:spacing w:before="60" w:after="60" w:line="240" w:lineRule="auto"/>
            </w:pPr>
          </w:p>
        </w:tc>
        <w:tc>
          <w:tcPr>
            <w:tcW w:w="408" w:type="pct"/>
          </w:tcPr>
          <w:p w:rsidR="00AA1C15" w:rsidRPr="008D5C99" w:rsidRDefault="00AA1C15" w:rsidP="002E0B9C">
            <w:pPr>
              <w:spacing w:before="60" w:after="60" w:line="240" w:lineRule="auto"/>
            </w:pPr>
          </w:p>
        </w:tc>
        <w:tc>
          <w:tcPr>
            <w:tcW w:w="409" w:type="pct"/>
          </w:tcPr>
          <w:p w:rsidR="00AA1C15" w:rsidRPr="008D5C99" w:rsidRDefault="00AA1C15" w:rsidP="002E0B9C">
            <w:pPr>
              <w:spacing w:before="60" w:after="60" w:line="240" w:lineRule="auto"/>
            </w:pPr>
          </w:p>
        </w:tc>
        <w:tc>
          <w:tcPr>
            <w:tcW w:w="409" w:type="pct"/>
          </w:tcPr>
          <w:p w:rsidR="00AA1C15" w:rsidRPr="008D5C99" w:rsidRDefault="00AA1C15" w:rsidP="002E0B9C">
            <w:pPr>
              <w:spacing w:before="60" w:after="60" w:line="240" w:lineRule="auto"/>
            </w:pPr>
          </w:p>
        </w:tc>
      </w:tr>
      <w:tr w:rsidR="00AA1C15" w:rsidRPr="008D5C99" w:rsidTr="002E0B9C">
        <w:tc>
          <w:tcPr>
            <w:tcW w:w="865" w:type="pct"/>
          </w:tcPr>
          <w:p w:rsidR="00AA1C15" w:rsidRPr="008D5C99" w:rsidRDefault="00AA1C15" w:rsidP="002E0B9C">
            <w:pPr>
              <w:spacing w:before="60" w:after="60" w:line="240" w:lineRule="auto"/>
            </w:pPr>
            <w:r w:rsidRPr="008D5C99">
              <w:t>Mažiau išsivystęs</w:t>
            </w:r>
          </w:p>
        </w:tc>
        <w:tc>
          <w:tcPr>
            <w:tcW w:w="865" w:type="pct"/>
            <w:vMerge/>
          </w:tcPr>
          <w:p w:rsidR="00AA1C15" w:rsidRPr="008D5C99" w:rsidRDefault="00AA1C15" w:rsidP="002E0B9C">
            <w:pPr>
              <w:spacing w:before="60" w:after="60" w:line="240" w:lineRule="auto"/>
            </w:pPr>
          </w:p>
        </w:tc>
        <w:tc>
          <w:tcPr>
            <w:tcW w:w="408" w:type="pct"/>
          </w:tcPr>
          <w:p w:rsidR="00AA1C15" w:rsidRPr="008D5C99" w:rsidRDefault="00AA1C15" w:rsidP="002E0B9C">
            <w:pPr>
              <w:spacing w:before="60" w:after="60" w:line="240" w:lineRule="auto"/>
            </w:pPr>
          </w:p>
        </w:tc>
        <w:tc>
          <w:tcPr>
            <w:tcW w:w="409" w:type="pct"/>
          </w:tcPr>
          <w:p w:rsidR="00AA1C15" w:rsidRPr="008D5C99" w:rsidRDefault="00AA1C15" w:rsidP="002E0B9C">
            <w:pPr>
              <w:spacing w:before="60" w:after="60" w:line="240" w:lineRule="auto"/>
            </w:pPr>
          </w:p>
        </w:tc>
        <w:tc>
          <w:tcPr>
            <w:tcW w:w="408" w:type="pct"/>
          </w:tcPr>
          <w:p w:rsidR="00AA1C15" w:rsidRPr="008D5C99" w:rsidRDefault="00AA1C15" w:rsidP="002E0B9C">
            <w:pPr>
              <w:spacing w:before="60" w:after="60" w:line="240" w:lineRule="auto"/>
            </w:pPr>
          </w:p>
        </w:tc>
        <w:tc>
          <w:tcPr>
            <w:tcW w:w="409" w:type="pct"/>
          </w:tcPr>
          <w:p w:rsidR="00AA1C15" w:rsidRPr="008D5C99" w:rsidRDefault="00AA1C15" w:rsidP="002E0B9C">
            <w:pPr>
              <w:spacing w:before="60" w:after="60" w:line="240" w:lineRule="auto"/>
            </w:pPr>
          </w:p>
        </w:tc>
        <w:tc>
          <w:tcPr>
            <w:tcW w:w="409" w:type="pct"/>
          </w:tcPr>
          <w:p w:rsidR="00AA1C15" w:rsidRPr="008D5C99" w:rsidRDefault="00AA1C15" w:rsidP="002E0B9C">
            <w:pPr>
              <w:spacing w:before="60" w:after="60" w:line="240" w:lineRule="auto"/>
            </w:pPr>
          </w:p>
        </w:tc>
        <w:tc>
          <w:tcPr>
            <w:tcW w:w="408" w:type="pct"/>
          </w:tcPr>
          <w:p w:rsidR="00AA1C15" w:rsidRPr="008D5C99" w:rsidRDefault="00AA1C15" w:rsidP="002E0B9C">
            <w:pPr>
              <w:spacing w:before="60" w:after="60" w:line="240" w:lineRule="auto"/>
            </w:pPr>
          </w:p>
        </w:tc>
        <w:tc>
          <w:tcPr>
            <w:tcW w:w="409" w:type="pct"/>
          </w:tcPr>
          <w:p w:rsidR="00AA1C15" w:rsidRPr="008D5C99" w:rsidRDefault="00AA1C15" w:rsidP="002E0B9C">
            <w:pPr>
              <w:spacing w:before="60" w:after="60" w:line="240" w:lineRule="auto"/>
            </w:pPr>
          </w:p>
        </w:tc>
        <w:tc>
          <w:tcPr>
            <w:tcW w:w="409" w:type="pct"/>
          </w:tcPr>
          <w:p w:rsidR="00AA1C15" w:rsidRPr="008D5C99" w:rsidRDefault="00AA1C15" w:rsidP="002E0B9C">
            <w:pPr>
              <w:spacing w:before="60" w:after="60" w:line="240" w:lineRule="auto"/>
            </w:pPr>
          </w:p>
        </w:tc>
      </w:tr>
    </w:tbl>
    <w:p w:rsidR="00AA1C15" w:rsidRPr="008D5C99" w:rsidRDefault="00AA1C15" w:rsidP="002E0B9C"/>
    <w:p w:rsidR="00AA1C15" w:rsidRPr="008D5C99" w:rsidRDefault="00AA1C15" w:rsidP="002E0B9C">
      <w:r w:rsidRPr="008D5C99">
        <w:br w:type="page"/>
      </w:r>
      <w:r w:rsidRPr="008D5C99">
        <w:lastRenderedPageBreak/>
        <w:t>2 lentelė. Lėšų perkėlimas tarp regionų kategorijų (suvestinė)</w:t>
      </w:r>
    </w:p>
    <w:tbl>
      <w:tblPr>
        <w:tblStyle w:val="TableGrid"/>
        <w:tblW w:w="5000" w:type="pct"/>
        <w:tblInd w:w="0" w:type="dxa"/>
        <w:tblLook w:val="04A0" w:firstRow="1" w:lastRow="0" w:firstColumn="1" w:lastColumn="0" w:noHBand="0" w:noVBand="1"/>
      </w:tblPr>
      <w:tblGrid>
        <w:gridCol w:w="2272"/>
        <w:gridCol w:w="2744"/>
        <w:gridCol w:w="2339"/>
        <w:gridCol w:w="2215"/>
        <w:gridCol w:w="2508"/>
        <w:gridCol w:w="2709"/>
      </w:tblGrid>
      <w:tr w:rsidR="00AA1C15" w:rsidRPr="008D5C99" w:rsidTr="002E0B9C">
        <w:trPr>
          <w:trHeight w:val="227"/>
        </w:trPr>
        <w:tc>
          <w:tcPr>
            <w:tcW w:w="768" w:type="pct"/>
            <w:vAlign w:val="center"/>
          </w:tcPr>
          <w:p w:rsidR="00AA1C15" w:rsidRPr="008D5C99" w:rsidRDefault="00AA1C15" w:rsidP="002E0B9C">
            <w:pPr>
              <w:spacing w:before="60" w:after="60" w:line="240" w:lineRule="auto"/>
              <w:jc w:val="center"/>
            </w:pPr>
            <w:r w:rsidRPr="008D5C99">
              <w:t>Regiono kategorija</w:t>
            </w:r>
          </w:p>
        </w:tc>
        <w:tc>
          <w:tcPr>
            <w:tcW w:w="928" w:type="pct"/>
            <w:vAlign w:val="center"/>
          </w:tcPr>
          <w:p w:rsidR="00AA1C15" w:rsidRPr="008D5C99" w:rsidRDefault="00AA1C15" w:rsidP="002E0B9C">
            <w:pPr>
              <w:spacing w:before="60" w:after="60" w:line="240" w:lineRule="auto"/>
              <w:jc w:val="center"/>
            </w:pPr>
            <w:r w:rsidRPr="008D5C99">
              <w:t>Asignavimas pagal regiono kategoriją</w:t>
            </w:r>
          </w:p>
        </w:tc>
        <w:tc>
          <w:tcPr>
            <w:tcW w:w="791" w:type="pct"/>
            <w:vAlign w:val="center"/>
          </w:tcPr>
          <w:p w:rsidR="00AA1C15" w:rsidRPr="008D5C99" w:rsidRDefault="00AA1C15" w:rsidP="002E0B9C">
            <w:pPr>
              <w:spacing w:before="60" w:after="60" w:line="240" w:lineRule="auto"/>
              <w:jc w:val="center"/>
            </w:pPr>
            <w:r w:rsidRPr="008D5C99">
              <w:t>Perkelta į:</w:t>
            </w:r>
          </w:p>
        </w:tc>
        <w:tc>
          <w:tcPr>
            <w:tcW w:w="749" w:type="pct"/>
            <w:vAlign w:val="center"/>
          </w:tcPr>
          <w:p w:rsidR="00AA1C15" w:rsidRPr="008D5C99" w:rsidRDefault="00AA1C15" w:rsidP="002E0B9C">
            <w:pPr>
              <w:spacing w:before="60" w:after="60" w:line="240" w:lineRule="auto"/>
              <w:jc w:val="center"/>
            </w:pPr>
            <w:r w:rsidRPr="008D5C99">
              <w:t>Perkelta suma</w:t>
            </w:r>
          </w:p>
        </w:tc>
        <w:tc>
          <w:tcPr>
            <w:tcW w:w="848" w:type="pct"/>
            <w:vAlign w:val="center"/>
          </w:tcPr>
          <w:p w:rsidR="00AA1C15" w:rsidRPr="008D5C99" w:rsidRDefault="00AA1C15" w:rsidP="002E0B9C">
            <w:pPr>
              <w:spacing w:before="60" w:after="60" w:line="240" w:lineRule="auto"/>
              <w:jc w:val="center"/>
            </w:pPr>
            <w:r w:rsidRPr="008D5C99">
              <w:t>Pradinio asignavimo perkelta dalis</w:t>
            </w:r>
          </w:p>
        </w:tc>
        <w:tc>
          <w:tcPr>
            <w:tcW w:w="916" w:type="pct"/>
            <w:vAlign w:val="center"/>
          </w:tcPr>
          <w:p w:rsidR="00AA1C15" w:rsidRPr="008D5C99" w:rsidRDefault="00AA1C15" w:rsidP="002E0B9C">
            <w:pPr>
              <w:spacing w:before="60" w:after="60" w:line="240" w:lineRule="auto"/>
              <w:jc w:val="center"/>
            </w:pPr>
            <w:r w:rsidRPr="008D5C99">
              <w:t>Asignavimas pagal regiono kategoriją po perkėlimo</w:t>
            </w:r>
          </w:p>
        </w:tc>
      </w:tr>
      <w:tr w:rsidR="00AA1C15" w:rsidRPr="008D5C99" w:rsidTr="002E0B9C">
        <w:trPr>
          <w:trHeight w:val="227"/>
        </w:trPr>
        <w:tc>
          <w:tcPr>
            <w:tcW w:w="768" w:type="pct"/>
            <w:vMerge w:val="restart"/>
          </w:tcPr>
          <w:p w:rsidR="00AA1C15" w:rsidRPr="008D5C99" w:rsidRDefault="00AA1C15" w:rsidP="002E0B9C">
            <w:pPr>
              <w:spacing w:before="60" w:after="60" w:line="240" w:lineRule="auto"/>
            </w:pPr>
            <w:r w:rsidRPr="008D5C99">
              <w:t xml:space="preserve">Mažiau išsivystęs </w:t>
            </w:r>
          </w:p>
        </w:tc>
        <w:tc>
          <w:tcPr>
            <w:tcW w:w="928" w:type="pct"/>
            <w:vMerge w:val="restart"/>
          </w:tcPr>
          <w:p w:rsidR="00AA1C15" w:rsidRPr="008D5C99" w:rsidRDefault="00AA1C15" w:rsidP="002E0B9C">
            <w:pPr>
              <w:spacing w:before="60" w:after="60" w:line="240" w:lineRule="auto"/>
            </w:pPr>
          </w:p>
        </w:tc>
        <w:tc>
          <w:tcPr>
            <w:tcW w:w="791" w:type="pct"/>
          </w:tcPr>
          <w:p w:rsidR="00AA1C15" w:rsidRPr="008D5C99" w:rsidRDefault="00AA1C15" w:rsidP="002E0B9C">
            <w:pPr>
              <w:spacing w:before="60" w:after="60" w:line="240" w:lineRule="auto"/>
            </w:pPr>
            <w:r w:rsidRPr="008D5C99">
              <w:t>Labiau išsivystęs</w:t>
            </w:r>
          </w:p>
        </w:tc>
        <w:tc>
          <w:tcPr>
            <w:tcW w:w="749" w:type="pct"/>
          </w:tcPr>
          <w:p w:rsidR="00AA1C15" w:rsidRPr="008D5C99" w:rsidRDefault="00AA1C15" w:rsidP="002E0B9C">
            <w:pPr>
              <w:spacing w:before="60" w:after="60" w:line="240" w:lineRule="auto"/>
            </w:pPr>
          </w:p>
        </w:tc>
        <w:tc>
          <w:tcPr>
            <w:tcW w:w="848" w:type="pct"/>
          </w:tcPr>
          <w:p w:rsidR="00AA1C15" w:rsidRPr="008D5C99" w:rsidRDefault="00AA1C15" w:rsidP="002E0B9C">
            <w:pPr>
              <w:spacing w:before="60" w:after="60" w:line="240" w:lineRule="auto"/>
            </w:pPr>
          </w:p>
        </w:tc>
        <w:tc>
          <w:tcPr>
            <w:tcW w:w="916" w:type="pct"/>
          </w:tcPr>
          <w:p w:rsidR="00AA1C15" w:rsidRPr="008D5C99" w:rsidRDefault="00AA1C15" w:rsidP="002E0B9C">
            <w:pPr>
              <w:spacing w:before="60" w:after="60" w:line="240" w:lineRule="auto"/>
            </w:pPr>
          </w:p>
        </w:tc>
      </w:tr>
      <w:tr w:rsidR="00AA1C15" w:rsidRPr="008D5C99" w:rsidTr="002E0B9C">
        <w:trPr>
          <w:trHeight w:val="227"/>
        </w:trPr>
        <w:tc>
          <w:tcPr>
            <w:tcW w:w="768" w:type="pct"/>
            <w:vMerge/>
          </w:tcPr>
          <w:p w:rsidR="00AA1C15" w:rsidRPr="008D5C99" w:rsidRDefault="00AA1C15" w:rsidP="002E0B9C">
            <w:pPr>
              <w:spacing w:before="60" w:after="60" w:line="240" w:lineRule="auto"/>
            </w:pPr>
          </w:p>
        </w:tc>
        <w:tc>
          <w:tcPr>
            <w:tcW w:w="928" w:type="pct"/>
            <w:vMerge/>
          </w:tcPr>
          <w:p w:rsidR="00AA1C15" w:rsidRPr="008D5C99" w:rsidRDefault="00AA1C15" w:rsidP="002E0B9C">
            <w:pPr>
              <w:spacing w:before="60" w:after="60" w:line="240" w:lineRule="auto"/>
            </w:pPr>
          </w:p>
        </w:tc>
        <w:tc>
          <w:tcPr>
            <w:tcW w:w="791" w:type="pct"/>
          </w:tcPr>
          <w:p w:rsidR="00AA1C15" w:rsidRPr="008D5C99" w:rsidRDefault="00AA1C15" w:rsidP="002E0B9C">
            <w:pPr>
              <w:spacing w:before="60" w:after="60" w:line="240" w:lineRule="auto"/>
            </w:pPr>
            <w:r w:rsidRPr="008D5C99">
              <w:t xml:space="preserve">Pertvarkos </w:t>
            </w:r>
          </w:p>
        </w:tc>
        <w:tc>
          <w:tcPr>
            <w:tcW w:w="749" w:type="pct"/>
          </w:tcPr>
          <w:p w:rsidR="00AA1C15" w:rsidRPr="008D5C99" w:rsidRDefault="00AA1C15" w:rsidP="002E0B9C">
            <w:pPr>
              <w:spacing w:before="60" w:after="60" w:line="240" w:lineRule="auto"/>
            </w:pPr>
          </w:p>
        </w:tc>
        <w:tc>
          <w:tcPr>
            <w:tcW w:w="848" w:type="pct"/>
          </w:tcPr>
          <w:p w:rsidR="00AA1C15" w:rsidRPr="008D5C99" w:rsidRDefault="00AA1C15" w:rsidP="002E0B9C">
            <w:pPr>
              <w:spacing w:before="60" w:after="60" w:line="240" w:lineRule="auto"/>
            </w:pPr>
          </w:p>
        </w:tc>
        <w:tc>
          <w:tcPr>
            <w:tcW w:w="916" w:type="pct"/>
          </w:tcPr>
          <w:p w:rsidR="00AA1C15" w:rsidRPr="008D5C99" w:rsidRDefault="00AA1C15" w:rsidP="002E0B9C">
            <w:pPr>
              <w:spacing w:before="60" w:after="60" w:line="240" w:lineRule="auto"/>
            </w:pPr>
          </w:p>
        </w:tc>
      </w:tr>
      <w:tr w:rsidR="00AA1C15" w:rsidRPr="008D5C99" w:rsidTr="002E0B9C">
        <w:trPr>
          <w:trHeight w:val="227"/>
        </w:trPr>
        <w:tc>
          <w:tcPr>
            <w:tcW w:w="768" w:type="pct"/>
            <w:vMerge w:val="restart"/>
          </w:tcPr>
          <w:p w:rsidR="00AA1C15" w:rsidRPr="008D5C99" w:rsidRDefault="00AA1C15" w:rsidP="002E0B9C">
            <w:pPr>
              <w:spacing w:before="60" w:after="60" w:line="240" w:lineRule="auto"/>
            </w:pPr>
            <w:r w:rsidRPr="008D5C99">
              <w:t xml:space="preserve">Labiau išsivystęs </w:t>
            </w:r>
          </w:p>
        </w:tc>
        <w:tc>
          <w:tcPr>
            <w:tcW w:w="928" w:type="pct"/>
            <w:vMerge w:val="restart"/>
          </w:tcPr>
          <w:p w:rsidR="00AA1C15" w:rsidRPr="008D5C99" w:rsidRDefault="00AA1C15" w:rsidP="002E0B9C">
            <w:pPr>
              <w:spacing w:before="60" w:after="60" w:line="240" w:lineRule="auto"/>
            </w:pPr>
          </w:p>
        </w:tc>
        <w:tc>
          <w:tcPr>
            <w:tcW w:w="791" w:type="pct"/>
          </w:tcPr>
          <w:p w:rsidR="00AA1C15" w:rsidRPr="008D5C99" w:rsidRDefault="00AA1C15" w:rsidP="002E0B9C">
            <w:pPr>
              <w:spacing w:before="60" w:after="60" w:line="240" w:lineRule="auto"/>
            </w:pPr>
            <w:r w:rsidRPr="008D5C99">
              <w:t>Pertvarkos</w:t>
            </w:r>
          </w:p>
        </w:tc>
        <w:tc>
          <w:tcPr>
            <w:tcW w:w="749" w:type="pct"/>
          </w:tcPr>
          <w:p w:rsidR="00AA1C15" w:rsidRPr="008D5C99" w:rsidRDefault="00AA1C15" w:rsidP="002E0B9C">
            <w:pPr>
              <w:spacing w:before="60" w:after="60" w:line="240" w:lineRule="auto"/>
            </w:pPr>
          </w:p>
        </w:tc>
        <w:tc>
          <w:tcPr>
            <w:tcW w:w="848" w:type="pct"/>
          </w:tcPr>
          <w:p w:rsidR="00AA1C15" w:rsidRPr="008D5C99" w:rsidRDefault="00AA1C15" w:rsidP="002E0B9C">
            <w:pPr>
              <w:spacing w:before="60" w:after="60" w:line="240" w:lineRule="auto"/>
            </w:pPr>
          </w:p>
        </w:tc>
        <w:tc>
          <w:tcPr>
            <w:tcW w:w="916" w:type="pct"/>
          </w:tcPr>
          <w:p w:rsidR="00AA1C15" w:rsidRPr="008D5C99" w:rsidRDefault="00AA1C15" w:rsidP="002E0B9C">
            <w:pPr>
              <w:spacing w:before="60" w:after="60" w:line="240" w:lineRule="auto"/>
            </w:pPr>
          </w:p>
        </w:tc>
      </w:tr>
      <w:tr w:rsidR="00AA1C15" w:rsidRPr="008D5C99" w:rsidTr="002E0B9C">
        <w:trPr>
          <w:trHeight w:val="227"/>
        </w:trPr>
        <w:tc>
          <w:tcPr>
            <w:tcW w:w="768" w:type="pct"/>
            <w:vMerge/>
          </w:tcPr>
          <w:p w:rsidR="00AA1C15" w:rsidRPr="008D5C99" w:rsidRDefault="00AA1C15" w:rsidP="002E0B9C">
            <w:pPr>
              <w:spacing w:before="60" w:after="60" w:line="240" w:lineRule="auto"/>
            </w:pPr>
          </w:p>
        </w:tc>
        <w:tc>
          <w:tcPr>
            <w:tcW w:w="928" w:type="pct"/>
            <w:vMerge/>
          </w:tcPr>
          <w:p w:rsidR="00AA1C15" w:rsidRPr="008D5C99" w:rsidRDefault="00AA1C15" w:rsidP="002E0B9C">
            <w:pPr>
              <w:spacing w:before="60" w:after="60" w:line="240" w:lineRule="auto"/>
            </w:pPr>
          </w:p>
        </w:tc>
        <w:tc>
          <w:tcPr>
            <w:tcW w:w="791" w:type="pct"/>
          </w:tcPr>
          <w:p w:rsidR="00AA1C15" w:rsidRPr="008D5C99" w:rsidRDefault="00AA1C15" w:rsidP="002E0B9C">
            <w:pPr>
              <w:spacing w:before="60" w:after="60" w:line="240" w:lineRule="auto"/>
            </w:pPr>
            <w:r w:rsidRPr="008D5C99">
              <w:t xml:space="preserve">Mažiau išsivystęs </w:t>
            </w:r>
          </w:p>
        </w:tc>
        <w:tc>
          <w:tcPr>
            <w:tcW w:w="749" w:type="pct"/>
          </w:tcPr>
          <w:p w:rsidR="00AA1C15" w:rsidRPr="008D5C99" w:rsidRDefault="00AA1C15" w:rsidP="002E0B9C">
            <w:pPr>
              <w:spacing w:before="60" w:after="60" w:line="240" w:lineRule="auto"/>
            </w:pPr>
          </w:p>
        </w:tc>
        <w:tc>
          <w:tcPr>
            <w:tcW w:w="848" w:type="pct"/>
          </w:tcPr>
          <w:p w:rsidR="00AA1C15" w:rsidRPr="008D5C99" w:rsidRDefault="00AA1C15" w:rsidP="002E0B9C">
            <w:pPr>
              <w:spacing w:before="60" w:after="60" w:line="240" w:lineRule="auto"/>
            </w:pPr>
          </w:p>
        </w:tc>
        <w:tc>
          <w:tcPr>
            <w:tcW w:w="916" w:type="pct"/>
          </w:tcPr>
          <w:p w:rsidR="00AA1C15" w:rsidRPr="008D5C99" w:rsidRDefault="00AA1C15" w:rsidP="002E0B9C">
            <w:pPr>
              <w:spacing w:before="60" w:after="60" w:line="240" w:lineRule="auto"/>
            </w:pPr>
          </w:p>
        </w:tc>
      </w:tr>
      <w:tr w:rsidR="00AA1C15" w:rsidRPr="008D5C99" w:rsidTr="002E0B9C">
        <w:trPr>
          <w:trHeight w:val="227"/>
        </w:trPr>
        <w:tc>
          <w:tcPr>
            <w:tcW w:w="768" w:type="pct"/>
            <w:vMerge w:val="restart"/>
          </w:tcPr>
          <w:p w:rsidR="00AA1C15" w:rsidRPr="008D5C99" w:rsidRDefault="00AA1C15" w:rsidP="002E0B9C">
            <w:pPr>
              <w:spacing w:before="60" w:after="60" w:line="240" w:lineRule="auto"/>
            </w:pPr>
            <w:r w:rsidRPr="008D5C99">
              <w:t>Pertvarkos</w:t>
            </w:r>
          </w:p>
        </w:tc>
        <w:tc>
          <w:tcPr>
            <w:tcW w:w="928" w:type="pct"/>
            <w:vMerge w:val="restart"/>
          </w:tcPr>
          <w:p w:rsidR="00AA1C15" w:rsidRPr="008D5C99" w:rsidRDefault="00AA1C15" w:rsidP="002E0B9C">
            <w:pPr>
              <w:spacing w:before="60" w:after="60" w:line="240" w:lineRule="auto"/>
            </w:pPr>
          </w:p>
        </w:tc>
        <w:tc>
          <w:tcPr>
            <w:tcW w:w="791" w:type="pct"/>
          </w:tcPr>
          <w:p w:rsidR="00AA1C15" w:rsidRPr="008D5C99" w:rsidRDefault="00AA1C15" w:rsidP="002E0B9C">
            <w:pPr>
              <w:spacing w:before="60" w:after="60" w:line="240" w:lineRule="auto"/>
            </w:pPr>
            <w:r w:rsidRPr="008D5C99">
              <w:t>Labiau išsivystęs</w:t>
            </w:r>
          </w:p>
        </w:tc>
        <w:tc>
          <w:tcPr>
            <w:tcW w:w="749" w:type="pct"/>
          </w:tcPr>
          <w:p w:rsidR="00AA1C15" w:rsidRPr="008D5C99" w:rsidRDefault="00AA1C15" w:rsidP="002E0B9C">
            <w:pPr>
              <w:spacing w:before="60" w:after="60" w:line="240" w:lineRule="auto"/>
            </w:pPr>
          </w:p>
        </w:tc>
        <w:tc>
          <w:tcPr>
            <w:tcW w:w="848" w:type="pct"/>
          </w:tcPr>
          <w:p w:rsidR="00AA1C15" w:rsidRPr="008D5C99" w:rsidRDefault="00AA1C15" w:rsidP="002E0B9C">
            <w:pPr>
              <w:spacing w:before="60" w:after="60" w:line="240" w:lineRule="auto"/>
            </w:pPr>
          </w:p>
        </w:tc>
        <w:tc>
          <w:tcPr>
            <w:tcW w:w="916" w:type="pct"/>
          </w:tcPr>
          <w:p w:rsidR="00AA1C15" w:rsidRPr="008D5C99" w:rsidRDefault="00AA1C15" w:rsidP="002E0B9C">
            <w:pPr>
              <w:spacing w:before="60" w:after="60" w:line="240" w:lineRule="auto"/>
            </w:pPr>
          </w:p>
        </w:tc>
      </w:tr>
      <w:tr w:rsidR="00AA1C15" w:rsidRPr="008D5C99" w:rsidTr="002E0B9C">
        <w:trPr>
          <w:trHeight w:val="227"/>
        </w:trPr>
        <w:tc>
          <w:tcPr>
            <w:tcW w:w="768" w:type="pct"/>
            <w:vMerge/>
          </w:tcPr>
          <w:p w:rsidR="00AA1C15" w:rsidRPr="008D5C99" w:rsidRDefault="00AA1C15" w:rsidP="002E0B9C">
            <w:pPr>
              <w:spacing w:before="60" w:after="60" w:line="240" w:lineRule="auto"/>
            </w:pPr>
          </w:p>
        </w:tc>
        <w:tc>
          <w:tcPr>
            <w:tcW w:w="928" w:type="pct"/>
            <w:vMerge/>
          </w:tcPr>
          <w:p w:rsidR="00AA1C15" w:rsidRPr="008D5C99" w:rsidRDefault="00AA1C15" w:rsidP="002E0B9C">
            <w:pPr>
              <w:spacing w:before="60" w:after="60" w:line="240" w:lineRule="auto"/>
            </w:pPr>
          </w:p>
        </w:tc>
        <w:tc>
          <w:tcPr>
            <w:tcW w:w="791" w:type="pct"/>
          </w:tcPr>
          <w:p w:rsidR="00AA1C15" w:rsidRPr="008D5C99" w:rsidRDefault="00AA1C15" w:rsidP="002E0B9C">
            <w:pPr>
              <w:spacing w:before="60" w:after="60" w:line="240" w:lineRule="auto"/>
            </w:pPr>
            <w:r w:rsidRPr="008D5C99">
              <w:t>Mažiau išsivystęs</w:t>
            </w:r>
          </w:p>
        </w:tc>
        <w:tc>
          <w:tcPr>
            <w:tcW w:w="749" w:type="pct"/>
          </w:tcPr>
          <w:p w:rsidR="00AA1C15" w:rsidRPr="008D5C99" w:rsidRDefault="00AA1C15" w:rsidP="002E0B9C">
            <w:pPr>
              <w:spacing w:before="60" w:after="60" w:line="240" w:lineRule="auto"/>
            </w:pPr>
          </w:p>
        </w:tc>
        <w:tc>
          <w:tcPr>
            <w:tcW w:w="848" w:type="pct"/>
          </w:tcPr>
          <w:p w:rsidR="00AA1C15" w:rsidRPr="008D5C99" w:rsidRDefault="00AA1C15" w:rsidP="002E0B9C">
            <w:pPr>
              <w:spacing w:before="60" w:after="60" w:line="240" w:lineRule="auto"/>
            </w:pPr>
          </w:p>
        </w:tc>
        <w:tc>
          <w:tcPr>
            <w:tcW w:w="916" w:type="pct"/>
          </w:tcPr>
          <w:p w:rsidR="00AA1C15" w:rsidRPr="008D5C99" w:rsidRDefault="00AA1C15" w:rsidP="002E0B9C">
            <w:pPr>
              <w:spacing w:before="60" w:after="60" w:line="240" w:lineRule="auto"/>
            </w:pPr>
          </w:p>
        </w:tc>
      </w:tr>
    </w:tbl>
    <w:p w:rsidR="00AA1C15" w:rsidRPr="008D5C99" w:rsidRDefault="00AA1C15" w:rsidP="002E0B9C"/>
    <w:tbl>
      <w:tblPr>
        <w:tblStyle w:val="TableGrid"/>
        <w:tblW w:w="0" w:type="auto"/>
        <w:tblInd w:w="0" w:type="dxa"/>
        <w:tblLook w:val="04A0" w:firstRow="1" w:lastRow="0" w:firstColumn="1" w:lastColumn="0" w:noHBand="0" w:noVBand="1"/>
      </w:tblPr>
      <w:tblGrid>
        <w:gridCol w:w="9288"/>
      </w:tblGrid>
      <w:tr w:rsidR="00AA1C15" w:rsidRPr="008D5C99" w:rsidTr="002E0B9C">
        <w:tc>
          <w:tcPr>
            <w:tcW w:w="9288" w:type="dxa"/>
          </w:tcPr>
          <w:p w:rsidR="00AA1C15" w:rsidRPr="008D5C99" w:rsidRDefault="00AA1C15" w:rsidP="002E0B9C">
            <w:pPr>
              <w:spacing w:before="60" w:after="60" w:line="240" w:lineRule="auto"/>
            </w:pPr>
            <w:r w:rsidRPr="008D5C99">
              <w:t>Teksto laukelis [3 500] (pagrindimas)</w:t>
            </w:r>
          </w:p>
        </w:tc>
      </w:tr>
    </w:tbl>
    <w:p w:rsidR="00AA1C15" w:rsidRPr="008D5C99" w:rsidRDefault="00AA1C15" w:rsidP="002E0B9C"/>
    <w:p w:rsidR="00AA1C15" w:rsidRPr="008D5C99" w:rsidRDefault="00AA1C15" w:rsidP="002E0B9C">
      <w:pPr>
        <w:pStyle w:val="Point0"/>
      </w:pPr>
      <w:r w:rsidRPr="008D5C99">
        <w:br w:type="page"/>
      </w:r>
      <w:r w:rsidRPr="008D5C99">
        <w:lastRenderedPageBreak/>
        <w:t>4.2.</w:t>
      </w:r>
      <w:r w:rsidRPr="008D5C99">
        <w:tab/>
        <w:t>Perkėlimai į tiesioginio ar netiesioginio valdymo priemones</w:t>
      </w:r>
    </w:p>
    <w:p w:rsidR="00AA1C15" w:rsidRPr="008D5C99" w:rsidRDefault="00AA1C15" w:rsidP="002E0B9C">
      <w:pPr>
        <w:pStyle w:val="Text1"/>
      </w:pPr>
      <w:r w:rsidRPr="008D5C99">
        <w:t>Šaltinis: 26 straipsnio 1 dalis</w:t>
      </w:r>
    </w:p>
    <w:p w:rsidR="00AA1C15" w:rsidRPr="008D5C99" w:rsidRDefault="00AA1C15" w:rsidP="002E0B9C">
      <w:r w:rsidRPr="008D5C99">
        <w:t>1 lentelė. Perkėlimai į tiesioginio ar netiesioginio valdymo priemones, kai tokia galimybė numatyta pagrindiniame akte</w:t>
      </w:r>
      <w:r w:rsidRPr="008D5C99">
        <w:rPr>
          <w:b/>
          <w:bCs/>
          <w:vertAlign w:val="superscript"/>
        </w:rPr>
        <w:t>*</w:t>
      </w:r>
      <w:r w:rsidRPr="008D5C99">
        <w:t xml:space="preserve"> (suskirstymas pagal metus)</w:t>
      </w:r>
    </w:p>
    <w:tbl>
      <w:tblPr>
        <w:tblStyle w:val="TableGrid"/>
        <w:tblW w:w="5000" w:type="pct"/>
        <w:tblInd w:w="0" w:type="dxa"/>
        <w:tblLook w:val="04A0" w:firstRow="1" w:lastRow="0" w:firstColumn="1" w:lastColumn="0" w:noHBand="0" w:noVBand="1"/>
      </w:tblPr>
      <w:tblGrid>
        <w:gridCol w:w="1518"/>
        <w:gridCol w:w="3025"/>
        <w:gridCol w:w="1902"/>
        <w:gridCol w:w="1038"/>
        <w:gridCol w:w="1038"/>
        <w:gridCol w:w="1038"/>
        <w:gridCol w:w="1038"/>
        <w:gridCol w:w="1038"/>
        <w:gridCol w:w="1038"/>
        <w:gridCol w:w="1038"/>
        <w:gridCol w:w="1076"/>
      </w:tblGrid>
      <w:tr w:rsidR="00AA1C15" w:rsidRPr="008D5C99" w:rsidTr="002E0B9C">
        <w:trPr>
          <w:trHeight w:val="552"/>
        </w:trPr>
        <w:tc>
          <w:tcPr>
            <w:tcW w:w="1536" w:type="pct"/>
            <w:gridSpan w:val="2"/>
            <w:vAlign w:val="center"/>
          </w:tcPr>
          <w:p w:rsidR="00AA1C15" w:rsidRPr="008D5C99" w:rsidRDefault="00AA1C15" w:rsidP="002E0B9C">
            <w:pPr>
              <w:spacing w:before="60" w:after="60" w:line="240" w:lineRule="auto"/>
              <w:jc w:val="center"/>
            </w:pPr>
            <w:r w:rsidRPr="008D5C99">
              <w:t>Perkėlimas iš</w:t>
            </w:r>
          </w:p>
        </w:tc>
        <w:tc>
          <w:tcPr>
            <w:tcW w:w="643" w:type="pct"/>
            <w:vAlign w:val="center"/>
          </w:tcPr>
          <w:p w:rsidR="00AA1C15" w:rsidRPr="008D5C99" w:rsidRDefault="00AA1C15" w:rsidP="002E0B9C">
            <w:pPr>
              <w:spacing w:before="60" w:after="60" w:line="240" w:lineRule="auto"/>
              <w:jc w:val="center"/>
            </w:pPr>
            <w:r w:rsidRPr="008D5C99">
              <w:t>Perkėlimas į</w:t>
            </w:r>
          </w:p>
        </w:tc>
        <w:tc>
          <w:tcPr>
            <w:tcW w:w="2821" w:type="pct"/>
            <w:gridSpan w:val="8"/>
            <w:vAlign w:val="center"/>
          </w:tcPr>
          <w:p w:rsidR="00AA1C15" w:rsidRPr="008D5C99" w:rsidRDefault="00AA1C15" w:rsidP="002E0B9C">
            <w:pPr>
              <w:spacing w:before="60" w:after="60" w:line="240" w:lineRule="auto"/>
              <w:jc w:val="center"/>
            </w:pPr>
            <w:r w:rsidRPr="008D5C99">
              <w:t>Suskirstymas pagal metus</w:t>
            </w:r>
          </w:p>
        </w:tc>
      </w:tr>
      <w:tr w:rsidR="00AA1C15" w:rsidRPr="008D5C99" w:rsidTr="002E0B9C">
        <w:trPr>
          <w:trHeight w:val="552"/>
        </w:trPr>
        <w:tc>
          <w:tcPr>
            <w:tcW w:w="513" w:type="pct"/>
            <w:vAlign w:val="center"/>
          </w:tcPr>
          <w:p w:rsidR="00AA1C15" w:rsidRPr="008D5C99" w:rsidRDefault="00AA1C15" w:rsidP="002E0B9C">
            <w:pPr>
              <w:spacing w:before="60" w:after="60" w:line="240" w:lineRule="auto"/>
              <w:jc w:val="center"/>
            </w:pPr>
            <w:r w:rsidRPr="008D5C99">
              <w:t>Fondas</w:t>
            </w:r>
          </w:p>
        </w:tc>
        <w:tc>
          <w:tcPr>
            <w:tcW w:w="1023" w:type="pct"/>
            <w:vAlign w:val="center"/>
          </w:tcPr>
          <w:p w:rsidR="00AA1C15" w:rsidRPr="008D5C99" w:rsidRDefault="00AA1C15" w:rsidP="002E0B9C">
            <w:pPr>
              <w:spacing w:before="60" w:after="60" w:line="240" w:lineRule="auto"/>
              <w:jc w:val="center"/>
            </w:pPr>
            <w:r w:rsidRPr="008D5C99">
              <w:t>Regiono kategorija</w:t>
            </w:r>
          </w:p>
        </w:tc>
        <w:tc>
          <w:tcPr>
            <w:tcW w:w="643" w:type="pct"/>
            <w:vAlign w:val="center"/>
          </w:tcPr>
          <w:p w:rsidR="00AA1C15" w:rsidRPr="008D5C99" w:rsidRDefault="00AA1C15" w:rsidP="002E0B9C">
            <w:pPr>
              <w:spacing w:before="60" w:after="60" w:line="240" w:lineRule="auto"/>
              <w:jc w:val="center"/>
            </w:pPr>
            <w:r w:rsidRPr="008D5C99">
              <w:t>Priemonė</w:t>
            </w:r>
          </w:p>
        </w:tc>
        <w:tc>
          <w:tcPr>
            <w:tcW w:w="351" w:type="pct"/>
            <w:vAlign w:val="center"/>
          </w:tcPr>
          <w:p w:rsidR="00AA1C15" w:rsidRPr="008D5C99" w:rsidRDefault="00AA1C15" w:rsidP="002E0B9C">
            <w:pPr>
              <w:spacing w:before="60" w:after="60" w:line="240" w:lineRule="auto"/>
              <w:jc w:val="center"/>
            </w:pPr>
            <w:r w:rsidRPr="008D5C99">
              <w:t>2021 m.</w:t>
            </w:r>
          </w:p>
        </w:tc>
        <w:tc>
          <w:tcPr>
            <w:tcW w:w="351" w:type="pct"/>
            <w:vAlign w:val="center"/>
          </w:tcPr>
          <w:p w:rsidR="00AA1C15" w:rsidRPr="008D5C99" w:rsidRDefault="00AA1C15" w:rsidP="002E0B9C">
            <w:pPr>
              <w:spacing w:before="60" w:after="60" w:line="240" w:lineRule="auto"/>
              <w:jc w:val="center"/>
            </w:pPr>
            <w:r w:rsidRPr="008D5C99">
              <w:t>2022 m.</w:t>
            </w:r>
          </w:p>
        </w:tc>
        <w:tc>
          <w:tcPr>
            <w:tcW w:w="351" w:type="pct"/>
            <w:vAlign w:val="center"/>
          </w:tcPr>
          <w:p w:rsidR="00AA1C15" w:rsidRPr="008D5C99" w:rsidRDefault="00AA1C15" w:rsidP="002E0B9C">
            <w:pPr>
              <w:spacing w:before="60" w:after="60" w:line="240" w:lineRule="auto"/>
              <w:jc w:val="center"/>
            </w:pPr>
            <w:r w:rsidRPr="008D5C99">
              <w:t>2023 m.</w:t>
            </w:r>
          </w:p>
        </w:tc>
        <w:tc>
          <w:tcPr>
            <w:tcW w:w="351" w:type="pct"/>
            <w:vAlign w:val="center"/>
          </w:tcPr>
          <w:p w:rsidR="00AA1C15" w:rsidRPr="008D5C99" w:rsidRDefault="00AA1C15" w:rsidP="002E0B9C">
            <w:pPr>
              <w:spacing w:before="60" w:after="60" w:line="240" w:lineRule="auto"/>
              <w:jc w:val="center"/>
            </w:pPr>
            <w:r w:rsidRPr="008D5C99">
              <w:t>2024 m.</w:t>
            </w:r>
          </w:p>
        </w:tc>
        <w:tc>
          <w:tcPr>
            <w:tcW w:w="351" w:type="pct"/>
            <w:vAlign w:val="center"/>
          </w:tcPr>
          <w:p w:rsidR="00AA1C15" w:rsidRPr="008D5C99" w:rsidRDefault="00AA1C15" w:rsidP="002E0B9C">
            <w:pPr>
              <w:spacing w:before="60" w:after="60" w:line="240" w:lineRule="auto"/>
              <w:jc w:val="center"/>
            </w:pPr>
            <w:r w:rsidRPr="008D5C99">
              <w:t>2025 m.</w:t>
            </w:r>
          </w:p>
        </w:tc>
        <w:tc>
          <w:tcPr>
            <w:tcW w:w="351" w:type="pct"/>
            <w:vAlign w:val="center"/>
          </w:tcPr>
          <w:p w:rsidR="00AA1C15" w:rsidRPr="008D5C99" w:rsidRDefault="00AA1C15" w:rsidP="002E0B9C">
            <w:pPr>
              <w:spacing w:before="60" w:after="60" w:line="240" w:lineRule="auto"/>
              <w:jc w:val="center"/>
            </w:pPr>
            <w:r w:rsidRPr="008D5C99">
              <w:t>2026 m.</w:t>
            </w:r>
          </w:p>
        </w:tc>
        <w:tc>
          <w:tcPr>
            <w:tcW w:w="351" w:type="pct"/>
            <w:vAlign w:val="center"/>
          </w:tcPr>
          <w:p w:rsidR="00AA1C15" w:rsidRPr="008D5C99" w:rsidRDefault="00AA1C15" w:rsidP="002E0B9C">
            <w:pPr>
              <w:spacing w:before="60" w:after="60" w:line="240" w:lineRule="auto"/>
              <w:jc w:val="center"/>
            </w:pPr>
            <w:r w:rsidRPr="008D5C99">
              <w:t>2027 m.</w:t>
            </w:r>
          </w:p>
        </w:tc>
        <w:tc>
          <w:tcPr>
            <w:tcW w:w="365" w:type="pct"/>
            <w:vAlign w:val="center"/>
          </w:tcPr>
          <w:p w:rsidR="00AA1C15" w:rsidRPr="008D5C99" w:rsidRDefault="00AA1C15" w:rsidP="002E0B9C">
            <w:pPr>
              <w:spacing w:before="60" w:after="60" w:line="240" w:lineRule="auto"/>
              <w:jc w:val="center"/>
            </w:pPr>
            <w:r w:rsidRPr="008D5C99">
              <w:t>Iš viso</w:t>
            </w:r>
          </w:p>
        </w:tc>
      </w:tr>
      <w:tr w:rsidR="00AA1C15" w:rsidRPr="008D5C99" w:rsidTr="002E0B9C">
        <w:tc>
          <w:tcPr>
            <w:tcW w:w="513" w:type="pct"/>
            <w:vMerge w:val="restart"/>
          </w:tcPr>
          <w:p w:rsidR="00AA1C15" w:rsidRPr="008D5C99" w:rsidRDefault="00AA1C15" w:rsidP="002E0B9C">
            <w:pPr>
              <w:spacing w:before="60" w:after="60" w:line="240" w:lineRule="auto"/>
            </w:pPr>
            <w:r w:rsidRPr="008D5C99">
              <w:t xml:space="preserve">ERPF </w:t>
            </w:r>
          </w:p>
        </w:tc>
        <w:tc>
          <w:tcPr>
            <w:tcW w:w="1023" w:type="pct"/>
          </w:tcPr>
          <w:p w:rsidR="00AA1C15" w:rsidRPr="008D5C99" w:rsidRDefault="00AA1C15" w:rsidP="002E0B9C">
            <w:pPr>
              <w:spacing w:before="60" w:after="60" w:line="240" w:lineRule="auto"/>
            </w:pPr>
            <w:r w:rsidRPr="008D5C99">
              <w:t>Labiau išsivystęs</w:t>
            </w:r>
          </w:p>
        </w:tc>
        <w:tc>
          <w:tcPr>
            <w:tcW w:w="643" w:type="pct"/>
          </w:tcPr>
          <w:p w:rsidR="00AA1C15" w:rsidRPr="008D5C99" w:rsidRDefault="00AA1C15" w:rsidP="002E0B9C">
            <w:pPr>
              <w:spacing w:before="60" w:after="60" w:line="240" w:lineRule="auto"/>
            </w:pPr>
          </w:p>
        </w:tc>
        <w:tc>
          <w:tcPr>
            <w:tcW w:w="351" w:type="pct"/>
          </w:tcPr>
          <w:p w:rsidR="00AA1C15" w:rsidRPr="008D5C99" w:rsidRDefault="00AA1C15" w:rsidP="002E0B9C">
            <w:pPr>
              <w:spacing w:before="60" w:after="60" w:line="240" w:lineRule="auto"/>
            </w:pPr>
          </w:p>
        </w:tc>
        <w:tc>
          <w:tcPr>
            <w:tcW w:w="351" w:type="pct"/>
          </w:tcPr>
          <w:p w:rsidR="00AA1C15" w:rsidRPr="008D5C99" w:rsidRDefault="00AA1C15" w:rsidP="002E0B9C">
            <w:pPr>
              <w:spacing w:before="60" w:after="60" w:line="240" w:lineRule="auto"/>
            </w:pPr>
          </w:p>
        </w:tc>
        <w:tc>
          <w:tcPr>
            <w:tcW w:w="351" w:type="pct"/>
          </w:tcPr>
          <w:p w:rsidR="00AA1C15" w:rsidRPr="008D5C99" w:rsidRDefault="00AA1C15" w:rsidP="002E0B9C">
            <w:pPr>
              <w:spacing w:before="60" w:after="60" w:line="240" w:lineRule="auto"/>
            </w:pPr>
          </w:p>
        </w:tc>
        <w:tc>
          <w:tcPr>
            <w:tcW w:w="351" w:type="pct"/>
          </w:tcPr>
          <w:p w:rsidR="00AA1C15" w:rsidRPr="008D5C99" w:rsidRDefault="00AA1C15" w:rsidP="002E0B9C">
            <w:pPr>
              <w:spacing w:before="60" w:after="60" w:line="240" w:lineRule="auto"/>
            </w:pPr>
          </w:p>
        </w:tc>
        <w:tc>
          <w:tcPr>
            <w:tcW w:w="351" w:type="pct"/>
          </w:tcPr>
          <w:p w:rsidR="00AA1C15" w:rsidRPr="008D5C99" w:rsidRDefault="00AA1C15" w:rsidP="002E0B9C">
            <w:pPr>
              <w:spacing w:before="60" w:after="60" w:line="240" w:lineRule="auto"/>
            </w:pPr>
          </w:p>
        </w:tc>
        <w:tc>
          <w:tcPr>
            <w:tcW w:w="351" w:type="pct"/>
          </w:tcPr>
          <w:p w:rsidR="00AA1C15" w:rsidRPr="008D5C99" w:rsidRDefault="00AA1C15" w:rsidP="002E0B9C">
            <w:pPr>
              <w:spacing w:before="60" w:after="60" w:line="240" w:lineRule="auto"/>
            </w:pPr>
          </w:p>
        </w:tc>
        <w:tc>
          <w:tcPr>
            <w:tcW w:w="351" w:type="pct"/>
          </w:tcPr>
          <w:p w:rsidR="00AA1C15" w:rsidRPr="008D5C99" w:rsidRDefault="00AA1C15" w:rsidP="002E0B9C">
            <w:pPr>
              <w:spacing w:before="60" w:after="60" w:line="240" w:lineRule="auto"/>
            </w:pPr>
          </w:p>
        </w:tc>
        <w:tc>
          <w:tcPr>
            <w:tcW w:w="365" w:type="pct"/>
          </w:tcPr>
          <w:p w:rsidR="00AA1C15" w:rsidRPr="008D5C99" w:rsidRDefault="00AA1C15" w:rsidP="002E0B9C">
            <w:pPr>
              <w:spacing w:before="60" w:after="60" w:line="240" w:lineRule="auto"/>
            </w:pPr>
          </w:p>
        </w:tc>
      </w:tr>
      <w:tr w:rsidR="00AA1C15" w:rsidRPr="008D5C99" w:rsidTr="002E0B9C">
        <w:tc>
          <w:tcPr>
            <w:tcW w:w="513" w:type="pct"/>
            <w:vMerge/>
          </w:tcPr>
          <w:p w:rsidR="00AA1C15" w:rsidRPr="008D5C99" w:rsidRDefault="00AA1C15" w:rsidP="002E0B9C">
            <w:pPr>
              <w:spacing w:before="60" w:after="60" w:line="240" w:lineRule="auto"/>
            </w:pPr>
          </w:p>
        </w:tc>
        <w:tc>
          <w:tcPr>
            <w:tcW w:w="1023" w:type="pct"/>
          </w:tcPr>
          <w:p w:rsidR="00AA1C15" w:rsidRPr="008D5C99" w:rsidRDefault="00AA1C15" w:rsidP="002E0B9C">
            <w:pPr>
              <w:spacing w:before="60" w:after="60" w:line="240" w:lineRule="auto"/>
            </w:pPr>
            <w:r w:rsidRPr="008D5C99">
              <w:t>Pertvarkos</w:t>
            </w:r>
          </w:p>
        </w:tc>
        <w:tc>
          <w:tcPr>
            <w:tcW w:w="643" w:type="pct"/>
          </w:tcPr>
          <w:p w:rsidR="00AA1C15" w:rsidRPr="008D5C99" w:rsidRDefault="00AA1C15" w:rsidP="002E0B9C">
            <w:pPr>
              <w:spacing w:before="60" w:after="60" w:line="240" w:lineRule="auto"/>
            </w:pPr>
          </w:p>
        </w:tc>
        <w:tc>
          <w:tcPr>
            <w:tcW w:w="351" w:type="pct"/>
          </w:tcPr>
          <w:p w:rsidR="00AA1C15" w:rsidRPr="008D5C99" w:rsidRDefault="00AA1C15" w:rsidP="002E0B9C">
            <w:pPr>
              <w:spacing w:before="60" w:after="60" w:line="240" w:lineRule="auto"/>
            </w:pPr>
          </w:p>
        </w:tc>
        <w:tc>
          <w:tcPr>
            <w:tcW w:w="351" w:type="pct"/>
          </w:tcPr>
          <w:p w:rsidR="00AA1C15" w:rsidRPr="008D5C99" w:rsidRDefault="00AA1C15" w:rsidP="002E0B9C">
            <w:pPr>
              <w:spacing w:before="60" w:after="60" w:line="240" w:lineRule="auto"/>
            </w:pPr>
          </w:p>
        </w:tc>
        <w:tc>
          <w:tcPr>
            <w:tcW w:w="351" w:type="pct"/>
          </w:tcPr>
          <w:p w:rsidR="00AA1C15" w:rsidRPr="008D5C99" w:rsidRDefault="00AA1C15" w:rsidP="002E0B9C">
            <w:pPr>
              <w:spacing w:before="60" w:after="60" w:line="240" w:lineRule="auto"/>
            </w:pPr>
          </w:p>
        </w:tc>
        <w:tc>
          <w:tcPr>
            <w:tcW w:w="351" w:type="pct"/>
          </w:tcPr>
          <w:p w:rsidR="00AA1C15" w:rsidRPr="008D5C99" w:rsidRDefault="00AA1C15" w:rsidP="002E0B9C">
            <w:pPr>
              <w:spacing w:before="60" w:after="60" w:line="240" w:lineRule="auto"/>
            </w:pPr>
          </w:p>
        </w:tc>
        <w:tc>
          <w:tcPr>
            <w:tcW w:w="351" w:type="pct"/>
          </w:tcPr>
          <w:p w:rsidR="00AA1C15" w:rsidRPr="008D5C99" w:rsidRDefault="00AA1C15" w:rsidP="002E0B9C">
            <w:pPr>
              <w:spacing w:before="60" w:after="60" w:line="240" w:lineRule="auto"/>
            </w:pPr>
          </w:p>
        </w:tc>
        <w:tc>
          <w:tcPr>
            <w:tcW w:w="351" w:type="pct"/>
          </w:tcPr>
          <w:p w:rsidR="00AA1C15" w:rsidRPr="008D5C99" w:rsidRDefault="00AA1C15" w:rsidP="002E0B9C">
            <w:pPr>
              <w:spacing w:before="60" w:after="60" w:line="240" w:lineRule="auto"/>
            </w:pPr>
          </w:p>
        </w:tc>
        <w:tc>
          <w:tcPr>
            <w:tcW w:w="351" w:type="pct"/>
          </w:tcPr>
          <w:p w:rsidR="00AA1C15" w:rsidRPr="008D5C99" w:rsidRDefault="00AA1C15" w:rsidP="002E0B9C">
            <w:pPr>
              <w:spacing w:before="60" w:after="60" w:line="240" w:lineRule="auto"/>
            </w:pPr>
          </w:p>
        </w:tc>
        <w:tc>
          <w:tcPr>
            <w:tcW w:w="365" w:type="pct"/>
          </w:tcPr>
          <w:p w:rsidR="00AA1C15" w:rsidRPr="008D5C99" w:rsidRDefault="00AA1C15" w:rsidP="002E0B9C">
            <w:pPr>
              <w:spacing w:before="60" w:after="60" w:line="240" w:lineRule="auto"/>
            </w:pPr>
          </w:p>
        </w:tc>
      </w:tr>
      <w:tr w:rsidR="00AA1C15" w:rsidRPr="008D5C99" w:rsidTr="002E0B9C">
        <w:tc>
          <w:tcPr>
            <w:tcW w:w="513" w:type="pct"/>
            <w:vMerge/>
          </w:tcPr>
          <w:p w:rsidR="00AA1C15" w:rsidRPr="008D5C99" w:rsidRDefault="00AA1C15" w:rsidP="002E0B9C">
            <w:pPr>
              <w:spacing w:before="60" w:after="60" w:line="240" w:lineRule="auto"/>
            </w:pPr>
          </w:p>
        </w:tc>
        <w:tc>
          <w:tcPr>
            <w:tcW w:w="1023" w:type="pct"/>
          </w:tcPr>
          <w:p w:rsidR="00AA1C15" w:rsidRPr="008D5C99" w:rsidRDefault="00AA1C15" w:rsidP="002E0B9C">
            <w:pPr>
              <w:spacing w:before="60" w:after="60" w:line="240" w:lineRule="auto"/>
            </w:pPr>
            <w:r w:rsidRPr="008D5C99">
              <w:t>Mažiau išsivystęs</w:t>
            </w:r>
          </w:p>
        </w:tc>
        <w:tc>
          <w:tcPr>
            <w:tcW w:w="643" w:type="pct"/>
          </w:tcPr>
          <w:p w:rsidR="00AA1C15" w:rsidRPr="008D5C99" w:rsidRDefault="00AA1C15" w:rsidP="002E0B9C">
            <w:pPr>
              <w:spacing w:before="60" w:after="60" w:line="240" w:lineRule="auto"/>
            </w:pPr>
          </w:p>
        </w:tc>
        <w:tc>
          <w:tcPr>
            <w:tcW w:w="351" w:type="pct"/>
          </w:tcPr>
          <w:p w:rsidR="00AA1C15" w:rsidRPr="008D5C99" w:rsidRDefault="00AA1C15" w:rsidP="002E0B9C">
            <w:pPr>
              <w:spacing w:before="60" w:after="60" w:line="240" w:lineRule="auto"/>
            </w:pPr>
          </w:p>
        </w:tc>
        <w:tc>
          <w:tcPr>
            <w:tcW w:w="351" w:type="pct"/>
          </w:tcPr>
          <w:p w:rsidR="00AA1C15" w:rsidRPr="008D5C99" w:rsidRDefault="00AA1C15" w:rsidP="002E0B9C">
            <w:pPr>
              <w:spacing w:before="60" w:after="60" w:line="240" w:lineRule="auto"/>
            </w:pPr>
          </w:p>
        </w:tc>
        <w:tc>
          <w:tcPr>
            <w:tcW w:w="351" w:type="pct"/>
          </w:tcPr>
          <w:p w:rsidR="00AA1C15" w:rsidRPr="008D5C99" w:rsidRDefault="00AA1C15" w:rsidP="002E0B9C">
            <w:pPr>
              <w:spacing w:before="60" w:after="60" w:line="240" w:lineRule="auto"/>
            </w:pPr>
          </w:p>
        </w:tc>
        <w:tc>
          <w:tcPr>
            <w:tcW w:w="351" w:type="pct"/>
          </w:tcPr>
          <w:p w:rsidR="00AA1C15" w:rsidRPr="008D5C99" w:rsidRDefault="00AA1C15" w:rsidP="002E0B9C">
            <w:pPr>
              <w:spacing w:before="60" w:after="60" w:line="240" w:lineRule="auto"/>
            </w:pPr>
          </w:p>
        </w:tc>
        <w:tc>
          <w:tcPr>
            <w:tcW w:w="351" w:type="pct"/>
          </w:tcPr>
          <w:p w:rsidR="00AA1C15" w:rsidRPr="008D5C99" w:rsidRDefault="00AA1C15" w:rsidP="002E0B9C">
            <w:pPr>
              <w:spacing w:before="60" w:after="60" w:line="240" w:lineRule="auto"/>
            </w:pPr>
          </w:p>
        </w:tc>
        <w:tc>
          <w:tcPr>
            <w:tcW w:w="351" w:type="pct"/>
          </w:tcPr>
          <w:p w:rsidR="00AA1C15" w:rsidRPr="008D5C99" w:rsidRDefault="00AA1C15" w:rsidP="002E0B9C">
            <w:pPr>
              <w:spacing w:before="60" w:after="60" w:line="240" w:lineRule="auto"/>
            </w:pPr>
          </w:p>
        </w:tc>
        <w:tc>
          <w:tcPr>
            <w:tcW w:w="351" w:type="pct"/>
          </w:tcPr>
          <w:p w:rsidR="00AA1C15" w:rsidRPr="008D5C99" w:rsidRDefault="00AA1C15" w:rsidP="002E0B9C">
            <w:pPr>
              <w:spacing w:before="60" w:after="60" w:line="240" w:lineRule="auto"/>
            </w:pPr>
          </w:p>
        </w:tc>
        <w:tc>
          <w:tcPr>
            <w:tcW w:w="365" w:type="pct"/>
          </w:tcPr>
          <w:p w:rsidR="00AA1C15" w:rsidRPr="008D5C99" w:rsidRDefault="00AA1C15" w:rsidP="002E0B9C">
            <w:pPr>
              <w:spacing w:before="60" w:after="60" w:line="240" w:lineRule="auto"/>
            </w:pPr>
          </w:p>
        </w:tc>
      </w:tr>
      <w:tr w:rsidR="00AA1C15" w:rsidRPr="008D5C99" w:rsidTr="002E0B9C">
        <w:tc>
          <w:tcPr>
            <w:tcW w:w="513" w:type="pct"/>
            <w:vMerge w:val="restart"/>
          </w:tcPr>
          <w:p w:rsidR="00AA1C15" w:rsidRPr="008D5C99" w:rsidRDefault="00AA1C15" w:rsidP="002E0B9C">
            <w:pPr>
              <w:spacing w:before="60" w:after="60" w:line="240" w:lineRule="auto"/>
            </w:pPr>
            <w:r w:rsidRPr="008D5C99">
              <w:t>ESF+</w:t>
            </w:r>
          </w:p>
        </w:tc>
        <w:tc>
          <w:tcPr>
            <w:tcW w:w="1023" w:type="pct"/>
          </w:tcPr>
          <w:p w:rsidR="00AA1C15" w:rsidRPr="008D5C99" w:rsidRDefault="00AA1C15" w:rsidP="002E0B9C">
            <w:pPr>
              <w:spacing w:before="60" w:after="60" w:line="240" w:lineRule="auto"/>
            </w:pPr>
            <w:r w:rsidRPr="008D5C99">
              <w:t>Labiau išsivystęs</w:t>
            </w:r>
          </w:p>
        </w:tc>
        <w:tc>
          <w:tcPr>
            <w:tcW w:w="643" w:type="pct"/>
          </w:tcPr>
          <w:p w:rsidR="00AA1C15" w:rsidRPr="008D5C99" w:rsidRDefault="00AA1C15" w:rsidP="002E0B9C">
            <w:pPr>
              <w:spacing w:before="60" w:after="60" w:line="240" w:lineRule="auto"/>
            </w:pPr>
          </w:p>
        </w:tc>
        <w:tc>
          <w:tcPr>
            <w:tcW w:w="351" w:type="pct"/>
          </w:tcPr>
          <w:p w:rsidR="00AA1C15" w:rsidRPr="008D5C99" w:rsidRDefault="00AA1C15" w:rsidP="002E0B9C">
            <w:pPr>
              <w:spacing w:before="60" w:after="60" w:line="240" w:lineRule="auto"/>
            </w:pPr>
          </w:p>
        </w:tc>
        <w:tc>
          <w:tcPr>
            <w:tcW w:w="351" w:type="pct"/>
          </w:tcPr>
          <w:p w:rsidR="00AA1C15" w:rsidRPr="008D5C99" w:rsidRDefault="00AA1C15" w:rsidP="002E0B9C">
            <w:pPr>
              <w:spacing w:before="60" w:after="60" w:line="240" w:lineRule="auto"/>
            </w:pPr>
          </w:p>
        </w:tc>
        <w:tc>
          <w:tcPr>
            <w:tcW w:w="351" w:type="pct"/>
          </w:tcPr>
          <w:p w:rsidR="00AA1C15" w:rsidRPr="008D5C99" w:rsidRDefault="00AA1C15" w:rsidP="002E0B9C">
            <w:pPr>
              <w:spacing w:before="60" w:after="60" w:line="240" w:lineRule="auto"/>
            </w:pPr>
          </w:p>
        </w:tc>
        <w:tc>
          <w:tcPr>
            <w:tcW w:w="351" w:type="pct"/>
          </w:tcPr>
          <w:p w:rsidR="00AA1C15" w:rsidRPr="008D5C99" w:rsidRDefault="00AA1C15" w:rsidP="002E0B9C">
            <w:pPr>
              <w:spacing w:before="60" w:after="60" w:line="240" w:lineRule="auto"/>
            </w:pPr>
          </w:p>
        </w:tc>
        <w:tc>
          <w:tcPr>
            <w:tcW w:w="351" w:type="pct"/>
          </w:tcPr>
          <w:p w:rsidR="00AA1C15" w:rsidRPr="008D5C99" w:rsidRDefault="00AA1C15" w:rsidP="002E0B9C">
            <w:pPr>
              <w:spacing w:before="60" w:after="60" w:line="240" w:lineRule="auto"/>
            </w:pPr>
          </w:p>
        </w:tc>
        <w:tc>
          <w:tcPr>
            <w:tcW w:w="351" w:type="pct"/>
          </w:tcPr>
          <w:p w:rsidR="00AA1C15" w:rsidRPr="008D5C99" w:rsidRDefault="00AA1C15" w:rsidP="002E0B9C">
            <w:pPr>
              <w:spacing w:before="60" w:after="60" w:line="240" w:lineRule="auto"/>
            </w:pPr>
          </w:p>
        </w:tc>
        <w:tc>
          <w:tcPr>
            <w:tcW w:w="351" w:type="pct"/>
          </w:tcPr>
          <w:p w:rsidR="00AA1C15" w:rsidRPr="008D5C99" w:rsidRDefault="00AA1C15" w:rsidP="002E0B9C">
            <w:pPr>
              <w:spacing w:before="60" w:after="60" w:line="240" w:lineRule="auto"/>
            </w:pPr>
          </w:p>
        </w:tc>
        <w:tc>
          <w:tcPr>
            <w:tcW w:w="365" w:type="pct"/>
          </w:tcPr>
          <w:p w:rsidR="00AA1C15" w:rsidRPr="008D5C99" w:rsidRDefault="00AA1C15" w:rsidP="002E0B9C">
            <w:pPr>
              <w:spacing w:before="60" w:after="60" w:line="240" w:lineRule="auto"/>
            </w:pPr>
          </w:p>
        </w:tc>
      </w:tr>
      <w:tr w:rsidR="00AA1C15" w:rsidRPr="008D5C99" w:rsidTr="002E0B9C">
        <w:tc>
          <w:tcPr>
            <w:tcW w:w="513" w:type="pct"/>
            <w:vMerge/>
          </w:tcPr>
          <w:p w:rsidR="00AA1C15" w:rsidRPr="008D5C99" w:rsidRDefault="00AA1C15" w:rsidP="002E0B9C">
            <w:pPr>
              <w:spacing w:before="60" w:after="60" w:line="240" w:lineRule="auto"/>
            </w:pPr>
          </w:p>
        </w:tc>
        <w:tc>
          <w:tcPr>
            <w:tcW w:w="1023" w:type="pct"/>
          </w:tcPr>
          <w:p w:rsidR="00AA1C15" w:rsidRPr="008D5C99" w:rsidRDefault="00AA1C15" w:rsidP="002E0B9C">
            <w:pPr>
              <w:spacing w:before="60" w:after="60" w:line="240" w:lineRule="auto"/>
            </w:pPr>
            <w:r w:rsidRPr="008D5C99">
              <w:t>Pertvarkos</w:t>
            </w:r>
          </w:p>
        </w:tc>
        <w:tc>
          <w:tcPr>
            <w:tcW w:w="643" w:type="pct"/>
          </w:tcPr>
          <w:p w:rsidR="00AA1C15" w:rsidRPr="008D5C99" w:rsidRDefault="00AA1C15" w:rsidP="002E0B9C">
            <w:pPr>
              <w:spacing w:before="60" w:after="60" w:line="240" w:lineRule="auto"/>
            </w:pPr>
          </w:p>
        </w:tc>
        <w:tc>
          <w:tcPr>
            <w:tcW w:w="351" w:type="pct"/>
          </w:tcPr>
          <w:p w:rsidR="00AA1C15" w:rsidRPr="008D5C99" w:rsidRDefault="00AA1C15" w:rsidP="002E0B9C">
            <w:pPr>
              <w:spacing w:before="60" w:after="60" w:line="240" w:lineRule="auto"/>
            </w:pPr>
          </w:p>
        </w:tc>
        <w:tc>
          <w:tcPr>
            <w:tcW w:w="351" w:type="pct"/>
          </w:tcPr>
          <w:p w:rsidR="00AA1C15" w:rsidRPr="008D5C99" w:rsidRDefault="00AA1C15" w:rsidP="002E0B9C">
            <w:pPr>
              <w:spacing w:before="60" w:after="60" w:line="240" w:lineRule="auto"/>
            </w:pPr>
          </w:p>
        </w:tc>
        <w:tc>
          <w:tcPr>
            <w:tcW w:w="351" w:type="pct"/>
          </w:tcPr>
          <w:p w:rsidR="00AA1C15" w:rsidRPr="008D5C99" w:rsidRDefault="00AA1C15" w:rsidP="002E0B9C">
            <w:pPr>
              <w:spacing w:before="60" w:after="60" w:line="240" w:lineRule="auto"/>
            </w:pPr>
          </w:p>
        </w:tc>
        <w:tc>
          <w:tcPr>
            <w:tcW w:w="351" w:type="pct"/>
          </w:tcPr>
          <w:p w:rsidR="00AA1C15" w:rsidRPr="008D5C99" w:rsidRDefault="00AA1C15" w:rsidP="002E0B9C">
            <w:pPr>
              <w:spacing w:before="60" w:after="60" w:line="240" w:lineRule="auto"/>
            </w:pPr>
          </w:p>
        </w:tc>
        <w:tc>
          <w:tcPr>
            <w:tcW w:w="351" w:type="pct"/>
          </w:tcPr>
          <w:p w:rsidR="00AA1C15" w:rsidRPr="008D5C99" w:rsidRDefault="00AA1C15" w:rsidP="002E0B9C">
            <w:pPr>
              <w:spacing w:before="60" w:after="60" w:line="240" w:lineRule="auto"/>
            </w:pPr>
          </w:p>
        </w:tc>
        <w:tc>
          <w:tcPr>
            <w:tcW w:w="351" w:type="pct"/>
          </w:tcPr>
          <w:p w:rsidR="00AA1C15" w:rsidRPr="008D5C99" w:rsidRDefault="00AA1C15" w:rsidP="002E0B9C">
            <w:pPr>
              <w:spacing w:before="60" w:after="60" w:line="240" w:lineRule="auto"/>
            </w:pPr>
          </w:p>
        </w:tc>
        <w:tc>
          <w:tcPr>
            <w:tcW w:w="351" w:type="pct"/>
          </w:tcPr>
          <w:p w:rsidR="00AA1C15" w:rsidRPr="008D5C99" w:rsidRDefault="00AA1C15" w:rsidP="002E0B9C">
            <w:pPr>
              <w:spacing w:before="60" w:after="60" w:line="240" w:lineRule="auto"/>
            </w:pPr>
          </w:p>
        </w:tc>
        <w:tc>
          <w:tcPr>
            <w:tcW w:w="365" w:type="pct"/>
          </w:tcPr>
          <w:p w:rsidR="00AA1C15" w:rsidRPr="008D5C99" w:rsidRDefault="00AA1C15" w:rsidP="002E0B9C">
            <w:pPr>
              <w:spacing w:before="60" w:after="60" w:line="240" w:lineRule="auto"/>
            </w:pPr>
          </w:p>
        </w:tc>
      </w:tr>
      <w:tr w:rsidR="00AA1C15" w:rsidRPr="008D5C99" w:rsidTr="002E0B9C">
        <w:tc>
          <w:tcPr>
            <w:tcW w:w="513" w:type="pct"/>
            <w:vMerge/>
          </w:tcPr>
          <w:p w:rsidR="00AA1C15" w:rsidRPr="008D5C99" w:rsidRDefault="00AA1C15" w:rsidP="002E0B9C">
            <w:pPr>
              <w:spacing w:before="60" w:after="60" w:line="240" w:lineRule="auto"/>
            </w:pPr>
          </w:p>
        </w:tc>
        <w:tc>
          <w:tcPr>
            <w:tcW w:w="1023" w:type="pct"/>
          </w:tcPr>
          <w:p w:rsidR="00AA1C15" w:rsidRPr="008D5C99" w:rsidRDefault="00AA1C15" w:rsidP="002E0B9C">
            <w:pPr>
              <w:spacing w:before="60" w:after="60" w:line="240" w:lineRule="auto"/>
            </w:pPr>
            <w:r w:rsidRPr="008D5C99">
              <w:t>Mažiau išsivystęs</w:t>
            </w:r>
          </w:p>
        </w:tc>
        <w:tc>
          <w:tcPr>
            <w:tcW w:w="643" w:type="pct"/>
          </w:tcPr>
          <w:p w:rsidR="00AA1C15" w:rsidRPr="008D5C99" w:rsidRDefault="00AA1C15" w:rsidP="002E0B9C">
            <w:pPr>
              <w:spacing w:before="60" w:after="60" w:line="240" w:lineRule="auto"/>
            </w:pPr>
          </w:p>
        </w:tc>
        <w:tc>
          <w:tcPr>
            <w:tcW w:w="351" w:type="pct"/>
          </w:tcPr>
          <w:p w:rsidR="00AA1C15" w:rsidRPr="008D5C99" w:rsidRDefault="00AA1C15" w:rsidP="002E0B9C">
            <w:pPr>
              <w:spacing w:before="60" w:after="60" w:line="240" w:lineRule="auto"/>
            </w:pPr>
          </w:p>
        </w:tc>
        <w:tc>
          <w:tcPr>
            <w:tcW w:w="351" w:type="pct"/>
          </w:tcPr>
          <w:p w:rsidR="00AA1C15" w:rsidRPr="008D5C99" w:rsidRDefault="00AA1C15" w:rsidP="002E0B9C">
            <w:pPr>
              <w:spacing w:before="60" w:after="60" w:line="240" w:lineRule="auto"/>
            </w:pPr>
          </w:p>
        </w:tc>
        <w:tc>
          <w:tcPr>
            <w:tcW w:w="351" w:type="pct"/>
          </w:tcPr>
          <w:p w:rsidR="00AA1C15" w:rsidRPr="008D5C99" w:rsidRDefault="00AA1C15" w:rsidP="002E0B9C">
            <w:pPr>
              <w:spacing w:before="60" w:after="60" w:line="240" w:lineRule="auto"/>
            </w:pPr>
          </w:p>
        </w:tc>
        <w:tc>
          <w:tcPr>
            <w:tcW w:w="351" w:type="pct"/>
          </w:tcPr>
          <w:p w:rsidR="00AA1C15" w:rsidRPr="008D5C99" w:rsidRDefault="00AA1C15" w:rsidP="002E0B9C">
            <w:pPr>
              <w:spacing w:before="60" w:after="60" w:line="240" w:lineRule="auto"/>
            </w:pPr>
          </w:p>
        </w:tc>
        <w:tc>
          <w:tcPr>
            <w:tcW w:w="351" w:type="pct"/>
          </w:tcPr>
          <w:p w:rsidR="00AA1C15" w:rsidRPr="008D5C99" w:rsidRDefault="00AA1C15" w:rsidP="002E0B9C">
            <w:pPr>
              <w:spacing w:before="60" w:after="60" w:line="240" w:lineRule="auto"/>
            </w:pPr>
          </w:p>
        </w:tc>
        <w:tc>
          <w:tcPr>
            <w:tcW w:w="351" w:type="pct"/>
          </w:tcPr>
          <w:p w:rsidR="00AA1C15" w:rsidRPr="008D5C99" w:rsidRDefault="00AA1C15" w:rsidP="002E0B9C">
            <w:pPr>
              <w:spacing w:before="60" w:after="60" w:line="240" w:lineRule="auto"/>
            </w:pPr>
          </w:p>
        </w:tc>
        <w:tc>
          <w:tcPr>
            <w:tcW w:w="351" w:type="pct"/>
          </w:tcPr>
          <w:p w:rsidR="00AA1C15" w:rsidRPr="008D5C99" w:rsidRDefault="00AA1C15" w:rsidP="002E0B9C">
            <w:pPr>
              <w:spacing w:before="60" w:after="60" w:line="240" w:lineRule="auto"/>
            </w:pPr>
          </w:p>
        </w:tc>
        <w:tc>
          <w:tcPr>
            <w:tcW w:w="365" w:type="pct"/>
          </w:tcPr>
          <w:p w:rsidR="00AA1C15" w:rsidRPr="008D5C99" w:rsidRDefault="00AA1C15" w:rsidP="002E0B9C">
            <w:pPr>
              <w:spacing w:before="60" w:after="60" w:line="240" w:lineRule="auto"/>
            </w:pPr>
          </w:p>
        </w:tc>
      </w:tr>
      <w:tr w:rsidR="00AA1C15" w:rsidRPr="008D5C99" w:rsidTr="002E0B9C">
        <w:tc>
          <w:tcPr>
            <w:tcW w:w="513" w:type="pct"/>
          </w:tcPr>
          <w:p w:rsidR="00AA1C15" w:rsidRPr="008D5C99" w:rsidRDefault="00AA1C15" w:rsidP="002E0B9C">
            <w:pPr>
              <w:spacing w:before="60" w:after="60" w:line="240" w:lineRule="auto"/>
            </w:pPr>
            <w:r w:rsidRPr="008D5C99">
              <w:t>SF</w:t>
            </w:r>
          </w:p>
        </w:tc>
        <w:tc>
          <w:tcPr>
            <w:tcW w:w="1023" w:type="pct"/>
          </w:tcPr>
          <w:p w:rsidR="00AA1C15" w:rsidRPr="008D5C99" w:rsidRDefault="00AA1C15" w:rsidP="002E0B9C">
            <w:pPr>
              <w:spacing w:before="60" w:after="60" w:line="240" w:lineRule="auto"/>
            </w:pPr>
            <w:r w:rsidRPr="008D5C99">
              <w:t>Netaikoma</w:t>
            </w:r>
          </w:p>
        </w:tc>
        <w:tc>
          <w:tcPr>
            <w:tcW w:w="643" w:type="pct"/>
          </w:tcPr>
          <w:p w:rsidR="00AA1C15" w:rsidRPr="008D5C99" w:rsidRDefault="00AA1C15" w:rsidP="002E0B9C">
            <w:pPr>
              <w:spacing w:before="60" w:after="60" w:line="240" w:lineRule="auto"/>
            </w:pPr>
          </w:p>
        </w:tc>
        <w:tc>
          <w:tcPr>
            <w:tcW w:w="351" w:type="pct"/>
          </w:tcPr>
          <w:p w:rsidR="00AA1C15" w:rsidRPr="008D5C99" w:rsidRDefault="00AA1C15" w:rsidP="002E0B9C">
            <w:pPr>
              <w:spacing w:before="60" w:after="60" w:line="240" w:lineRule="auto"/>
            </w:pPr>
          </w:p>
        </w:tc>
        <w:tc>
          <w:tcPr>
            <w:tcW w:w="351" w:type="pct"/>
          </w:tcPr>
          <w:p w:rsidR="00AA1C15" w:rsidRPr="008D5C99" w:rsidRDefault="00AA1C15" w:rsidP="002E0B9C">
            <w:pPr>
              <w:spacing w:before="60" w:after="60" w:line="240" w:lineRule="auto"/>
            </w:pPr>
          </w:p>
        </w:tc>
        <w:tc>
          <w:tcPr>
            <w:tcW w:w="351" w:type="pct"/>
          </w:tcPr>
          <w:p w:rsidR="00AA1C15" w:rsidRPr="008D5C99" w:rsidRDefault="00AA1C15" w:rsidP="002E0B9C">
            <w:pPr>
              <w:spacing w:before="60" w:after="60" w:line="240" w:lineRule="auto"/>
            </w:pPr>
          </w:p>
        </w:tc>
        <w:tc>
          <w:tcPr>
            <w:tcW w:w="351" w:type="pct"/>
          </w:tcPr>
          <w:p w:rsidR="00AA1C15" w:rsidRPr="008D5C99" w:rsidRDefault="00AA1C15" w:rsidP="002E0B9C">
            <w:pPr>
              <w:spacing w:before="60" w:after="60" w:line="240" w:lineRule="auto"/>
            </w:pPr>
          </w:p>
        </w:tc>
        <w:tc>
          <w:tcPr>
            <w:tcW w:w="351" w:type="pct"/>
          </w:tcPr>
          <w:p w:rsidR="00AA1C15" w:rsidRPr="008D5C99" w:rsidRDefault="00AA1C15" w:rsidP="002E0B9C">
            <w:pPr>
              <w:spacing w:before="60" w:after="60" w:line="240" w:lineRule="auto"/>
            </w:pPr>
          </w:p>
        </w:tc>
        <w:tc>
          <w:tcPr>
            <w:tcW w:w="351" w:type="pct"/>
          </w:tcPr>
          <w:p w:rsidR="00AA1C15" w:rsidRPr="008D5C99" w:rsidRDefault="00AA1C15" w:rsidP="002E0B9C">
            <w:pPr>
              <w:spacing w:before="60" w:after="60" w:line="240" w:lineRule="auto"/>
            </w:pPr>
          </w:p>
        </w:tc>
        <w:tc>
          <w:tcPr>
            <w:tcW w:w="351" w:type="pct"/>
          </w:tcPr>
          <w:p w:rsidR="00AA1C15" w:rsidRPr="008D5C99" w:rsidRDefault="00AA1C15" w:rsidP="002E0B9C">
            <w:pPr>
              <w:spacing w:before="60" w:after="60" w:line="240" w:lineRule="auto"/>
            </w:pPr>
          </w:p>
        </w:tc>
        <w:tc>
          <w:tcPr>
            <w:tcW w:w="365" w:type="pct"/>
          </w:tcPr>
          <w:p w:rsidR="00AA1C15" w:rsidRPr="008D5C99" w:rsidRDefault="00AA1C15" w:rsidP="002E0B9C">
            <w:pPr>
              <w:spacing w:before="60" w:after="60" w:line="240" w:lineRule="auto"/>
            </w:pPr>
          </w:p>
        </w:tc>
      </w:tr>
      <w:tr w:rsidR="00AA1C15" w:rsidRPr="008D5C99" w:rsidTr="002E0B9C">
        <w:tc>
          <w:tcPr>
            <w:tcW w:w="513" w:type="pct"/>
          </w:tcPr>
          <w:p w:rsidR="00AA1C15" w:rsidRPr="008D5C99" w:rsidRDefault="00AA1C15" w:rsidP="002E0B9C">
            <w:pPr>
              <w:spacing w:before="60" w:after="60" w:line="240" w:lineRule="auto"/>
            </w:pPr>
            <w:r w:rsidRPr="008D5C99">
              <w:t>EJRŽAF</w:t>
            </w:r>
          </w:p>
        </w:tc>
        <w:tc>
          <w:tcPr>
            <w:tcW w:w="1023" w:type="pct"/>
          </w:tcPr>
          <w:p w:rsidR="00AA1C15" w:rsidRPr="008D5C99" w:rsidRDefault="00AA1C15" w:rsidP="002E0B9C">
            <w:pPr>
              <w:spacing w:before="60" w:after="60" w:line="240" w:lineRule="auto"/>
            </w:pPr>
            <w:r w:rsidRPr="008D5C99">
              <w:t>Netaikoma</w:t>
            </w:r>
          </w:p>
        </w:tc>
        <w:tc>
          <w:tcPr>
            <w:tcW w:w="643" w:type="pct"/>
          </w:tcPr>
          <w:p w:rsidR="00AA1C15" w:rsidRPr="008D5C99" w:rsidRDefault="00AA1C15" w:rsidP="002E0B9C">
            <w:pPr>
              <w:spacing w:before="60" w:after="60" w:line="240" w:lineRule="auto"/>
            </w:pPr>
          </w:p>
        </w:tc>
        <w:tc>
          <w:tcPr>
            <w:tcW w:w="351" w:type="pct"/>
          </w:tcPr>
          <w:p w:rsidR="00AA1C15" w:rsidRPr="008D5C99" w:rsidRDefault="00AA1C15" w:rsidP="002E0B9C">
            <w:pPr>
              <w:spacing w:before="60" w:after="60" w:line="240" w:lineRule="auto"/>
            </w:pPr>
          </w:p>
        </w:tc>
        <w:tc>
          <w:tcPr>
            <w:tcW w:w="351" w:type="pct"/>
          </w:tcPr>
          <w:p w:rsidR="00AA1C15" w:rsidRPr="008D5C99" w:rsidRDefault="00AA1C15" w:rsidP="002E0B9C">
            <w:pPr>
              <w:spacing w:before="60" w:after="60" w:line="240" w:lineRule="auto"/>
            </w:pPr>
          </w:p>
        </w:tc>
        <w:tc>
          <w:tcPr>
            <w:tcW w:w="351" w:type="pct"/>
          </w:tcPr>
          <w:p w:rsidR="00AA1C15" w:rsidRPr="008D5C99" w:rsidRDefault="00AA1C15" w:rsidP="002E0B9C">
            <w:pPr>
              <w:spacing w:before="60" w:after="60" w:line="240" w:lineRule="auto"/>
            </w:pPr>
          </w:p>
        </w:tc>
        <w:tc>
          <w:tcPr>
            <w:tcW w:w="351" w:type="pct"/>
          </w:tcPr>
          <w:p w:rsidR="00AA1C15" w:rsidRPr="008D5C99" w:rsidRDefault="00AA1C15" w:rsidP="002E0B9C">
            <w:pPr>
              <w:spacing w:before="60" w:after="60" w:line="240" w:lineRule="auto"/>
            </w:pPr>
          </w:p>
        </w:tc>
        <w:tc>
          <w:tcPr>
            <w:tcW w:w="351" w:type="pct"/>
          </w:tcPr>
          <w:p w:rsidR="00AA1C15" w:rsidRPr="008D5C99" w:rsidRDefault="00AA1C15" w:rsidP="002E0B9C">
            <w:pPr>
              <w:spacing w:before="60" w:after="60" w:line="240" w:lineRule="auto"/>
            </w:pPr>
          </w:p>
        </w:tc>
        <w:tc>
          <w:tcPr>
            <w:tcW w:w="351" w:type="pct"/>
          </w:tcPr>
          <w:p w:rsidR="00AA1C15" w:rsidRPr="008D5C99" w:rsidRDefault="00AA1C15" w:rsidP="002E0B9C">
            <w:pPr>
              <w:spacing w:before="60" w:after="60" w:line="240" w:lineRule="auto"/>
            </w:pPr>
          </w:p>
        </w:tc>
        <w:tc>
          <w:tcPr>
            <w:tcW w:w="351" w:type="pct"/>
          </w:tcPr>
          <w:p w:rsidR="00AA1C15" w:rsidRPr="008D5C99" w:rsidRDefault="00AA1C15" w:rsidP="002E0B9C">
            <w:pPr>
              <w:spacing w:before="60" w:after="60" w:line="240" w:lineRule="auto"/>
            </w:pPr>
          </w:p>
        </w:tc>
        <w:tc>
          <w:tcPr>
            <w:tcW w:w="365" w:type="pct"/>
          </w:tcPr>
          <w:p w:rsidR="00AA1C15" w:rsidRPr="008D5C99" w:rsidRDefault="00AA1C15" w:rsidP="002E0B9C">
            <w:pPr>
              <w:spacing w:before="60" w:after="60" w:line="240" w:lineRule="auto"/>
            </w:pPr>
          </w:p>
        </w:tc>
      </w:tr>
    </w:tbl>
    <w:p w:rsidR="00AA1C15" w:rsidRPr="008D5C99" w:rsidRDefault="00AA1C15" w:rsidP="002E0B9C">
      <w:pPr>
        <w:pStyle w:val="Point0"/>
        <w:spacing w:line="240" w:lineRule="auto"/>
        <w:ind w:left="851" w:hanging="851"/>
      </w:pPr>
      <w:r w:rsidRPr="008D5C99">
        <w:rPr>
          <w:b/>
          <w:bCs/>
          <w:vertAlign w:val="superscript"/>
        </w:rPr>
        <w:t>*</w:t>
      </w:r>
      <w:r w:rsidRPr="008D5C99">
        <w:tab/>
        <w:t>Perkeliama gali būti į bet kurią kitą tiesioginio ar netiesioginio valdymo priemonę, kai tokia galimybė numatyta pagrindiniame akte. Bus atitinkamai nurodyti atitinkamų ES priemonių numeriai ir pavadinimai.</w:t>
      </w:r>
    </w:p>
    <w:p w:rsidR="00AA1C15" w:rsidRPr="008D5C99" w:rsidRDefault="00AA1C15" w:rsidP="002E0B9C">
      <w:r w:rsidRPr="008D5C99">
        <w:br w:type="page"/>
      </w:r>
      <w:r w:rsidRPr="008D5C99">
        <w:lastRenderedPageBreak/>
        <w:t>2 lentelė. Perkėlimai į tiesioginio ar netiesioginio valdymo priemones, kai tokia galimybė numatyta pagrindiniame akte</w:t>
      </w:r>
      <w:r w:rsidRPr="008D5C99">
        <w:rPr>
          <w:b/>
          <w:bCs/>
          <w:vertAlign w:val="superscript"/>
        </w:rPr>
        <w:t>*</w:t>
      </w:r>
      <w:r w:rsidRPr="008D5C99">
        <w:t xml:space="preserve"> (suvestinė)</w:t>
      </w:r>
    </w:p>
    <w:tbl>
      <w:tblPr>
        <w:tblStyle w:val="TableGrid"/>
        <w:tblW w:w="5000" w:type="pct"/>
        <w:tblInd w:w="0" w:type="dxa"/>
        <w:tblLook w:val="04A0" w:firstRow="1" w:lastRow="0" w:firstColumn="1" w:lastColumn="0" w:noHBand="0" w:noVBand="1"/>
      </w:tblPr>
      <w:tblGrid>
        <w:gridCol w:w="1364"/>
        <w:gridCol w:w="2843"/>
        <w:gridCol w:w="1764"/>
        <w:gridCol w:w="1764"/>
        <w:gridCol w:w="1763"/>
        <w:gridCol w:w="1763"/>
        <w:gridCol w:w="1763"/>
        <w:gridCol w:w="1763"/>
      </w:tblGrid>
      <w:tr w:rsidR="00AA1C15" w:rsidRPr="008D5C99" w:rsidTr="002E0B9C">
        <w:tc>
          <w:tcPr>
            <w:tcW w:w="461" w:type="pct"/>
            <w:vAlign w:val="center"/>
          </w:tcPr>
          <w:p w:rsidR="00AA1C15" w:rsidRPr="008D5C99" w:rsidRDefault="00AA1C15" w:rsidP="002E0B9C">
            <w:pPr>
              <w:spacing w:before="60" w:after="60" w:line="240" w:lineRule="auto"/>
              <w:jc w:val="center"/>
            </w:pPr>
            <w:r w:rsidRPr="008D5C99">
              <w:t>Fondas</w:t>
            </w:r>
          </w:p>
        </w:tc>
        <w:tc>
          <w:tcPr>
            <w:tcW w:w="961" w:type="pct"/>
            <w:vAlign w:val="center"/>
          </w:tcPr>
          <w:p w:rsidR="00AA1C15" w:rsidRPr="008D5C99" w:rsidRDefault="00AA1C15" w:rsidP="002E0B9C">
            <w:pPr>
              <w:spacing w:before="60" w:after="60" w:line="240" w:lineRule="auto"/>
              <w:jc w:val="center"/>
            </w:pPr>
            <w:r w:rsidRPr="008D5C99">
              <w:t>Regionų kategorija</w:t>
            </w:r>
          </w:p>
        </w:tc>
        <w:tc>
          <w:tcPr>
            <w:tcW w:w="596" w:type="pct"/>
            <w:vAlign w:val="center"/>
          </w:tcPr>
          <w:p w:rsidR="00AA1C15" w:rsidRPr="008D5C99" w:rsidRDefault="00AA1C15" w:rsidP="002E0B9C">
            <w:pPr>
              <w:spacing w:before="60" w:after="60" w:line="240" w:lineRule="auto"/>
              <w:jc w:val="center"/>
            </w:pPr>
            <w:r w:rsidRPr="008D5C99">
              <w:t>1 priemonė</w:t>
            </w:r>
          </w:p>
        </w:tc>
        <w:tc>
          <w:tcPr>
            <w:tcW w:w="596" w:type="pct"/>
            <w:vAlign w:val="center"/>
          </w:tcPr>
          <w:p w:rsidR="00AA1C15" w:rsidRPr="008D5C99" w:rsidRDefault="00AA1C15" w:rsidP="002E0B9C">
            <w:pPr>
              <w:spacing w:before="60" w:after="60" w:line="240" w:lineRule="auto"/>
              <w:jc w:val="center"/>
            </w:pPr>
            <w:r w:rsidRPr="008D5C99">
              <w:t>2 priemonė</w:t>
            </w:r>
          </w:p>
        </w:tc>
        <w:tc>
          <w:tcPr>
            <w:tcW w:w="596" w:type="pct"/>
            <w:vAlign w:val="center"/>
          </w:tcPr>
          <w:p w:rsidR="00AA1C15" w:rsidRPr="008D5C99" w:rsidRDefault="00AA1C15" w:rsidP="002E0B9C">
            <w:pPr>
              <w:spacing w:before="60" w:after="60" w:line="240" w:lineRule="auto"/>
              <w:jc w:val="center"/>
            </w:pPr>
            <w:r w:rsidRPr="008D5C99">
              <w:t>3 priemonė</w:t>
            </w:r>
          </w:p>
        </w:tc>
        <w:tc>
          <w:tcPr>
            <w:tcW w:w="596" w:type="pct"/>
            <w:vAlign w:val="center"/>
          </w:tcPr>
          <w:p w:rsidR="00AA1C15" w:rsidRPr="008D5C99" w:rsidRDefault="00AA1C15" w:rsidP="002E0B9C">
            <w:pPr>
              <w:spacing w:before="60" w:after="60" w:line="240" w:lineRule="auto"/>
              <w:jc w:val="center"/>
            </w:pPr>
            <w:r w:rsidRPr="008D5C99">
              <w:t>4 priemonė</w:t>
            </w:r>
          </w:p>
        </w:tc>
        <w:tc>
          <w:tcPr>
            <w:tcW w:w="596" w:type="pct"/>
            <w:vAlign w:val="center"/>
          </w:tcPr>
          <w:p w:rsidR="00AA1C15" w:rsidRPr="008D5C99" w:rsidRDefault="00AA1C15" w:rsidP="002E0B9C">
            <w:pPr>
              <w:spacing w:before="60" w:after="60" w:line="240" w:lineRule="auto"/>
              <w:jc w:val="center"/>
            </w:pPr>
            <w:r w:rsidRPr="008D5C99">
              <w:t>5 priemonė</w:t>
            </w:r>
          </w:p>
        </w:tc>
        <w:tc>
          <w:tcPr>
            <w:tcW w:w="596" w:type="pct"/>
            <w:vAlign w:val="center"/>
          </w:tcPr>
          <w:p w:rsidR="00AA1C15" w:rsidRPr="008D5C99" w:rsidRDefault="00AA1C15" w:rsidP="002E0B9C">
            <w:pPr>
              <w:spacing w:before="60" w:after="60" w:line="240" w:lineRule="auto"/>
              <w:jc w:val="center"/>
            </w:pPr>
            <w:r w:rsidRPr="008D5C99">
              <w:t>Iš viso</w:t>
            </w:r>
          </w:p>
        </w:tc>
      </w:tr>
      <w:tr w:rsidR="00AA1C15" w:rsidRPr="008D5C99" w:rsidTr="002E0B9C">
        <w:tc>
          <w:tcPr>
            <w:tcW w:w="461" w:type="pct"/>
            <w:vMerge w:val="restart"/>
          </w:tcPr>
          <w:p w:rsidR="00AA1C15" w:rsidRPr="008D5C99" w:rsidRDefault="00AA1C15" w:rsidP="002E0B9C">
            <w:pPr>
              <w:spacing w:before="60" w:after="60" w:line="240" w:lineRule="auto"/>
            </w:pPr>
            <w:r w:rsidRPr="008D5C99">
              <w:t>ERPF</w:t>
            </w:r>
          </w:p>
        </w:tc>
        <w:tc>
          <w:tcPr>
            <w:tcW w:w="961" w:type="pct"/>
          </w:tcPr>
          <w:p w:rsidR="00AA1C15" w:rsidRPr="008D5C99" w:rsidRDefault="00AA1C15" w:rsidP="002E0B9C">
            <w:pPr>
              <w:spacing w:before="60" w:after="60" w:line="240" w:lineRule="auto"/>
            </w:pPr>
            <w:r w:rsidRPr="008D5C99">
              <w:t>Labiau išsivystęs</w:t>
            </w:r>
          </w:p>
        </w:tc>
        <w:tc>
          <w:tcPr>
            <w:tcW w:w="596" w:type="pct"/>
          </w:tcPr>
          <w:p w:rsidR="00AA1C15" w:rsidRPr="008D5C99" w:rsidRDefault="00AA1C15" w:rsidP="002E0B9C">
            <w:pPr>
              <w:spacing w:before="60" w:after="60" w:line="240" w:lineRule="auto"/>
            </w:pPr>
          </w:p>
        </w:tc>
        <w:tc>
          <w:tcPr>
            <w:tcW w:w="596" w:type="pct"/>
          </w:tcPr>
          <w:p w:rsidR="00AA1C15" w:rsidRPr="008D5C99" w:rsidRDefault="00AA1C15" w:rsidP="002E0B9C">
            <w:pPr>
              <w:spacing w:before="60" w:after="60" w:line="240" w:lineRule="auto"/>
            </w:pPr>
          </w:p>
        </w:tc>
        <w:tc>
          <w:tcPr>
            <w:tcW w:w="596" w:type="pct"/>
          </w:tcPr>
          <w:p w:rsidR="00AA1C15" w:rsidRPr="008D5C99" w:rsidRDefault="00AA1C15" w:rsidP="002E0B9C">
            <w:pPr>
              <w:spacing w:before="60" w:after="60" w:line="240" w:lineRule="auto"/>
            </w:pPr>
          </w:p>
        </w:tc>
        <w:tc>
          <w:tcPr>
            <w:tcW w:w="596" w:type="pct"/>
          </w:tcPr>
          <w:p w:rsidR="00AA1C15" w:rsidRPr="008D5C99" w:rsidRDefault="00AA1C15" w:rsidP="002E0B9C">
            <w:pPr>
              <w:spacing w:before="60" w:after="60" w:line="240" w:lineRule="auto"/>
            </w:pPr>
          </w:p>
        </w:tc>
        <w:tc>
          <w:tcPr>
            <w:tcW w:w="596" w:type="pct"/>
          </w:tcPr>
          <w:p w:rsidR="00AA1C15" w:rsidRPr="008D5C99" w:rsidRDefault="00AA1C15" w:rsidP="002E0B9C">
            <w:pPr>
              <w:spacing w:before="60" w:after="60" w:line="240" w:lineRule="auto"/>
            </w:pPr>
          </w:p>
        </w:tc>
        <w:tc>
          <w:tcPr>
            <w:tcW w:w="596" w:type="pct"/>
          </w:tcPr>
          <w:p w:rsidR="00AA1C15" w:rsidRPr="008D5C99" w:rsidRDefault="00AA1C15" w:rsidP="002E0B9C">
            <w:pPr>
              <w:spacing w:before="60" w:after="60" w:line="240" w:lineRule="auto"/>
            </w:pPr>
          </w:p>
        </w:tc>
      </w:tr>
      <w:tr w:rsidR="00AA1C15" w:rsidRPr="008D5C99" w:rsidTr="002E0B9C">
        <w:tc>
          <w:tcPr>
            <w:tcW w:w="461" w:type="pct"/>
            <w:vMerge/>
          </w:tcPr>
          <w:p w:rsidR="00AA1C15" w:rsidRPr="008D5C99" w:rsidRDefault="00AA1C15" w:rsidP="002E0B9C">
            <w:pPr>
              <w:spacing w:before="60" w:after="60" w:line="240" w:lineRule="auto"/>
            </w:pPr>
          </w:p>
        </w:tc>
        <w:tc>
          <w:tcPr>
            <w:tcW w:w="961" w:type="pct"/>
          </w:tcPr>
          <w:p w:rsidR="00AA1C15" w:rsidRPr="008D5C99" w:rsidRDefault="00AA1C15" w:rsidP="002E0B9C">
            <w:pPr>
              <w:spacing w:before="60" w:after="60" w:line="240" w:lineRule="auto"/>
            </w:pPr>
            <w:r w:rsidRPr="008D5C99">
              <w:t>Pertvarkos</w:t>
            </w:r>
          </w:p>
        </w:tc>
        <w:tc>
          <w:tcPr>
            <w:tcW w:w="596" w:type="pct"/>
          </w:tcPr>
          <w:p w:rsidR="00AA1C15" w:rsidRPr="008D5C99" w:rsidRDefault="00AA1C15" w:rsidP="002E0B9C">
            <w:pPr>
              <w:spacing w:before="60" w:after="60" w:line="240" w:lineRule="auto"/>
            </w:pPr>
          </w:p>
        </w:tc>
        <w:tc>
          <w:tcPr>
            <w:tcW w:w="596" w:type="pct"/>
          </w:tcPr>
          <w:p w:rsidR="00AA1C15" w:rsidRPr="008D5C99" w:rsidRDefault="00AA1C15" w:rsidP="002E0B9C">
            <w:pPr>
              <w:spacing w:before="60" w:after="60" w:line="240" w:lineRule="auto"/>
            </w:pPr>
          </w:p>
        </w:tc>
        <w:tc>
          <w:tcPr>
            <w:tcW w:w="596" w:type="pct"/>
          </w:tcPr>
          <w:p w:rsidR="00AA1C15" w:rsidRPr="008D5C99" w:rsidRDefault="00AA1C15" w:rsidP="002E0B9C">
            <w:pPr>
              <w:spacing w:before="60" w:after="60" w:line="240" w:lineRule="auto"/>
            </w:pPr>
          </w:p>
        </w:tc>
        <w:tc>
          <w:tcPr>
            <w:tcW w:w="596" w:type="pct"/>
          </w:tcPr>
          <w:p w:rsidR="00AA1C15" w:rsidRPr="008D5C99" w:rsidRDefault="00AA1C15" w:rsidP="002E0B9C">
            <w:pPr>
              <w:spacing w:before="60" w:after="60" w:line="240" w:lineRule="auto"/>
            </w:pPr>
          </w:p>
        </w:tc>
        <w:tc>
          <w:tcPr>
            <w:tcW w:w="596" w:type="pct"/>
          </w:tcPr>
          <w:p w:rsidR="00AA1C15" w:rsidRPr="008D5C99" w:rsidRDefault="00AA1C15" w:rsidP="002E0B9C">
            <w:pPr>
              <w:spacing w:before="60" w:after="60" w:line="240" w:lineRule="auto"/>
            </w:pPr>
          </w:p>
        </w:tc>
        <w:tc>
          <w:tcPr>
            <w:tcW w:w="596" w:type="pct"/>
          </w:tcPr>
          <w:p w:rsidR="00AA1C15" w:rsidRPr="008D5C99" w:rsidRDefault="00AA1C15" w:rsidP="002E0B9C">
            <w:pPr>
              <w:spacing w:before="60" w:after="60" w:line="240" w:lineRule="auto"/>
            </w:pPr>
          </w:p>
        </w:tc>
      </w:tr>
      <w:tr w:rsidR="00AA1C15" w:rsidRPr="008D5C99" w:rsidTr="002E0B9C">
        <w:tc>
          <w:tcPr>
            <w:tcW w:w="461" w:type="pct"/>
            <w:vMerge/>
          </w:tcPr>
          <w:p w:rsidR="00AA1C15" w:rsidRPr="008D5C99" w:rsidRDefault="00AA1C15" w:rsidP="002E0B9C">
            <w:pPr>
              <w:spacing w:before="60" w:after="60" w:line="240" w:lineRule="auto"/>
            </w:pPr>
          </w:p>
        </w:tc>
        <w:tc>
          <w:tcPr>
            <w:tcW w:w="961" w:type="pct"/>
          </w:tcPr>
          <w:p w:rsidR="00AA1C15" w:rsidRPr="008D5C99" w:rsidRDefault="00AA1C15" w:rsidP="002E0B9C">
            <w:pPr>
              <w:spacing w:before="60" w:after="60" w:line="240" w:lineRule="auto"/>
            </w:pPr>
            <w:r w:rsidRPr="008D5C99">
              <w:t>Mažiau išsivystęs</w:t>
            </w:r>
          </w:p>
        </w:tc>
        <w:tc>
          <w:tcPr>
            <w:tcW w:w="596" w:type="pct"/>
          </w:tcPr>
          <w:p w:rsidR="00AA1C15" w:rsidRPr="008D5C99" w:rsidRDefault="00AA1C15" w:rsidP="002E0B9C">
            <w:pPr>
              <w:spacing w:before="60" w:after="60" w:line="240" w:lineRule="auto"/>
            </w:pPr>
          </w:p>
        </w:tc>
        <w:tc>
          <w:tcPr>
            <w:tcW w:w="596" w:type="pct"/>
          </w:tcPr>
          <w:p w:rsidR="00AA1C15" w:rsidRPr="008D5C99" w:rsidRDefault="00AA1C15" w:rsidP="002E0B9C">
            <w:pPr>
              <w:spacing w:before="60" w:after="60" w:line="240" w:lineRule="auto"/>
            </w:pPr>
          </w:p>
        </w:tc>
        <w:tc>
          <w:tcPr>
            <w:tcW w:w="596" w:type="pct"/>
          </w:tcPr>
          <w:p w:rsidR="00AA1C15" w:rsidRPr="008D5C99" w:rsidRDefault="00AA1C15" w:rsidP="002E0B9C">
            <w:pPr>
              <w:spacing w:before="60" w:after="60" w:line="240" w:lineRule="auto"/>
            </w:pPr>
          </w:p>
        </w:tc>
        <w:tc>
          <w:tcPr>
            <w:tcW w:w="596" w:type="pct"/>
          </w:tcPr>
          <w:p w:rsidR="00AA1C15" w:rsidRPr="008D5C99" w:rsidRDefault="00AA1C15" w:rsidP="002E0B9C">
            <w:pPr>
              <w:spacing w:before="60" w:after="60" w:line="240" w:lineRule="auto"/>
            </w:pPr>
          </w:p>
        </w:tc>
        <w:tc>
          <w:tcPr>
            <w:tcW w:w="596" w:type="pct"/>
          </w:tcPr>
          <w:p w:rsidR="00AA1C15" w:rsidRPr="008D5C99" w:rsidRDefault="00AA1C15" w:rsidP="002E0B9C">
            <w:pPr>
              <w:spacing w:before="60" w:after="60" w:line="240" w:lineRule="auto"/>
            </w:pPr>
          </w:p>
        </w:tc>
        <w:tc>
          <w:tcPr>
            <w:tcW w:w="596" w:type="pct"/>
          </w:tcPr>
          <w:p w:rsidR="00AA1C15" w:rsidRPr="008D5C99" w:rsidRDefault="00AA1C15" w:rsidP="002E0B9C">
            <w:pPr>
              <w:spacing w:before="60" w:after="60" w:line="240" w:lineRule="auto"/>
            </w:pPr>
          </w:p>
        </w:tc>
      </w:tr>
      <w:tr w:rsidR="00AA1C15" w:rsidRPr="008D5C99" w:rsidTr="002E0B9C">
        <w:tc>
          <w:tcPr>
            <w:tcW w:w="461" w:type="pct"/>
            <w:vMerge w:val="restart"/>
          </w:tcPr>
          <w:p w:rsidR="00AA1C15" w:rsidRPr="008D5C99" w:rsidRDefault="00AA1C15" w:rsidP="002E0B9C">
            <w:pPr>
              <w:spacing w:before="60" w:after="60" w:line="240" w:lineRule="auto"/>
            </w:pPr>
            <w:r w:rsidRPr="008D5C99">
              <w:t>ESF+</w:t>
            </w:r>
          </w:p>
        </w:tc>
        <w:tc>
          <w:tcPr>
            <w:tcW w:w="961" w:type="pct"/>
          </w:tcPr>
          <w:p w:rsidR="00AA1C15" w:rsidRPr="008D5C99" w:rsidRDefault="00AA1C15" w:rsidP="002E0B9C">
            <w:pPr>
              <w:spacing w:before="60" w:after="60" w:line="240" w:lineRule="auto"/>
            </w:pPr>
            <w:r w:rsidRPr="008D5C99">
              <w:t>Labiau išsivystęs</w:t>
            </w:r>
          </w:p>
        </w:tc>
        <w:tc>
          <w:tcPr>
            <w:tcW w:w="596" w:type="pct"/>
          </w:tcPr>
          <w:p w:rsidR="00AA1C15" w:rsidRPr="008D5C99" w:rsidRDefault="00AA1C15" w:rsidP="002E0B9C">
            <w:pPr>
              <w:spacing w:before="60" w:after="60" w:line="240" w:lineRule="auto"/>
            </w:pPr>
          </w:p>
        </w:tc>
        <w:tc>
          <w:tcPr>
            <w:tcW w:w="596" w:type="pct"/>
          </w:tcPr>
          <w:p w:rsidR="00AA1C15" w:rsidRPr="008D5C99" w:rsidRDefault="00AA1C15" w:rsidP="002E0B9C">
            <w:pPr>
              <w:spacing w:before="60" w:after="60" w:line="240" w:lineRule="auto"/>
            </w:pPr>
          </w:p>
        </w:tc>
        <w:tc>
          <w:tcPr>
            <w:tcW w:w="596" w:type="pct"/>
          </w:tcPr>
          <w:p w:rsidR="00AA1C15" w:rsidRPr="008D5C99" w:rsidRDefault="00AA1C15" w:rsidP="002E0B9C">
            <w:pPr>
              <w:spacing w:before="60" w:after="60" w:line="240" w:lineRule="auto"/>
            </w:pPr>
          </w:p>
        </w:tc>
        <w:tc>
          <w:tcPr>
            <w:tcW w:w="596" w:type="pct"/>
          </w:tcPr>
          <w:p w:rsidR="00AA1C15" w:rsidRPr="008D5C99" w:rsidRDefault="00AA1C15" w:rsidP="002E0B9C">
            <w:pPr>
              <w:spacing w:before="60" w:after="60" w:line="240" w:lineRule="auto"/>
            </w:pPr>
          </w:p>
        </w:tc>
        <w:tc>
          <w:tcPr>
            <w:tcW w:w="596" w:type="pct"/>
          </w:tcPr>
          <w:p w:rsidR="00AA1C15" w:rsidRPr="008D5C99" w:rsidRDefault="00AA1C15" w:rsidP="002E0B9C">
            <w:pPr>
              <w:spacing w:before="60" w:after="60" w:line="240" w:lineRule="auto"/>
            </w:pPr>
          </w:p>
        </w:tc>
        <w:tc>
          <w:tcPr>
            <w:tcW w:w="596" w:type="pct"/>
          </w:tcPr>
          <w:p w:rsidR="00AA1C15" w:rsidRPr="008D5C99" w:rsidRDefault="00AA1C15" w:rsidP="002E0B9C">
            <w:pPr>
              <w:spacing w:before="60" w:after="60" w:line="240" w:lineRule="auto"/>
            </w:pPr>
          </w:p>
        </w:tc>
      </w:tr>
      <w:tr w:rsidR="00AA1C15" w:rsidRPr="008D5C99" w:rsidTr="002E0B9C">
        <w:tc>
          <w:tcPr>
            <w:tcW w:w="461" w:type="pct"/>
            <w:vMerge/>
          </w:tcPr>
          <w:p w:rsidR="00AA1C15" w:rsidRPr="008D5C99" w:rsidRDefault="00AA1C15" w:rsidP="002E0B9C">
            <w:pPr>
              <w:spacing w:before="60" w:after="60" w:line="240" w:lineRule="auto"/>
            </w:pPr>
          </w:p>
        </w:tc>
        <w:tc>
          <w:tcPr>
            <w:tcW w:w="961" w:type="pct"/>
          </w:tcPr>
          <w:p w:rsidR="00AA1C15" w:rsidRPr="008D5C99" w:rsidRDefault="00AA1C15" w:rsidP="002E0B9C">
            <w:pPr>
              <w:spacing w:before="60" w:after="60" w:line="240" w:lineRule="auto"/>
            </w:pPr>
            <w:r w:rsidRPr="008D5C99">
              <w:t>Pertvarkos</w:t>
            </w:r>
          </w:p>
        </w:tc>
        <w:tc>
          <w:tcPr>
            <w:tcW w:w="596" w:type="pct"/>
          </w:tcPr>
          <w:p w:rsidR="00AA1C15" w:rsidRPr="008D5C99" w:rsidRDefault="00AA1C15" w:rsidP="002E0B9C">
            <w:pPr>
              <w:spacing w:before="60" w:after="60" w:line="240" w:lineRule="auto"/>
            </w:pPr>
          </w:p>
        </w:tc>
        <w:tc>
          <w:tcPr>
            <w:tcW w:w="596" w:type="pct"/>
          </w:tcPr>
          <w:p w:rsidR="00AA1C15" w:rsidRPr="008D5C99" w:rsidRDefault="00AA1C15" w:rsidP="002E0B9C">
            <w:pPr>
              <w:spacing w:before="60" w:after="60" w:line="240" w:lineRule="auto"/>
            </w:pPr>
          </w:p>
        </w:tc>
        <w:tc>
          <w:tcPr>
            <w:tcW w:w="596" w:type="pct"/>
          </w:tcPr>
          <w:p w:rsidR="00AA1C15" w:rsidRPr="008D5C99" w:rsidRDefault="00AA1C15" w:rsidP="002E0B9C">
            <w:pPr>
              <w:spacing w:before="60" w:after="60" w:line="240" w:lineRule="auto"/>
            </w:pPr>
          </w:p>
        </w:tc>
        <w:tc>
          <w:tcPr>
            <w:tcW w:w="596" w:type="pct"/>
          </w:tcPr>
          <w:p w:rsidR="00AA1C15" w:rsidRPr="008D5C99" w:rsidRDefault="00AA1C15" w:rsidP="002E0B9C">
            <w:pPr>
              <w:spacing w:before="60" w:after="60" w:line="240" w:lineRule="auto"/>
            </w:pPr>
          </w:p>
        </w:tc>
        <w:tc>
          <w:tcPr>
            <w:tcW w:w="596" w:type="pct"/>
          </w:tcPr>
          <w:p w:rsidR="00AA1C15" w:rsidRPr="008D5C99" w:rsidRDefault="00AA1C15" w:rsidP="002E0B9C">
            <w:pPr>
              <w:spacing w:before="60" w:after="60" w:line="240" w:lineRule="auto"/>
            </w:pPr>
          </w:p>
        </w:tc>
        <w:tc>
          <w:tcPr>
            <w:tcW w:w="596" w:type="pct"/>
          </w:tcPr>
          <w:p w:rsidR="00AA1C15" w:rsidRPr="008D5C99" w:rsidRDefault="00AA1C15" w:rsidP="002E0B9C">
            <w:pPr>
              <w:spacing w:before="60" w:after="60" w:line="240" w:lineRule="auto"/>
            </w:pPr>
          </w:p>
        </w:tc>
      </w:tr>
      <w:tr w:rsidR="00AA1C15" w:rsidRPr="008D5C99" w:rsidTr="002E0B9C">
        <w:tc>
          <w:tcPr>
            <w:tcW w:w="461" w:type="pct"/>
            <w:vMerge/>
          </w:tcPr>
          <w:p w:rsidR="00AA1C15" w:rsidRPr="008D5C99" w:rsidRDefault="00AA1C15" w:rsidP="002E0B9C">
            <w:pPr>
              <w:spacing w:before="60" w:after="60" w:line="240" w:lineRule="auto"/>
            </w:pPr>
          </w:p>
        </w:tc>
        <w:tc>
          <w:tcPr>
            <w:tcW w:w="961" w:type="pct"/>
          </w:tcPr>
          <w:p w:rsidR="00AA1C15" w:rsidRPr="008D5C99" w:rsidRDefault="00AA1C15" w:rsidP="002E0B9C">
            <w:pPr>
              <w:spacing w:before="60" w:after="60" w:line="240" w:lineRule="auto"/>
            </w:pPr>
            <w:r w:rsidRPr="008D5C99">
              <w:t>Mažiau išsivystęs</w:t>
            </w:r>
          </w:p>
        </w:tc>
        <w:tc>
          <w:tcPr>
            <w:tcW w:w="596" w:type="pct"/>
          </w:tcPr>
          <w:p w:rsidR="00AA1C15" w:rsidRPr="008D5C99" w:rsidRDefault="00AA1C15" w:rsidP="002E0B9C">
            <w:pPr>
              <w:spacing w:before="60" w:after="60" w:line="240" w:lineRule="auto"/>
            </w:pPr>
          </w:p>
        </w:tc>
        <w:tc>
          <w:tcPr>
            <w:tcW w:w="596" w:type="pct"/>
          </w:tcPr>
          <w:p w:rsidR="00AA1C15" w:rsidRPr="008D5C99" w:rsidRDefault="00AA1C15" w:rsidP="002E0B9C">
            <w:pPr>
              <w:spacing w:before="60" w:after="60" w:line="240" w:lineRule="auto"/>
            </w:pPr>
          </w:p>
        </w:tc>
        <w:tc>
          <w:tcPr>
            <w:tcW w:w="596" w:type="pct"/>
          </w:tcPr>
          <w:p w:rsidR="00AA1C15" w:rsidRPr="008D5C99" w:rsidRDefault="00AA1C15" w:rsidP="002E0B9C">
            <w:pPr>
              <w:spacing w:before="60" w:after="60" w:line="240" w:lineRule="auto"/>
            </w:pPr>
          </w:p>
        </w:tc>
        <w:tc>
          <w:tcPr>
            <w:tcW w:w="596" w:type="pct"/>
          </w:tcPr>
          <w:p w:rsidR="00AA1C15" w:rsidRPr="008D5C99" w:rsidRDefault="00AA1C15" w:rsidP="002E0B9C">
            <w:pPr>
              <w:spacing w:before="60" w:after="60" w:line="240" w:lineRule="auto"/>
            </w:pPr>
          </w:p>
        </w:tc>
        <w:tc>
          <w:tcPr>
            <w:tcW w:w="596" w:type="pct"/>
          </w:tcPr>
          <w:p w:rsidR="00AA1C15" w:rsidRPr="008D5C99" w:rsidRDefault="00AA1C15" w:rsidP="002E0B9C">
            <w:pPr>
              <w:spacing w:before="60" w:after="60" w:line="240" w:lineRule="auto"/>
            </w:pPr>
          </w:p>
        </w:tc>
        <w:tc>
          <w:tcPr>
            <w:tcW w:w="596" w:type="pct"/>
          </w:tcPr>
          <w:p w:rsidR="00AA1C15" w:rsidRPr="008D5C99" w:rsidRDefault="00AA1C15" w:rsidP="002E0B9C">
            <w:pPr>
              <w:spacing w:before="60" w:after="60" w:line="240" w:lineRule="auto"/>
            </w:pPr>
          </w:p>
        </w:tc>
      </w:tr>
      <w:tr w:rsidR="00AA1C15" w:rsidRPr="008D5C99" w:rsidTr="002E0B9C">
        <w:tc>
          <w:tcPr>
            <w:tcW w:w="461" w:type="pct"/>
          </w:tcPr>
          <w:p w:rsidR="00AA1C15" w:rsidRPr="008D5C99" w:rsidRDefault="00AA1C15" w:rsidP="002E0B9C">
            <w:pPr>
              <w:spacing w:before="60" w:after="60" w:line="240" w:lineRule="auto"/>
            </w:pPr>
            <w:r w:rsidRPr="008D5C99">
              <w:t>SF</w:t>
            </w:r>
          </w:p>
        </w:tc>
        <w:tc>
          <w:tcPr>
            <w:tcW w:w="961" w:type="pct"/>
          </w:tcPr>
          <w:p w:rsidR="00AA1C15" w:rsidRPr="008D5C99" w:rsidRDefault="00AA1C15" w:rsidP="002E0B9C">
            <w:pPr>
              <w:spacing w:before="60" w:after="60" w:line="240" w:lineRule="auto"/>
            </w:pPr>
          </w:p>
        </w:tc>
        <w:tc>
          <w:tcPr>
            <w:tcW w:w="596" w:type="pct"/>
          </w:tcPr>
          <w:p w:rsidR="00AA1C15" w:rsidRPr="008D5C99" w:rsidRDefault="00AA1C15" w:rsidP="002E0B9C">
            <w:pPr>
              <w:spacing w:before="60" w:after="60" w:line="240" w:lineRule="auto"/>
            </w:pPr>
          </w:p>
        </w:tc>
        <w:tc>
          <w:tcPr>
            <w:tcW w:w="596" w:type="pct"/>
          </w:tcPr>
          <w:p w:rsidR="00AA1C15" w:rsidRPr="008D5C99" w:rsidRDefault="00AA1C15" w:rsidP="002E0B9C">
            <w:pPr>
              <w:spacing w:before="60" w:after="60" w:line="240" w:lineRule="auto"/>
            </w:pPr>
          </w:p>
        </w:tc>
        <w:tc>
          <w:tcPr>
            <w:tcW w:w="596" w:type="pct"/>
          </w:tcPr>
          <w:p w:rsidR="00AA1C15" w:rsidRPr="008D5C99" w:rsidRDefault="00AA1C15" w:rsidP="002E0B9C">
            <w:pPr>
              <w:spacing w:before="60" w:after="60" w:line="240" w:lineRule="auto"/>
            </w:pPr>
          </w:p>
        </w:tc>
        <w:tc>
          <w:tcPr>
            <w:tcW w:w="596" w:type="pct"/>
          </w:tcPr>
          <w:p w:rsidR="00AA1C15" w:rsidRPr="008D5C99" w:rsidRDefault="00AA1C15" w:rsidP="002E0B9C">
            <w:pPr>
              <w:spacing w:before="60" w:after="60" w:line="240" w:lineRule="auto"/>
            </w:pPr>
          </w:p>
        </w:tc>
        <w:tc>
          <w:tcPr>
            <w:tcW w:w="596" w:type="pct"/>
          </w:tcPr>
          <w:p w:rsidR="00AA1C15" w:rsidRPr="008D5C99" w:rsidRDefault="00AA1C15" w:rsidP="002E0B9C">
            <w:pPr>
              <w:spacing w:before="60" w:after="60" w:line="240" w:lineRule="auto"/>
            </w:pPr>
          </w:p>
        </w:tc>
        <w:tc>
          <w:tcPr>
            <w:tcW w:w="596" w:type="pct"/>
          </w:tcPr>
          <w:p w:rsidR="00AA1C15" w:rsidRPr="008D5C99" w:rsidRDefault="00AA1C15" w:rsidP="002E0B9C">
            <w:pPr>
              <w:spacing w:before="60" w:after="60" w:line="240" w:lineRule="auto"/>
            </w:pPr>
          </w:p>
        </w:tc>
      </w:tr>
      <w:tr w:rsidR="00AA1C15" w:rsidRPr="008D5C99" w:rsidTr="002E0B9C">
        <w:tc>
          <w:tcPr>
            <w:tcW w:w="461" w:type="pct"/>
          </w:tcPr>
          <w:p w:rsidR="00AA1C15" w:rsidRPr="008D5C99" w:rsidRDefault="00AA1C15" w:rsidP="002E0B9C">
            <w:pPr>
              <w:spacing w:before="60" w:after="60" w:line="240" w:lineRule="auto"/>
            </w:pPr>
            <w:r w:rsidRPr="008D5C99">
              <w:t>EJRŽAF</w:t>
            </w:r>
          </w:p>
        </w:tc>
        <w:tc>
          <w:tcPr>
            <w:tcW w:w="961" w:type="pct"/>
          </w:tcPr>
          <w:p w:rsidR="00AA1C15" w:rsidRPr="008D5C99" w:rsidRDefault="00AA1C15" w:rsidP="002E0B9C">
            <w:pPr>
              <w:spacing w:before="60" w:after="60" w:line="240" w:lineRule="auto"/>
            </w:pPr>
          </w:p>
        </w:tc>
        <w:tc>
          <w:tcPr>
            <w:tcW w:w="596" w:type="pct"/>
          </w:tcPr>
          <w:p w:rsidR="00AA1C15" w:rsidRPr="008D5C99" w:rsidRDefault="00AA1C15" w:rsidP="002E0B9C">
            <w:pPr>
              <w:spacing w:before="60" w:after="60" w:line="240" w:lineRule="auto"/>
            </w:pPr>
          </w:p>
        </w:tc>
        <w:tc>
          <w:tcPr>
            <w:tcW w:w="596" w:type="pct"/>
          </w:tcPr>
          <w:p w:rsidR="00AA1C15" w:rsidRPr="008D5C99" w:rsidRDefault="00AA1C15" w:rsidP="002E0B9C">
            <w:pPr>
              <w:spacing w:before="60" w:after="60" w:line="240" w:lineRule="auto"/>
            </w:pPr>
          </w:p>
        </w:tc>
        <w:tc>
          <w:tcPr>
            <w:tcW w:w="596" w:type="pct"/>
          </w:tcPr>
          <w:p w:rsidR="00AA1C15" w:rsidRPr="008D5C99" w:rsidRDefault="00AA1C15" w:rsidP="002E0B9C">
            <w:pPr>
              <w:spacing w:before="60" w:after="60" w:line="240" w:lineRule="auto"/>
            </w:pPr>
          </w:p>
        </w:tc>
        <w:tc>
          <w:tcPr>
            <w:tcW w:w="596" w:type="pct"/>
          </w:tcPr>
          <w:p w:rsidR="00AA1C15" w:rsidRPr="008D5C99" w:rsidRDefault="00AA1C15" w:rsidP="002E0B9C">
            <w:pPr>
              <w:spacing w:before="60" w:after="60" w:line="240" w:lineRule="auto"/>
            </w:pPr>
          </w:p>
        </w:tc>
        <w:tc>
          <w:tcPr>
            <w:tcW w:w="596" w:type="pct"/>
          </w:tcPr>
          <w:p w:rsidR="00AA1C15" w:rsidRPr="008D5C99" w:rsidRDefault="00AA1C15" w:rsidP="002E0B9C">
            <w:pPr>
              <w:spacing w:before="60" w:after="60" w:line="240" w:lineRule="auto"/>
            </w:pPr>
          </w:p>
        </w:tc>
        <w:tc>
          <w:tcPr>
            <w:tcW w:w="596" w:type="pct"/>
          </w:tcPr>
          <w:p w:rsidR="00AA1C15" w:rsidRPr="008D5C99" w:rsidRDefault="00AA1C15" w:rsidP="002E0B9C">
            <w:pPr>
              <w:spacing w:before="60" w:after="60" w:line="240" w:lineRule="auto"/>
            </w:pPr>
          </w:p>
        </w:tc>
      </w:tr>
      <w:tr w:rsidR="00AA1C15" w:rsidRPr="008D5C99" w:rsidTr="002E0B9C">
        <w:tc>
          <w:tcPr>
            <w:tcW w:w="461" w:type="pct"/>
          </w:tcPr>
          <w:p w:rsidR="00AA1C15" w:rsidRPr="008D5C99" w:rsidRDefault="00AA1C15" w:rsidP="002E0B9C">
            <w:pPr>
              <w:spacing w:before="60" w:after="60" w:line="240" w:lineRule="auto"/>
            </w:pPr>
            <w:r w:rsidRPr="008D5C99">
              <w:t>Iš viso</w:t>
            </w:r>
          </w:p>
        </w:tc>
        <w:tc>
          <w:tcPr>
            <w:tcW w:w="961" w:type="pct"/>
          </w:tcPr>
          <w:p w:rsidR="00AA1C15" w:rsidRPr="008D5C99" w:rsidRDefault="00AA1C15" w:rsidP="002E0B9C">
            <w:pPr>
              <w:spacing w:before="60" w:after="60" w:line="240" w:lineRule="auto"/>
            </w:pPr>
          </w:p>
        </w:tc>
        <w:tc>
          <w:tcPr>
            <w:tcW w:w="596" w:type="pct"/>
          </w:tcPr>
          <w:p w:rsidR="00AA1C15" w:rsidRPr="008D5C99" w:rsidRDefault="00AA1C15" w:rsidP="002E0B9C">
            <w:pPr>
              <w:spacing w:before="60" w:after="60" w:line="240" w:lineRule="auto"/>
            </w:pPr>
          </w:p>
        </w:tc>
        <w:tc>
          <w:tcPr>
            <w:tcW w:w="596" w:type="pct"/>
          </w:tcPr>
          <w:p w:rsidR="00AA1C15" w:rsidRPr="008D5C99" w:rsidRDefault="00AA1C15" w:rsidP="002E0B9C">
            <w:pPr>
              <w:spacing w:before="60" w:after="60" w:line="240" w:lineRule="auto"/>
            </w:pPr>
          </w:p>
        </w:tc>
        <w:tc>
          <w:tcPr>
            <w:tcW w:w="596" w:type="pct"/>
          </w:tcPr>
          <w:p w:rsidR="00AA1C15" w:rsidRPr="008D5C99" w:rsidRDefault="00AA1C15" w:rsidP="002E0B9C">
            <w:pPr>
              <w:spacing w:before="60" w:after="60" w:line="240" w:lineRule="auto"/>
            </w:pPr>
          </w:p>
        </w:tc>
        <w:tc>
          <w:tcPr>
            <w:tcW w:w="596" w:type="pct"/>
          </w:tcPr>
          <w:p w:rsidR="00AA1C15" w:rsidRPr="008D5C99" w:rsidRDefault="00AA1C15" w:rsidP="002E0B9C">
            <w:pPr>
              <w:spacing w:before="60" w:after="60" w:line="240" w:lineRule="auto"/>
            </w:pPr>
          </w:p>
        </w:tc>
        <w:tc>
          <w:tcPr>
            <w:tcW w:w="596" w:type="pct"/>
          </w:tcPr>
          <w:p w:rsidR="00AA1C15" w:rsidRPr="008D5C99" w:rsidRDefault="00AA1C15" w:rsidP="002E0B9C">
            <w:pPr>
              <w:spacing w:before="60" w:after="60" w:line="240" w:lineRule="auto"/>
            </w:pPr>
          </w:p>
        </w:tc>
        <w:tc>
          <w:tcPr>
            <w:tcW w:w="596" w:type="pct"/>
          </w:tcPr>
          <w:p w:rsidR="00AA1C15" w:rsidRPr="008D5C99" w:rsidRDefault="00AA1C15" w:rsidP="002E0B9C">
            <w:pPr>
              <w:spacing w:before="60" w:after="60" w:line="240" w:lineRule="auto"/>
            </w:pPr>
          </w:p>
        </w:tc>
      </w:tr>
    </w:tbl>
    <w:p w:rsidR="00AA1C15" w:rsidRPr="008D5C99" w:rsidRDefault="00AA1C15" w:rsidP="002E0B9C">
      <w:pPr>
        <w:pStyle w:val="Point0"/>
        <w:spacing w:line="240" w:lineRule="auto"/>
        <w:ind w:left="851" w:hanging="851"/>
      </w:pPr>
      <w:r w:rsidRPr="008D5C99">
        <w:rPr>
          <w:b/>
          <w:bCs/>
          <w:vertAlign w:val="superscript"/>
        </w:rPr>
        <w:t>*</w:t>
      </w:r>
      <w:r w:rsidRPr="008D5C99">
        <w:tab/>
        <w:t>Perkeliama gali būti į bet kurią kitą tiesioginio ar netiesioginio valdymo priemonę, kai tokia galimybė numatyta pagrindiniame akte. Bus atitinkamai nurodyti atitinkamų ES priemonių numeriai ir pavadinimai.</w:t>
      </w:r>
    </w:p>
    <w:tbl>
      <w:tblPr>
        <w:tblStyle w:val="TableGrid"/>
        <w:tblW w:w="0" w:type="auto"/>
        <w:tblInd w:w="0" w:type="dxa"/>
        <w:tblLook w:val="04A0" w:firstRow="1" w:lastRow="0" w:firstColumn="1" w:lastColumn="0" w:noHBand="0" w:noVBand="1"/>
      </w:tblPr>
      <w:tblGrid>
        <w:gridCol w:w="9855"/>
      </w:tblGrid>
      <w:tr w:rsidR="00AA1C15" w:rsidRPr="008D5C99" w:rsidTr="002E0B9C">
        <w:tc>
          <w:tcPr>
            <w:tcW w:w="9855" w:type="dxa"/>
          </w:tcPr>
          <w:p w:rsidR="00AA1C15" w:rsidRPr="008D5C99" w:rsidRDefault="00AA1C15" w:rsidP="002E0B9C">
            <w:pPr>
              <w:spacing w:before="60" w:after="60" w:line="240" w:lineRule="auto"/>
            </w:pPr>
            <w:r w:rsidRPr="008D5C99">
              <w:t>Teksto laukelis [3 500] (pagrindimas)</w:t>
            </w:r>
          </w:p>
        </w:tc>
      </w:tr>
    </w:tbl>
    <w:p w:rsidR="00AA1C15" w:rsidRPr="008D5C99" w:rsidRDefault="00AA1C15" w:rsidP="002E0B9C"/>
    <w:p w:rsidR="00AA1C15" w:rsidRPr="008D5C99" w:rsidRDefault="00AA1C15" w:rsidP="002E0B9C">
      <w:pPr>
        <w:pStyle w:val="Point0"/>
      </w:pPr>
      <w:r w:rsidRPr="008D5C99">
        <w:br w:type="page"/>
      </w:r>
      <w:r w:rsidRPr="008D5C99">
        <w:lastRenderedPageBreak/>
        <w:t>4.3.</w:t>
      </w:r>
      <w:r w:rsidRPr="008D5C99">
        <w:tab/>
        <w:t>Lėšų perkėlimas tarp ERPF, ESF+, Sanglaudos fondo arba į kitą fondą ar fondus</w:t>
      </w:r>
    </w:p>
    <w:p w:rsidR="00AA1C15" w:rsidRPr="008D5C99" w:rsidRDefault="00AA1C15" w:rsidP="002E0B9C">
      <w:pPr>
        <w:pStyle w:val="Text1"/>
      </w:pPr>
      <w:r w:rsidRPr="008D5C99">
        <w:t>Šaltinis: 26 straipsnio 1 dalis</w:t>
      </w:r>
    </w:p>
    <w:p w:rsidR="00AA1C15" w:rsidRPr="008D5C99" w:rsidRDefault="00AA1C15" w:rsidP="002E0B9C">
      <w:r w:rsidRPr="008D5C99">
        <w:t>1 lentelė. Perkėlimai tarp ERPF, ESF+ ir SF ir į kitą fondą ar fondus</w:t>
      </w:r>
      <w:r w:rsidRPr="008D5C99">
        <w:rPr>
          <w:b/>
          <w:bCs/>
          <w:vertAlign w:val="superscript"/>
        </w:rPr>
        <w:t>*</w:t>
      </w:r>
      <w:r w:rsidRPr="008D5C99">
        <w:t xml:space="preserve"> (suskirstymas pagal metus)</w:t>
      </w:r>
    </w:p>
    <w:tbl>
      <w:tblPr>
        <w:tblStyle w:val="TableGrid"/>
        <w:tblW w:w="5000" w:type="pct"/>
        <w:tblInd w:w="0" w:type="dxa"/>
        <w:tblLook w:val="04A0" w:firstRow="1" w:lastRow="0" w:firstColumn="1" w:lastColumn="0" w:noHBand="0" w:noVBand="1"/>
      </w:tblPr>
      <w:tblGrid>
        <w:gridCol w:w="1070"/>
        <w:gridCol w:w="1930"/>
        <w:gridCol w:w="2005"/>
        <w:gridCol w:w="2144"/>
        <w:gridCol w:w="1003"/>
        <w:gridCol w:w="1003"/>
        <w:gridCol w:w="1003"/>
        <w:gridCol w:w="1003"/>
        <w:gridCol w:w="1003"/>
        <w:gridCol w:w="1003"/>
        <w:gridCol w:w="1003"/>
        <w:gridCol w:w="617"/>
      </w:tblGrid>
      <w:tr w:rsidR="00AA1C15" w:rsidRPr="008D5C99" w:rsidTr="002E0B9C">
        <w:trPr>
          <w:trHeight w:val="199"/>
        </w:trPr>
        <w:tc>
          <w:tcPr>
            <w:tcW w:w="1091" w:type="pct"/>
            <w:gridSpan w:val="2"/>
            <w:vAlign w:val="center"/>
          </w:tcPr>
          <w:p w:rsidR="00AA1C15" w:rsidRPr="008D5C99" w:rsidRDefault="00AA1C15" w:rsidP="002E0B9C">
            <w:pPr>
              <w:spacing w:before="60" w:after="60" w:line="240" w:lineRule="auto"/>
              <w:jc w:val="center"/>
            </w:pPr>
            <w:r w:rsidRPr="008D5C99">
              <w:t>Perkėlimai iš</w:t>
            </w:r>
          </w:p>
        </w:tc>
        <w:tc>
          <w:tcPr>
            <w:tcW w:w="1581" w:type="pct"/>
            <w:gridSpan w:val="2"/>
            <w:vAlign w:val="center"/>
          </w:tcPr>
          <w:p w:rsidR="00AA1C15" w:rsidRPr="008D5C99" w:rsidRDefault="00AA1C15" w:rsidP="002E0B9C">
            <w:pPr>
              <w:spacing w:before="60" w:after="60" w:line="240" w:lineRule="auto"/>
              <w:jc w:val="center"/>
            </w:pPr>
            <w:r w:rsidRPr="008D5C99">
              <w:t>Perkėlimai į</w:t>
            </w:r>
          </w:p>
        </w:tc>
        <w:tc>
          <w:tcPr>
            <w:tcW w:w="2328" w:type="pct"/>
            <w:gridSpan w:val="8"/>
            <w:vAlign w:val="center"/>
          </w:tcPr>
          <w:p w:rsidR="00AA1C15" w:rsidRPr="008D5C99" w:rsidRDefault="00AA1C15" w:rsidP="002E0B9C">
            <w:pPr>
              <w:spacing w:before="60" w:after="60" w:line="240" w:lineRule="auto"/>
              <w:jc w:val="center"/>
            </w:pPr>
            <w:r w:rsidRPr="008D5C99">
              <w:t>Suskirstymas pagal metus</w:t>
            </w:r>
          </w:p>
        </w:tc>
      </w:tr>
      <w:tr w:rsidR="00AA1C15" w:rsidRPr="008D5C99" w:rsidTr="002E0B9C">
        <w:trPr>
          <w:trHeight w:val="1068"/>
        </w:trPr>
        <w:tc>
          <w:tcPr>
            <w:tcW w:w="350" w:type="pct"/>
            <w:vAlign w:val="center"/>
          </w:tcPr>
          <w:p w:rsidR="00AA1C15" w:rsidRPr="008D5C99" w:rsidRDefault="00AA1C15" w:rsidP="002E0B9C">
            <w:pPr>
              <w:spacing w:before="60" w:after="60" w:line="240" w:lineRule="auto"/>
              <w:jc w:val="center"/>
            </w:pPr>
            <w:r w:rsidRPr="008D5C99">
              <w:t>Fondas</w:t>
            </w:r>
          </w:p>
        </w:tc>
        <w:tc>
          <w:tcPr>
            <w:tcW w:w="742" w:type="pct"/>
            <w:vAlign w:val="center"/>
          </w:tcPr>
          <w:p w:rsidR="00AA1C15" w:rsidRPr="008D5C99" w:rsidRDefault="00AA1C15" w:rsidP="002E0B9C">
            <w:pPr>
              <w:spacing w:before="60" w:after="60" w:line="240" w:lineRule="auto"/>
              <w:jc w:val="center"/>
            </w:pPr>
            <w:r w:rsidRPr="008D5C99">
              <w:t>Regiono kategorija</w:t>
            </w:r>
          </w:p>
        </w:tc>
        <w:tc>
          <w:tcPr>
            <w:tcW w:w="767" w:type="pct"/>
            <w:vAlign w:val="center"/>
          </w:tcPr>
          <w:p w:rsidR="00AA1C15" w:rsidRPr="008D5C99" w:rsidRDefault="00AA1C15" w:rsidP="002E0B9C">
            <w:pPr>
              <w:spacing w:before="60" w:after="60" w:line="240" w:lineRule="auto"/>
              <w:jc w:val="center"/>
            </w:pPr>
            <w:r w:rsidRPr="008D5C99">
              <w:t>Fondas</w:t>
            </w:r>
          </w:p>
        </w:tc>
        <w:tc>
          <w:tcPr>
            <w:tcW w:w="814" w:type="pct"/>
            <w:vAlign w:val="center"/>
          </w:tcPr>
          <w:p w:rsidR="00AA1C15" w:rsidRPr="008D5C99" w:rsidRDefault="00AA1C15" w:rsidP="002E0B9C">
            <w:pPr>
              <w:spacing w:before="60" w:after="60" w:line="240" w:lineRule="auto"/>
              <w:jc w:val="center"/>
            </w:pPr>
            <w:r w:rsidRPr="008D5C99">
              <w:t>Regiono kategorija (kai aktualu)</w:t>
            </w:r>
          </w:p>
        </w:tc>
        <w:tc>
          <w:tcPr>
            <w:tcW w:w="291" w:type="pct"/>
            <w:vAlign w:val="center"/>
          </w:tcPr>
          <w:p w:rsidR="00AA1C15" w:rsidRPr="008D5C99" w:rsidRDefault="00AA1C15" w:rsidP="002E0B9C">
            <w:pPr>
              <w:spacing w:before="60" w:after="60" w:line="240" w:lineRule="auto"/>
              <w:jc w:val="center"/>
            </w:pPr>
            <w:r w:rsidRPr="008D5C99">
              <w:t>2021 m.</w:t>
            </w:r>
          </w:p>
        </w:tc>
        <w:tc>
          <w:tcPr>
            <w:tcW w:w="291" w:type="pct"/>
            <w:vAlign w:val="center"/>
          </w:tcPr>
          <w:p w:rsidR="00AA1C15" w:rsidRPr="008D5C99" w:rsidRDefault="00AA1C15" w:rsidP="002E0B9C">
            <w:pPr>
              <w:spacing w:before="60" w:after="60" w:line="240" w:lineRule="auto"/>
              <w:jc w:val="center"/>
            </w:pPr>
            <w:r w:rsidRPr="008D5C99">
              <w:t>2022 m.</w:t>
            </w:r>
          </w:p>
        </w:tc>
        <w:tc>
          <w:tcPr>
            <w:tcW w:w="291" w:type="pct"/>
            <w:vAlign w:val="center"/>
          </w:tcPr>
          <w:p w:rsidR="00AA1C15" w:rsidRPr="008D5C99" w:rsidRDefault="00AA1C15" w:rsidP="002E0B9C">
            <w:pPr>
              <w:spacing w:before="60" w:after="60" w:line="240" w:lineRule="auto"/>
              <w:jc w:val="center"/>
            </w:pPr>
            <w:r w:rsidRPr="008D5C99">
              <w:t>2023 m.</w:t>
            </w:r>
          </w:p>
        </w:tc>
        <w:tc>
          <w:tcPr>
            <w:tcW w:w="291" w:type="pct"/>
            <w:vAlign w:val="center"/>
          </w:tcPr>
          <w:p w:rsidR="00AA1C15" w:rsidRPr="008D5C99" w:rsidRDefault="00AA1C15" w:rsidP="002E0B9C">
            <w:pPr>
              <w:spacing w:before="60" w:after="60" w:line="240" w:lineRule="auto"/>
              <w:jc w:val="center"/>
            </w:pPr>
            <w:r w:rsidRPr="008D5C99">
              <w:t>2024 m.</w:t>
            </w:r>
          </w:p>
        </w:tc>
        <w:tc>
          <w:tcPr>
            <w:tcW w:w="291" w:type="pct"/>
            <w:vAlign w:val="center"/>
          </w:tcPr>
          <w:p w:rsidR="00AA1C15" w:rsidRPr="008D5C99" w:rsidRDefault="00AA1C15" w:rsidP="002E0B9C">
            <w:pPr>
              <w:spacing w:before="60" w:after="60" w:line="240" w:lineRule="auto"/>
              <w:jc w:val="center"/>
            </w:pPr>
            <w:r w:rsidRPr="008D5C99">
              <w:t>2025 m.</w:t>
            </w:r>
          </w:p>
        </w:tc>
        <w:tc>
          <w:tcPr>
            <w:tcW w:w="291" w:type="pct"/>
            <w:vAlign w:val="center"/>
          </w:tcPr>
          <w:p w:rsidR="00AA1C15" w:rsidRPr="008D5C99" w:rsidRDefault="00AA1C15" w:rsidP="002E0B9C">
            <w:pPr>
              <w:spacing w:before="60" w:after="60" w:line="240" w:lineRule="auto"/>
              <w:jc w:val="center"/>
            </w:pPr>
            <w:r w:rsidRPr="008D5C99">
              <w:t>2026 m.</w:t>
            </w:r>
          </w:p>
        </w:tc>
        <w:tc>
          <w:tcPr>
            <w:tcW w:w="291" w:type="pct"/>
            <w:vAlign w:val="center"/>
          </w:tcPr>
          <w:p w:rsidR="00AA1C15" w:rsidRPr="008D5C99" w:rsidRDefault="00AA1C15" w:rsidP="002E0B9C">
            <w:pPr>
              <w:spacing w:before="60" w:after="60" w:line="240" w:lineRule="auto"/>
              <w:jc w:val="center"/>
            </w:pPr>
            <w:r w:rsidRPr="008D5C99">
              <w:t>2027 m.</w:t>
            </w:r>
          </w:p>
        </w:tc>
        <w:tc>
          <w:tcPr>
            <w:tcW w:w="290" w:type="pct"/>
            <w:vAlign w:val="center"/>
          </w:tcPr>
          <w:p w:rsidR="00AA1C15" w:rsidRPr="008D5C99" w:rsidRDefault="00AA1C15" w:rsidP="002E0B9C">
            <w:pPr>
              <w:spacing w:before="60" w:after="60" w:line="240" w:lineRule="auto"/>
              <w:jc w:val="center"/>
            </w:pPr>
            <w:r w:rsidRPr="008D5C99">
              <w:t>Iš viso</w:t>
            </w:r>
          </w:p>
        </w:tc>
      </w:tr>
      <w:tr w:rsidR="00AA1C15" w:rsidRPr="008D5C99" w:rsidTr="002E0B9C">
        <w:tc>
          <w:tcPr>
            <w:tcW w:w="350" w:type="pct"/>
            <w:vMerge w:val="restart"/>
          </w:tcPr>
          <w:p w:rsidR="00AA1C15" w:rsidRPr="008D5C99" w:rsidRDefault="00AA1C15" w:rsidP="002E0B9C">
            <w:pPr>
              <w:spacing w:before="60" w:after="60" w:line="240" w:lineRule="auto"/>
            </w:pPr>
            <w:r w:rsidRPr="008D5C99">
              <w:t>ERPF</w:t>
            </w:r>
          </w:p>
        </w:tc>
        <w:tc>
          <w:tcPr>
            <w:tcW w:w="742" w:type="pct"/>
          </w:tcPr>
          <w:p w:rsidR="00AA1C15" w:rsidRPr="008D5C99" w:rsidRDefault="00AA1C15" w:rsidP="002E0B9C">
            <w:pPr>
              <w:spacing w:before="60" w:after="60" w:line="240" w:lineRule="auto"/>
            </w:pPr>
            <w:r w:rsidRPr="008D5C99">
              <w:t>Labiau išsivystęs</w:t>
            </w:r>
          </w:p>
        </w:tc>
        <w:tc>
          <w:tcPr>
            <w:tcW w:w="767" w:type="pct"/>
            <w:vMerge w:val="restart"/>
          </w:tcPr>
          <w:p w:rsidR="00AA1C15" w:rsidRPr="008D5C99" w:rsidRDefault="00AA1C15" w:rsidP="002E0B9C">
            <w:pPr>
              <w:spacing w:before="60" w:after="60" w:line="240" w:lineRule="auto"/>
            </w:pPr>
            <w:r w:rsidRPr="008D5C99">
              <w:t>ERPF, ESF+ arba SF, EJRŽAF, PMF, VSF, SVVP</w:t>
            </w:r>
          </w:p>
        </w:tc>
        <w:tc>
          <w:tcPr>
            <w:tcW w:w="814" w:type="pct"/>
          </w:tcPr>
          <w:p w:rsidR="00AA1C15" w:rsidRPr="008D5C99" w:rsidRDefault="00AA1C15" w:rsidP="002E0B9C">
            <w:pPr>
              <w:spacing w:before="60" w:after="60" w:line="240" w:lineRule="auto"/>
            </w:pPr>
          </w:p>
        </w:tc>
        <w:tc>
          <w:tcPr>
            <w:tcW w:w="291" w:type="pct"/>
          </w:tcPr>
          <w:p w:rsidR="00AA1C15" w:rsidRPr="008D5C99" w:rsidRDefault="00AA1C15" w:rsidP="002E0B9C">
            <w:pPr>
              <w:spacing w:before="60" w:after="60" w:line="240" w:lineRule="auto"/>
            </w:pPr>
          </w:p>
        </w:tc>
        <w:tc>
          <w:tcPr>
            <w:tcW w:w="291" w:type="pct"/>
          </w:tcPr>
          <w:p w:rsidR="00AA1C15" w:rsidRPr="008D5C99" w:rsidRDefault="00AA1C15" w:rsidP="002E0B9C">
            <w:pPr>
              <w:spacing w:before="60" w:after="60" w:line="240" w:lineRule="auto"/>
            </w:pPr>
          </w:p>
        </w:tc>
        <w:tc>
          <w:tcPr>
            <w:tcW w:w="291" w:type="pct"/>
          </w:tcPr>
          <w:p w:rsidR="00AA1C15" w:rsidRPr="008D5C99" w:rsidRDefault="00AA1C15" w:rsidP="002E0B9C">
            <w:pPr>
              <w:spacing w:before="60" w:after="60" w:line="240" w:lineRule="auto"/>
            </w:pPr>
          </w:p>
        </w:tc>
        <w:tc>
          <w:tcPr>
            <w:tcW w:w="291" w:type="pct"/>
          </w:tcPr>
          <w:p w:rsidR="00AA1C15" w:rsidRPr="008D5C99" w:rsidRDefault="00AA1C15" w:rsidP="002E0B9C">
            <w:pPr>
              <w:spacing w:before="60" w:after="60" w:line="240" w:lineRule="auto"/>
            </w:pPr>
          </w:p>
        </w:tc>
        <w:tc>
          <w:tcPr>
            <w:tcW w:w="291" w:type="pct"/>
          </w:tcPr>
          <w:p w:rsidR="00AA1C15" w:rsidRPr="008D5C99" w:rsidRDefault="00AA1C15" w:rsidP="002E0B9C">
            <w:pPr>
              <w:spacing w:before="60" w:after="60" w:line="240" w:lineRule="auto"/>
            </w:pPr>
          </w:p>
        </w:tc>
        <w:tc>
          <w:tcPr>
            <w:tcW w:w="291" w:type="pct"/>
          </w:tcPr>
          <w:p w:rsidR="00AA1C15" w:rsidRPr="008D5C99" w:rsidRDefault="00AA1C15" w:rsidP="002E0B9C">
            <w:pPr>
              <w:spacing w:before="60" w:after="60" w:line="240" w:lineRule="auto"/>
            </w:pPr>
          </w:p>
        </w:tc>
        <w:tc>
          <w:tcPr>
            <w:tcW w:w="291" w:type="pct"/>
          </w:tcPr>
          <w:p w:rsidR="00AA1C15" w:rsidRPr="008D5C99" w:rsidRDefault="00AA1C15" w:rsidP="002E0B9C">
            <w:pPr>
              <w:spacing w:before="60" w:after="60" w:line="240" w:lineRule="auto"/>
            </w:pPr>
          </w:p>
        </w:tc>
        <w:tc>
          <w:tcPr>
            <w:tcW w:w="290" w:type="pct"/>
          </w:tcPr>
          <w:p w:rsidR="00AA1C15" w:rsidRPr="008D5C99" w:rsidRDefault="00AA1C15" w:rsidP="002E0B9C">
            <w:pPr>
              <w:spacing w:before="60" w:after="60" w:line="240" w:lineRule="auto"/>
            </w:pPr>
          </w:p>
        </w:tc>
      </w:tr>
      <w:tr w:rsidR="00AA1C15" w:rsidRPr="008D5C99" w:rsidTr="002E0B9C">
        <w:tc>
          <w:tcPr>
            <w:tcW w:w="350" w:type="pct"/>
            <w:vMerge/>
          </w:tcPr>
          <w:p w:rsidR="00AA1C15" w:rsidRPr="008D5C99" w:rsidRDefault="00AA1C15" w:rsidP="002E0B9C">
            <w:pPr>
              <w:spacing w:before="60" w:after="60" w:line="240" w:lineRule="auto"/>
            </w:pPr>
          </w:p>
        </w:tc>
        <w:tc>
          <w:tcPr>
            <w:tcW w:w="742" w:type="pct"/>
          </w:tcPr>
          <w:p w:rsidR="00AA1C15" w:rsidRPr="008D5C99" w:rsidRDefault="00AA1C15" w:rsidP="002E0B9C">
            <w:pPr>
              <w:spacing w:before="60" w:after="60" w:line="240" w:lineRule="auto"/>
            </w:pPr>
            <w:r w:rsidRPr="008D5C99">
              <w:t>Pertvarkos</w:t>
            </w:r>
          </w:p>
        </w:tc>
        <w:tc>
          <w:tcPr>
            <w:tcW w:w="767" w:type="pct"/>
            <w:vMerge/>
          </w:tcPr>
          <w:p w:rsidR="00AA1C15" w:rsidRPr="008D5C99" w:rsidRDefault="00AA1C15" w:rsidP="002E0B9C">
            <w:pPr>
              <w:spacing w:before="60" w:after="60" w:line="240" w:lineRule="auto"/>
            </w:pPr>
          </w:p>
        </w:tc>
        <w:tc>
          <w:tcPr>
            <w:tcW w:w="814" w:type="pct"/>
          </w:tcPr>
          <w:p w:rsidR="00AA1C15" w:rsidRPr="008D5C99" w:rsidRDefault="00AA1C15" w:rsidP="002E0B9C">
            <w:pPr>
              <w:spacing w:before="60" w:after="60" w:line="240" w:lineRule="auto"/>
            </w:pPr>
          </w:p>
        </w:tc>
        <w:tc>
          <w:tcPr>
            <w:tcW w:w="291" w:type="pct"/>
          </w:tcPr>
          <w:p w:rsidR="00AA1C15" w:rsidRPr="008D5C99" w:rsidRDefault="00AA1C15" w:rsidP="002E0B9C">
            <w:pPr>
              <w:spacing w:before="60" w:after="60" w:line="240" w:lineRule="auto"/>
            </w:pPr>
          </w:p>
        </w:tc>
        <w:tc>
          <w:tcPr>
            <w:tcW w:w="291" w:type="pct"/>
          </w:tcPr>
          <w:p w:rsidR="00AA1C15" w:rsidRPr="008D5C99" w:rsidRDefault="00AA1C15" w:rsidP="002E0B9C">
            <w:pPr>
              <w:spacing w:before="60" w:after="60" w:line="240" w:lineRule="auto"/>
            </w:pPr>
          </w:p>
        </w:tc>
        <w:tc>
          <w:tcPr>
            <w:tcW w:w="291" w:type="pct"/>
          </w:tcPr>
          <w:p w:rsidR="00AA1C15" w:rsidRPr="008D5C99" w:rsidRDefault="00AA1C15" w:rsidP="002E0B9C">
            <w:pPr>
              <w:spacing w:before="60" w:after="60" w:line="240" w:lineRule="auto"/>
            </w:pPr>
          </w:p>
        </w:tc>
        <w:tc>
          <w:tcPr>
            <w:tcW w:w="291" w:type="pct"/>
          </w:tcPr>
          <w:p w:rsidR="00AA1C15" w:rsidRPr="008D5C99" w:rsidRDefault="00AA1C15" w:rsidP="002E0B9C">
            <w:pPr>
              <w:spacing w:before="60" w:after="60" w:line="240" w:lineRule="auto"/>
            </w:pPr>
          </w:p>
        </w:tc>
        <w:tc>
          <w:tcPr>
            <w:tcW w:w="291" w:type="pct"/>
          </w:tcPr>
          <w:p w:rsidR="00AA1C15" w:rsidRPr="008D5C99" w:rsidRDefault="00AA1C15" w:rsidP="002E0B9C">
            <w:pPr>
              <w:spacing w:before="60" w:after="60" w:line="240" w:lineRule="auto"/>
            </w:pPr>
          </w:p>
        </w:tc>
        <w:tc>
          <w:tcPr>
            <w:tcW w:w="291" w:type="pct"/>
          </w:tcPr>
          <w:p w:rsidR="00AA1C15" w:rsidRPr="008D5C99" w:rsidRDefault="00AA1C15" w:rsidP="002E0B9C">
            <w:pPr>
              <w:spacing w:before="60" w:after="60" w:line="240" w:lineRule="auto"/>
            </w:pPr>
          </w:p>
        </w:tc>
        <w:tc>
          <w:tcPr>
            <w:tcW w:w="291" w:type="pct"/>
          </w:tcPr>
          <w:p w:rsidR="00AA1C15" w:rsidRPr="008D5C99" w:rsidRDefault="00AA1C15" w:rsidP="002E0B9C">
            <w:pPr>
              <w:spacing w:before="60" w:after="60" w:line="240" w:lineRule="auto"/>
            </w:pPr>
          </w:p>
        </w:tc>
        <w:tc>
          <w:tcPr>
            <w:tcW w:w="290" w:type="pct"/>
          </w:tcPr>
          <w:p w:rsidR="00AA1C15" w:rsidRPr="008D5C99" w:rsidRDefault="00AA1C15" w:rsidP="002E0B9C">
            <w:pPr>
              <w:spacing w:before="60" w:after="60" w:line="240" w:lineRule="auto"/>
            </w:pPr>
          </w:p>
        </w:tc>
      </w:tr>
      <w:tr w:rsidR="00AA1C15" w:rsidRPr="008D5C99" w:rsidTr="002E0B9C">
        <w:tc>
          <w:tcPr>
            <w:tcW w:w="350" w:type="pct"/>
            <w:vMerge/>
          </w:tcPr>
          <w:p w:rsidR="00AA1C15" w:rsidRPr="008D5C99" w:rsidRDefault="00AA1C15" w:rsidP="002E0B9C">
            <w:pPr>
              <w:spacing w:before="60" w:after="60" w:line="240" w:lineRule="auto"/>
            </w:pPr>
          </w:p>
        </w:tc>
        <w:tc>
          <w:tcPr>
            <w:tcW w:w="742" w:type="pct"/>
          </w:tcPr>
          <w:p w:rsidR="00AA1C15" w:rsidRPr="008D5C99" w:rsidRDefault="00AA1C15" w:rsidP="002E0B9C">
            <w:pPr>
              <w:spacing w:before="60" w:after="60" w:line="240" w:lineRule="auto"/>
            </w:pPr>
            <w:r w:rsidRPr="008D5C99">
              <w:t>Mažiau išsivystęs</w:t>
            </w:r>
          </w:p>
        </w:tc>
        <w:tc>
          <w:tcPr>
            <w:tcW w:w="767" w:type="pct"/>
            <w:vMerge/>
          </w:tcPr>
          <w:p w:rsidR="00AA1C15" w:rsidRPr="008D5C99" w:rsidRDefault="00AA1C15" w:rsidP="002E0B9C">
            <w:pPr>
              <w:spacing w:before="60" w:after="60" w:line="240" w:lineRule="auto"/>
            </w:pPr>
          </w:p>
        </w:tc>
        <w:tc>
          <w:tcPr>
            <w:tcW w:w="814" w:type="pct"/>
          </w:tcPr>
          <w:p w:rsidR="00AA1C15" w:rsidRPr="008D5C99" w:rsidRDefault="00AA1C15" w:rsidP="002E0B9C">
            <w:pPr>
              <w:spacing w:before="60" w:after="60" w:line="240" w:lineRule="auto"/>
            </w:pPr>
          </w:p>
        </w:tc>
        <w:tc>
          <w:tcPr>
            <w:tcW w:w="291" w:type="pct"/>
          </w:tcPr>
          <w:p w:rsidR="00AA1C15" w:rsidRPr="008D5C99" w:rsidRDefault="00AA1C15" w:rsidP="002E0B9C">
            <w:pPr>
              <w:spacing w:before="60" w:after="60" w:line="240" w:lineRule="auto"/>
            </w:pPr>
          </w:p>
        </w:tc>
        <w:tc>
          <w:tcPr>
            <w:tcW w:w="291" w:type="pct"/>
          </w:tcPr>
          <w:p w:rsidR="00AA1C15" w:rsidRPr="008D5C99" w:rsidRDefault="00AA1C15" w:rsidP="002E0B9C">
            <w:pPr>
              <w:spacing w:before="60" w:after="60" w:line="240" w:lineRule="auto"/>
            </w:pPr>
          </w:p>
        </w:tc>
        <w:tc>
          <w:tcPr>
            <w:tcW w:w="291" w:type="pct"/>
          </w:tcPr>
          <w:p w:rsidR="00AA1C15" w:rsidRPr="008D5C99" w:rsidRDefault="00AA1C15" w:rsidP="002E0B9C">
            <w:pPr>
              <w:spacing w:before="60" w:after="60" w:line="240" w:lineRule="auto"/>
            </w:pPr>
          </w:p>
        </w:tc>
        <w:tc>
          <w:tcPr>
            <w:tcW w:w="291" w:type="pct"/>
          </w:tcPr>
          <w:p w:rsidR="00AA1C15" w:rsidRPr="008D5C99" w:rsidRDefault="00AA1C15" w:rsidP="002E0B9C">
            <w:pPr>
              <w:spacing w:before="60" w:after="60" w:line="240" w:lineRule="auto"/>
            </w:pPr>
          </w:p>
        </w:tc>
        <w:tc>
          <w:tcPr>
            <w:tcW w:w="291" w:type="pct"/>
          </w:tcPr>
          <w:p w:rsidR="00AA1C15" w:rsidRPr="008D5C99" w:rsidRDefault="00AA1C15" w:rsidP="002E0B9C">
            <w:pPr>
              <w:spacing w:before="60" w:after="60" w:line="240" w:lineRule="auto"/>
            </w:pPr>
          </w:p>
        </w:tc>
        <w:tc>
          <w:tcPr>
            <w:tcW w:w="291" w:type="pct"/>
          </w:tcPr>
          <w:p w:rsidR="00AA1C15" w:rsidRPr="008D5C99" w:rsidRDefault="00AA1C15" w:rsidP="002E0B9C">
            <w:pPr>
              <w:spacing w:before="60" w:after="60" w:line="240" w:lineRule="auto"/>
            </w:pPr>
          </w:p>
        </w:tc>
        <w:tc>
          <w:tcPr>
            <w:tcW w:w="291" w:type="pct"/>
          </w:tcPr>
          <w:p w:rsidR="00AA1C15" w:rsidRPr="008D5C99" w:rsidRDefault="00AA1C15" w:rsidP="002E0B9C">
            <w:pPr>
              <w:spacing w:before="60" w:after="60" w:line="240" w:lineRule="auto"/>
            </w:pPr>
          </w:p>
        </w:tc>
        <w:tc>
          <w:tcPr>
            <w:tcW w:w="290" w:type="pct"/>
          </w:tcPr>
          <w:p w:rsidR="00AA1C15" w:rsidRPr="008D5C99" w:rsidRDefault="00AA1C15" w:rsidP="002E0B9C">
            <w:pPr>
              <w:spacing w:before="60" w:after="60" w:line="240" w:lineRule="auto"/>
            </w:pPr>
          </w:p>
        </w:tc>
      </w:tr>
      <w:tr w:rsidR="00AA1C15" w:rsidRPr="008D5C99" w:rsidTr="002E0B9C">
        <w:tc>
          <w:tcPr>
            <w:tcW w:w="350" w:type="pct"/>
            <w:vMerge w:val="restart"/>
          </w:tcPr>
          <w:p w:rsidR="00AA1C15" w:rsidRPr="008D5C99" w:rsidRDefault="00AA1C15" w:rsidP="002E0B9C">
            <w:pPr>
              <w:spacing w:before="60" w:after="60" w:line="240" w:lineRule="auto"/>
            </w:pPr>
            <w:r w:rsidRPr="008D5C99">
              <w:t>ESF+</w:t>
            </w:r>
          </w:p>
        </w:tc>
        <w:tc>
          <w:tcPr>
            <w:tcW w:w="742" w:type="pct"/>
          </w:tcPr>
          <w:p w:rsidR="00AA1C15" w:rsidRPr="008D5C99" w:rsidRDefault="00AA1C15" w:rsidP="002E0B9C">
            <w:pPr>
              <w:spacing w:before="60" w:after="60" w:line="240" w:lineRule="auto"/>
            </w:pPr>
            <w:r w:rsidRPr="008D5C99">
              <w:t>Labiau išsivystęs</w:t>
            </w:r>
          </w:p>
        </w:tc>
        <w:tc>
          <w:tcPr>
            <w:tcW w:w="767" w:type="pct"/>
            <w:vMerge/>
          </w:tcPr>
          <w:p w:rsidR="00AA1C15" w:rsidRPr="008D5C99" w:rsidRDefault="00AA1C15" w:rsidP="002E0B9C">
            <w:pPr>
              <w:spacing w:before="60" w:after="60" w:line="240" w:lineRule="auto"/>
            </w:pPr>
          </w:p>
        </w:tc>
        <w:tc>
          <w:tcPr>
            <w:tcW w:w="814" w:type="pct"/>
          </w:tcPr>
          <w:p w:rsidR="00AA1C15" w:rsidRPr="008D5C99" w:rsidRDefault="00AA1C15" w:rsidP="002E0B9C">
            <w:pPr>
              <w:spacing w:before="60" w:after="60" w:line="240" w:lineRule="auto"/>
            </w:pPr>
          </w:p>
        </w:tc>
        <w:tc>
          <w:tcPr>
            <w:tcW w:w="291" w:type="pct"/>
          </w:tcPr>
          <w:p w:rsidR="00AA1C15" w:rsidRPr="008D5C99" w:rsidRDefault="00AA1C15" w:rsidP="002E0B9C">
            <w:pPr>
              <w:spacing w:before="60" w:after="60" w:line="240" w:lineRule="auto"/>
            </w:pPr>
          </w:p>
        </w:tc>
        <w:tc>
          <w:tcPr>
            <w:tcW w:w="291" w:type="pct"/>
          </w:tcPr>
          <w:p w:rsidR="00AA1C15" w:rsidRPr="008D5C99" w:rsidRDefault="00AA1C15" w:rsidP="002E0B9C">
            <w:pPr>
              <w:spacing w:before="60" w:after="60" w:line="240" w:lineRule="auto"/>
            </w:pPr>
          </w:p>
        </w:tc>
        <w:tc>
          <w:tcPr>
            <w:tcW w:w="291" w:type="pct"/>
          </w:tcPr>
          <w:p w:rsidR="00AA1C15" w:rsidRPr="008D5C99" w:rsidRDefault="00AA1C15" w:rsidP="002E0B9C">
            <w:pPr>
              <w:spacing w:before="60" w:after="60" w:line="240" w:lineRule="auto"/>
            </w:pPr>
          </w:p>
        </w:tc>
        <w:tc>
          <w:tcPr>
            <w:tcW w:w="291" w:type="pct"/>
          </w:tcPr>
          <w:p w:rsidR="00AA1C15" w:rsidRPr="008D5C99" w:rsidRDefault="00AA1C15" w:rsidP="002E0B9C">
            <w:pPr>
              <w:spacing w:before="60" w:after="60" w:line="240" w:lineRule="auto"/>
            </w:pPr>
          </w:p>
        </w:tc>
        <w:tc>
          <w:tcPr>
            <w:tcW w:w="291" w:type="pct"/>
          </w:tcPr>
          <w:p w:rsidR="00AA1C15" w:rsidRPr="008D5C99" w:rsidRDefault="00AA1C15" w:rsidP="002E0B9C">
            <w:pPr>
              <w:spacing w:before="60" w:after="60" w:line="240" w:lineRule="auto"/>
            </w:pPr>
          </w:p>
        </w:tc>
        <w:tc>
          <w:tcPr>
            <w:tcW w:w="291" w:type="pct"/>
          </w:tcPr>
          <w:p w:rsidR="00AA1C15" w:rsidRPr="008D5C99" w:rsidRDefault="00AA1C15" w:rsidP="002E0B9C">
            <w:pPr>
              <w:spacing w:before="60" w:after="60" w:line="240" w:lineRule="auto"/>
            </w:pPr>
          </w:p>
        </w:tc>
        <w:tc>
          <w:tcPr>
            <w:tcW w:w="291" w:type="pct"/>
          </w:tcPr>
          <w:p w:rsidR="00AA1C15" w:rsidRPr="008D5C99" w:rsidRDefault="00AA1C15" w:rsidP="002E0B9C">
            <w:pPr>
              <w:spacing w:before="60" w:after="60" w:line="240" w:lineRule="auto"/>
            </w:pPr>
          </w:p>
        </w:tc>
        <w:tc>
          <w:tcPr>
            <w:tcW w:w="290" w:type="pct"/>
          </w:tcPr>
          <w:p w:rsidR="00AA1C15" w:rsidRPr="008D5C99" w:rsidRDefault="00AA1C15" w:rsidP="002E0B9C">
            <w:pPr>
              <w:spacing w:before="60" w:after="60" w:line="240" w:lineRule="auto"/>
            </w:pPr>
          </w:p>
        </w:tc>
      </w:tr>
      <w:tr w:rsidR="00AA1C15" w:rsidRPr="008D5C99" w:rsidTr="002E0B9C">
        <w:tc>
          <w:tcPr>
            <w:tcW w:w="350" w:type="pct"/>
            <w:vMerge/>
          </w:tcPr>
          <w:p w:rsidR="00AA1C15" w:rsidRPr="008D5C99" w:rsidRDefault="00AA1C15" w:rsidP="002E0B9C">
            <w:pPr>
              <w:spacing w:before="60" w:after="60" w:line="240" w:lineRule="auto"/>
            </w:pPr>
          </w:p>
        </w:tc>
        <w:tc>
          <w:tcPr>
            <w:tcW w:w="742" w:type="pct"/>
          </w:tcPr>
          <w:p w:rsidR="00AA1C15" w:rsidRPr="008D5C99" w:rsidRDefault="00AA1C15" w:rsidP="002E0B9C">
            <w:pPr>
              <w:spacing w:before="60" w:after="60" w:line="240" w:lineRule="auto"/>
            </w:pPr>
            <w:r w:rsidRPr="008D5C99">
              <w:t>Pertvarkos</w:t>
            </w:r>
          </w:p>
        </w:tc>
        <w:tc>
          <w:tcPr>
            <w:tcW w:w="767" w:type="pct"/>
            <w:vMerge/>
          </w:tcPr>
          <w:p w:rsidR="00AA1C15" w:rsidRPr="008D5C99" w:rsidRDefault="00AA1C15" w:rsidP="002E0B9C">
            <w:pPr>
              <w:spacing w:before="60" w:after="60" w:line="240" w:lineRule="auto"/>
            </w:pPr>
          </w:p>
        </w:tc>
        <w:tc>
          <w:tcPr>
            <w:tcW w:w="814" w:type="pct"/>
          </w:tcPr>
          <w:p w:rsidR="00AA1C15" w:rsidRPr="008D5C99" w:rsidRDefault="00AA1C15" w:rsidP="002E0B9C">
            <w:pPr>
              <w:spacing w:before="60" w:after="60" w:line="240" w:lineRule="auto"/>
            </w:pPr>
          </w:p>
        </w:tc>
        <w:tc>
          <w:tcPr>
            <w:tcW w:w="291" w:type="pct"/>
          </w:tcPr>
          <w:p w:rsidR="00AA1C15" w:rsidRPr="008D5C99" w:rsidRDefault="00AA1C15" w:rsidP="002E0B9C">
            <w:pPr>
              <w:spacing w:before="60" w:after="60" w:line="240" w:lineRule="auto"/>
            </w:pPr>
          </w:p>
        </w:tc>
        <w:tc>
          <w:tcPr>
            <w:tcW w:w="291" w:type="pct"/>
          </w:tcPr>
          <w:p w:rsidR="00AA1C15" w:rsidRPr="008D5C99" w:rsidRDefault="00AA1C15" w:rsidP="002E0B9C">
            <w:pPr>
              <w:spacing w:before="60" w:after="60" w:line="240" w:lineRule="auto"/>
            </w:pPr>
          </w:p>
        </w:tc>
        <w:tc>
          <w:tcPr>
            <w:tcW w:w="291" w:type="pct"/>
          </w:tcPr>
          <w:p w:rsidR="00AA1C15" w:rsidRPr="008D5C99" w:rsidRDefault="00AA1C15" w:rsidP="002E0B9C">
            <w:pPr>
              <w:spacing w:before="60" w:after="60" w:line="240" w:lineRule="auto"/>
            </w:pPr>
          </w:p>
        </w:tc>
        <w:tc>
          <w:tcPr>
            <w:tcW w:w="291" w:type="pct"/>
          </w:tcPr>
          <w:p w:rsidR="00AA1C15" w:rsidRPr="008D5C99" w:rsidRDefault="00AA1C15" w:rsidP="002E0B9C">
            <w:pPr>
              <w:spacing w:before="60" w:after="60" w:line="240" w:lineRule="auto"/>
            </w:pPr>
          </w:p>
        </w:tc>
        <w:tc>
          <w:tcPr>
            <w:tcW w:w="291" w:type="pct"/>
          </w:tcPr>
          <w:p w:rsidR="00AA1C15" w:rsidRPr="008D5C99" w:rsidRDefault="00AA1C15" w:rsidP="002E0B9C">
            <w:pPr>
              <w:spacing w:before="60" w:after="60" w:line="240" w:lineRule="auto"/>
            </w:pPr>
          </w:p>
        </w:tc>
        <w:tc>
          <w:tcPr>
            <w:tcW w:w="291" w:type="pct"/>
          </w:tcPr>
          <w:p w:rsidR="00AA1C15" w:rsidRPr="008D5C99" w:rsidRDefault="00AA1C15" w:rsidP="002E0B9C">
            <w:pPr>
              <w:spacing w:before="60" w:after="60" w:line="240" w:lineRule="auto"/>
            </w:pPr>
          </w:p>
        </w:tc>
        <w:tc>
          <w:tcPr>
            <w:tcW w:w="291" w:type="pct"/>
          </w:tcPr>
          <w:p w:rsidR="00AA1C15" w:rsidRPr="008D5C99" w:rsidRDefault="00AA1C15" w:rsidP="002E0B9C">
            <w:pPr>
              <w:spacing w:before="60" w:after="60" w:line="240" w:lineRule="auto"/>
            </w:pPr>
          </w:p>
        </w:tc>
        <w:tc>
          <w:tcPr>
            <w:tcW w:w="290" w:type="pct"/>
          </w:tcPr>
          <w:p w:rsidR="00AA1C15" w:rsidRPr="008D5C99" w:rsidRDefault="00AA1C15" w:rsidP="002E0B9C">
            <w:pPr>
              <w:spacing w:before="60" w:after="60" w:line="240" w:lineRule="auto"/>
            </w:pPr>
          </w:p>
        </w:tc>
      </w:tr>
      <w:tr w:rsidR="00AA1C15" w:rsidRPr="008D5C99" w:rsidTr="002E0B9C">
        <w:tc>
          <w:tcPr>
            <w:tcW w:w="350" w:type="pct"/>
            <w:vMerge/>
          </w:tcPr>
          <w:p w:rsidR="00AA1C15" w:rsidRPr="008D5C99" w:rsidRDefault="00AA1C15" w:rsidP="002E0B9C">
            <w:pPr>
              <w:spacing w:before="60" w:after="60" w:line="240" w:lineRule="auto"/>
            </w:pPr>
          </w:p>
        </w:tc>
        <w:tc>
          <w:tcPr>
            <w:tcW w:w="742" w:type="pct"/>
          </w:tcPr>
          <w:p w:rsidR="00AA1C15" w:rsidRPr="008D5C99" w:rsidRDefault="00AA1C15" w:rsidP="002E0B9C">
            <w:pPr>
              <w:spacing w:before="60" w:after="60" w:line="240" w:lineRule="auto"/>
            </w:pPr>
            <w:r w:rsidRPr="008D5C99">
              <w:t>Mažiau išsivystęs</w:t>
            </w:r>
          </w:p>
        </w:tc>
        <w:tc>
          <w:tcPr>
            <w:tcW w:w="767" w:type="pct"/>
            <w:vMerge/>
          </w:tcPr>
          <w:p w:rsidR="00AA1C15" w:rsidRPr="008D5C99" w:rsidRDefault="00AA1C15" w:rsidP="002E0B9C">
            <w:pPr>
              <w:spacing w:before="60" w:after="60" w:line="240" w:lineRule="auto"/>
            </w:pPr>
          </w:p>
        </w:tc>
        <w:tc>
          <w:tcPr>
            <w:tcW w:w="814" w:type="pct"/>
          </w:tcPr>
          <w:p w:rsidR="00AA1C15" w:rsidRPr="008D5C99" w:rsidRDefault="00AA1C15" w:rsidP="002E0B9C">
            <w:pPr>
              <w:spacing w:before="60" w:after="60" w:line="240" w:lineRule="auto"/>
            </w:pPr>
          </w:p>
        </w:tc>
        <w:tc>
          <w:tcPr>
            <w:tcW w:w="291" w:type="pct"/>
          </w:tcPr>
          <w:p w:rsidR="00AA1C15" w:rsidRPr="008D5C99" w:rsidRDefault="00AA1C15" w:rsidP="002E0B9C">
            <w:pPr>
              <w:spacing w:before="60" w:after="60" w:line="240" w:lineRule="auto"/>
            </w:pPr>
          </w:p>
        </w:tc>
        <w:tc>
          <w:tcPr>
            <w:tcW w:w="291" w:type="pct"/>
          </w:tcPr>
          <w:p w:rsidR="00AA1C15" w:rsidRPr="008D5C99" w:rsidRDefault="00AA1C15" w:rsidP="002E0B9C">
            <w:pPr>
              <w:spacing w:before="60" w:after="60" w:line="240" w:lineRule="auto"/>
            </w:pPr>
          </w:p>
        </w:tc>
        <w:tc>
          <w:tcPr>
            <w:tcW w:w="291" w:type="pct"/>
          </w:tcPr>
          <w:p w:rsidR="00AA1C15" w:rsidRPr="008D5C99" w:rsidRDefault="00AA1C15" w:rsidP="002E0B9C">
            <w:pPr>
              <w:spacing w:before="60" w:after="60" w:line="240" w:lineRule="auto"/>
            </w:pPr>
          </w:p>
        </w:tc>
        <w:tc>
          <w:tcPr>
            <w:tcW w:w="291" w:type="pct"/>
          </w:tcPr>
          <w:p w:rsidR="00AA1C15" w:rsidRPr="008D5C99" w:rsidRDefault="00AA1C15" w:rsidP="002E0B9C">
            <w:pPr>
              <w:spacing w:before="60" w:after="60" w:line="240" w:lineRule="auto"/>
            </w:pPr>
          </w:p>
        </w:tc>
        <w:tc>
          <w:tcPr>
            <w:tcW w:w="291" w:type="pct"/>
          </w:tcPr>
          <w:p w:rsidR="00AA1C15" w:rsidRPr="008D5C99" w:rsidRDefault="00AA1C15" w:rsidP="002E0B9C">
            <w:pPr>
              <w:spacing w:before="60" w:after="60" w:line="240" w:lineRule="auto"/>
            </w:pPr>
          </w:p>
        </w:tc>
        <w:tc>
          <w:tcPr>
            <w:tcW w:w="291" w:type="pct"/>
          </w:tcPr>
          <w:p w:rsidR="00AA1C15" w:rsidRPr="008D5C99" w:rsidRDefault="00AA1C15" w:rsidP="002E0B9C">
            <w:pPr>
              <w:spacing w:before="60" w:after="60" w:line="240" w:lineRule="auto"/>
            </w:pPr>
          </w:p>
        </w:tc>
        <w:tc>
          <w:tcPr>
            <w:tcW w:w="291" w:type="pct"/>
          </w:tcPr>
          <w:p w:rsidR="00AA1C15" w:rsidRPr="008D5C99" w:rsidRDefault="00AA1C15" w:rsidP="002E0B9C">
            <w:pPr>
              <w:spacing w:before="60" w:after="60" w:line="240" w:lineRule="auto"/>
            </w:pPr>
          </w:p>
        </w:tc>
        <w:tc>
          <w:tcPr>
            <w:tcW w:w="290" w:type="pct"/>
          </w:tcPr>
          <w:p w:rsidR="00AA1C15" w:rsidRPr="008D5C99" w:rsidRDefault="00AA1C15" w:rsidP="002E0B9C">
            <w:pPr>
              <w:spacing w:before="60" w:after="60" w:line="240" w:lineRule="auto"/>
            </w:pPr>
          </w:p>
        </w:tc>
      </w:tr>
      <w:tr w:rsidR="00AA1C15" w:rsidRPr="008D5C99" w:rsidTr="002E0B9C">
        <w:tc>
          <w:tcPr>
            <w:tcW w:w="350" w:type="pct"/>
          </w:tcPr>
          <w:p w:rsidR="00AA1C15" w:rsidRPr="008D5C99" w:rsidRDefault="00AA1C15" w:rsidP="002E0B9C">
            <w:pPr>
              <w:spacing w:before="60" w:after="60" w:line="240" w:lineRule="auto"/>
            </w:pPr>
            <w:r w:rsidRPr="008D5C99">
              <w:t>SF</w:t>
            </w:r>
          </w:p>
        </w:tc>
        <w:tc>
          <w:tcPr>
            <w:tcW w:w="742" w:type="pct"/>
          </w:tcPr>
          <w:p w:rsidR="00AA1C15" w:rsidRPr="008D5C99" w:rsidRDefault="00AA1C15" w:rsidP="002E0B9C">
            <w:pPr>
              <w:spacing w:before="60" w:after="60" w:line="240" w:lineRule="auto"/>
            </w:pPr>
            <w:r w:rsidRPr="008D5C99">
              <w:t>Netaikoma</w:t>
            </w:r>
          </w:p>
        </w:tc>
        <w:tc>
          <w:tcPr>
            <w:tcW w:w="767" w:type="pct"/>
            <w:vMerge/>
          </w:tcPr>
          <w:p w:rsidR="00AA1C15" w:rsidRPr="008D5C99" w:rsidRDefault="00AA1C15" w:rsidP="002E0B9C">
            <w:pPr>
              <w:spacing w:before="60" w:after="60" w:line="240" w:lineRule="auto"/>
            </w:pPr>
          </w:p>
        </w:tc>
        <w:tc>
          <w:tcPr>
            <w:tcW w:w="814" w:type="pct"/>
          </w:tcPr>
          <w:p w:rsidR="00AA1C15" w:rsidRPr="008D5C99" w:rsidRDefault="00AA1C15" w:rsidP="002E0B9C">
            <w:pPr>
              <w:spacing w:before="60" w:after="60" w:line="240" w:lineRule="auto"/>
            </w:pPr>
          </w:p>
        </w:tc>
        <w:tc>
          <w:tcPr>
            <w:tcW w:w="291" w:type="pct"/>
          </w:tcPr>
          <w:p w:rsidR="00AA1C15" w:rsidRPr="008D5C99" w:rsidRDefault="00AA1C15" w:rsidP="002E0B9C">
            <w:pPr>
              <w:spacing w:before="60" w:after="60" w:line="240" w:lineRule="auto"/>
            </w:pPr>
          </w:p>
        </w:tc>
        <w:tc>
          <w:tcPr>
            <w:tcW w:w="291" w:type="pct"/>
          </w:tcPr>
          <w:p w:rsidR="00AA1C15" w:rsidRPr="008D5C99" w:rsidRDefault="00AA1C15" w:rsidP="002E0B9C">
            <w:pPr>
              <w:spacing w:before="60" w:after="60" w:line="240" w:lineRule="auto"/>
            </w:pPr>
          </w:p>
        </w:tc>
        <w:tc>
          <w:tcPr>
            <w:tcW w:w="291" w:type="pct"/>
          </w:tcPr>
          <w:p w:rsidR="00AA1C15" w:rsidRPr="008D5C99" w:rsidRDefault="00AA1C15" w:rsidP="002E0B9C">
            <w:pPr>
              <w:spacing w:before="60" w:after="60" w:line="240" w:lineRule="auto"/>
            </w:pPr>
          </w:p>
        </w:tc>
        <w:tc>
          <w:tcPr>
            <w:tcW w:w="291" w:type="pct"/>
          </w:tcPr>
          <w:p w:rsidR="00AA1C15" w:rsidRPr="008D5C99" w:rsidRDefault="00AA1C15" w:rsidP="002E0B9C">
            <w:pPr>
              <w:spacing w:before="60" w:after="60" w:line="240" w:lineRule="auto"/>
            </w:pPr>
          </w:p>
        </w:tc>
        <w:tc>
          <w:tcPr>
            <w:tcW w:w="291" w:type="pct"/>
          </w:tcPr>
          <w:p w:rsidR="00AA1C15" w:rsidRPr="008D5C99" w:rsidRDefault="00AA1C15" w:rsidP="002E0B9C">
            <w:pPr>
              <w:spacing w:before="60" w:after="60" w:line="240" w:lineRule="auto"/>
            </w:pPr>
          </w:p>
        </w:tc>
        <w:tc>
          <w:tcPr>
            <w:tcW w:w="291" w:type="pct"/>
          </w:tcPr>
          <w:p w:rsidR="00AA1C15" w:rsidRPr="008D5C99" w:rsidRDefault="00AA1C15" w:rsidP="002E0B9C">
            <w:pPr>
              <w:spacing w:before="60" w:after="60" w:line="240" w:lineRule="auto"/>
            </w:pPr>
          </w:p>
        </w:tc>
        <w:tc>
          <w:tcPr>
            <w:tcW w:w="291" w:type="pct"/>
          </w:tcPr>
          <w:p w:rsidR="00AA1C15" w:rsidRPr="008D5C99" w:rsidRDefault="00AA1C15" w:rsidP="002E0B9C">
            <w:pPr>
              <w:spacing w:before="60" w:after="60" w:line="240" w:lineRule="auto"/>
            </w:pPr>
          </w:p>
        </w:tc>
        <w:tc>
          <w:tcPr>
            <w:tcW w:w="290" w:type="pct"/>
          </w:tcPr>
          <w:p w:rsidR="00AA1C15" w:rsidRPr="008D5C99" w:rsidRDefault="00AA1C15" w:rsidP="002E0B9C">
            <w:pPr>
              <w:spacing w:before="60" w:after="60" w:line="240" w:lineRule="auto"/>
            </w:pPr>
          </w:p>
        </w:tc>
      </w:tr>
      <w:tr w:rsidR="00AA1C15" w:rsidRPr="008D5C99" w:rsidTr="002E0B9C">
        <w:tc>
          <w:tcPr>
            <w:tcW w:w="350" w:type="pct"/>
          </w:tcPr>
          <w:p w:rsidR="00AA1C15" w:rsidRPr="008D5C99" w:rsidRDefault="00AA1C15" w:rsidP="002E0B9C">
            <w:pPr>
              <w:spacing w:before="60" w:after="60" w:line="240" w:lineRule="auto"/>
            </w:pPr>
            <w:r w:rsidRPr="008D5C99">
              <w:t>EJRŽAF</w:t>
            </w:r>
          </w:p>
        </w:tc>
        <w:tc>
          <w:tcPr>
            <w:tcW w:w="742" w:type="pct"/>
          </w:tcPr>
          <w:p w:rsidR="00AA1C15" w:rsidRPr="008D5C99" w:rsidRDefault="00AA1C15" w:rsidP="002E0B9C">
            <w:pPr>
              <w:spacing w:before="60" w:after="60" w:line="240" w:lineRule="auto"/>
            </w:pPr>
            <w:r w:rsidRPr="008D5C99">
              <w:t>Netaikoma</w:t>
            </w:r>
          </w:p>
        </w:tc>
        <w:tc>
          <w:tcPr>
            <w:tcW w:w="767" w:type="pct"/>
            <w:vMerge/>
          </w:tcPr>
          <w:p w:rsidR="00AA1C15" w:rsidRPr="008D5C99" w:rsidRDefault="00AA1C15" w:rsidP="002E0B9C">
            <w:pPr>
              <w:spacing w:before="60" w:after="60" w:line="240" w:lineRule="auto"/>
            </w:pPr>
          </w:p>
        </w:tc>
        <w:tc>
          <w:tcPr>
            <w:tcW w:w="814" w:type="pct"/>
          </w:tcPr>
          <w:p w:rsidR="00AA1C15" w:rsidRPr="008D5C99" w:rsidRDefault="00AA1C15" w:rsidP="002E0B9C">
            <w:pPr>
              <w:spacing w:before="60" w:after="60" w:line="240" w:lineRule="auto"/>
            </w:pPr>
          </w:p>
        </w:tc>
        <w:tc>
          <w:tcPr>
            <w:tcW w:w="291" w:type="pct"/>
          </w:tcPr>
          <w:p w:rsidR="00AA1C15" w:rsidRPr="008D5C99" w:rsidRDefault="00AA1C15" w:rsidP="002E0B9C">
            <w:pPr>
              <w:spacing w:before="60" w:after="60" w:line="240" w:lineRule="auto"/>
            </w:pPr>
          </w:p>
        </w:tc>
        <w:tc>
          <w:tcPr>
            <w:tcW w:w="291" w:type="pct"/>
          </w:tcPr>
          <w:p w:rsidR="00AA1C15" w:rsidRPr="008D5C99" w:rsidRDefault="00AA1C15" w:rsidP="002E0B9C">
            <w:pPr>
              <w:spacing w:before="60" w:after="60" w:line="240" w:lineRule="auto"/>
            </w:pPr>
          </w:p>
        </w:tc>
        <w:tc>
          <w:tcPr>
            <w:tcW w:w="291" w:type="pct"/>
          </w:tcPr>
          <w:p w:rsidR="00AA1C15" w:rsidRPr="008D5C99" w:rsidRDefault="00AA1C15" w:rsidP="002E0B9C">
            <w:pPr>
              <w:spacing w:before="60" w:after="60" w:line="240" w:lineRule="auto"/>
            </w:pPr>
          </w:p>
        </w:tc>
        <w:tc>
          <w:tcPr>
            <w:tcW w:w="291" w:type="pct"/>
          </w:tcPr>
          <w:p w:rsidR="00AA1C15" w:rsidRPr="008D5C99" w:rsidRDefault="00AA1C15" w:rsidP="002E0B9C">
            <w:pPr>
              <w:spacing w:before="60" w:after="60" w:line="240" w:lineRule="auto"/>
            </w:pPr>
          </w:p>
        </w:tc>
        <w:tc>
          <w:tcPr>
            <w:tcW w:w="291" w:type="pct"/>
          </w:tcPr>
          <w:p w:rsidR="00AA1C15" w:rsidRPr="008D5C99" w:rsidRDefault="00AA1C15" w:rsidP="002E0B9C">
            <w:pPr>
              <w:spacing w:before="60" w:after="60" w:line="240" w:lineRule="auto"/>
            </w:pPr>
          </w:p>
        </w:tc>
        <w:tc>
          <w:tcPr>
            <w:tcW w:w="291" w:type="pct"/>
          </w:tcPr>
          <w:p w:rsidR="00AA1C15" w:rsidRPr="008D5C99" w:rsidRDefault="00AA1C15" w:rsidP="002E0B9C">
            <w:pPr>
              <w:spacing w:before="60" w:after="60" w:line="240" w:lineRule="auto"/>
            </w:pPr>
          </w:p>
        </w:tc>
        <w:tc>
          <w:tcPr>
            <w:tcW w:w="291" w:type="pct"/>
          </w:tcPr>
          <w:p w:rsidR="00AA1C15" w:rsidRPr="008D5C99" w:rsidRDefault="00AA1C15" w:rsidP="002E0B9C">
            <w:pPr>
              <w:spacing w:before="60" w:after="60" w:line="240" w:lineRule="auto"/>
            </w:pPr>
          </w:p>
        </w:tc>
        <w:tc>
          <w:tcPr>
            <w:tcW w:w="290" w:type="pct"/>
          </w:tcPr>
          <w:p w:rsidR="00AA1C15" w:rsidRPr="008D5C99" w:rsidRDefault="00AA1C15" w:rsidP="002E0B9C">
            <w:pPr>
              <w:spacing w:before="60" w:after="60" w:line="240" w:lineRule="auto"/>
            </w:pPr>
          </w:p>
        </w:tc>
      </w:tr>
    </w:tbl>
    <w:p w:rsidR="00AA1C15" w:rsidRPr="008D5C99" w:rsidRDefault="00AA1C15" w:rsidP="002E0B9C">
      <w:pPr>
        <w:pStyle w:val="Point0"/>
      </w:pPr>
      <w:r w:rsidRPr="008D5C99">
        <w:rPr>
          <w:b/>
          <w:bCs/>
          <w:vertAlign w:val="superscript"/>
        </w:rPr>
        <w:t>*</w:t>
      </w:r>
      <w:r w:rsidRPr="008D5C99">
        <w:tab/>
        <w:t>Perkėlimai tarp ERPV ir ESF+ gali būti atliekami tik toje pačioje regionų kategorijoje.</w:t>
      </w:r>
    </w:p>
    <w:p w:rsidR="00AA1C15" w:rsidRPr="008D5C99" w:rsidRDefault="00AA1C15" w:rsidP="002E0B9C">
      <w:r w:rsidRPr="008D5C99">
        <w:br w:type="page"/>
      </w:r>
      <w:r w:rsidRPr="008D5C99">
        <w:lastRenderedPageBreak/>
        <w:t>2 lentelė. Perkėlimai tarp ERPF, ESF+, Sanglaudos fondo arba į kitą fondą ar fondus (suvestinė)</w:t>
      </w:r>
      <w:r w:rsidRPr="008D5C99">
        <w:rPr>
          <w:b/>
          <w:bCs/>
          <w:vertAlign w:val="superscript"/>
        </w:rPr>
        <w:t>*</w:t>
      </w:r>
    </w:p>
    <w:tbl>
      <w:tblPr>
        <w:tblStyle w:val="TableGrid"/>
        <w:tblW w:w="5000" w:type="pct"/>
        <w:tblInd w:w="0" w:type="dxa"/>
        <w:tblLook w:val="04A0" w:firstRow="1" w:lastRow="0" w:firstColumn="1" w:lastColumn="0" w:noHBand="0" w:noVBand="1"/>
      </w:tblPr>
      <w:tblGrid>
        <w:gridCol w:w="1070"/>
        <w:gridCol w:w="1604"/>
        <w:gridCol w:w="1137"/>
        <w:gridCol w:w="1243"/>
        <w:gridCol w:w="1329"/>
        <w:gridCol w:w="1365"/>
        <w:gridCol w:w="1243"/>
        <w:gridCol w:w="1338"/>
        <w:gridCol w:w="483"/>
        <w:gridCol w:w="1070"/>
        <w:gridCol w:w="777"/>
        <w:gridCol w:w="657"/>
        <w:gridCol w:w="830"/>
        <w:gridCol w:w="641"/>
      </w:tblGrid>
      <w:tr w:rsidR="00AA1C15" w:rsidRPr="008D5C99" w:rsidTr="002E0B9C">
        <w:tc>
          <w:tcPr>
            <w:tcW w:w="899" w:type="pct"/>
            <w:gridSpan w:val="2"/>
            <w:vMerge w:val="restart"/>
            <w:tcBorders>
              <w:top w:val="single" w:sz="4" w:space="0" w:color="auto"/>
              <w:left w:val="single" w:sz="4" w:space="0" w:color="auto"/>
              <w:bottom w:val="single" w:sz="4" w:space="0" w:color="auto"/>
              <w:right w:val="single" w:sz="4" w:space="0" w:color="auto"/>
              <w:tl2br w:val="nil"/>
            </w:tcBorders>
            <w:shd w:val="clear" w:color="auto" w:fill="auto"/>
            <w:vAlign w:val="center"/>
          </w:tcPr>
          <w:p w:rsidR="00AA1C15" w:rsidRPr="008D5C99" w:rsidRDefault="00AA1C15" w:rsidP="002E0B9C">
            <w:pPr>
              <w:spacing w:before="60" w:after="60" w:line="240" w:lineRule="auto"/>
              <w:jc w:val="center"/>
            </w:pPr>
            <w:r w:rsidRPr="008D5C99">
              <w:t>Perkėlimas į</w:t>
            </w:r>
            <w:r w:rsidRPr="008D5C99">
              <w:br/>
              <w:t>/</w:t>
            </w:r>
            <w:r w:rsidRPr="008D5C99">
              <w:br/>
              <w:t>Perkėlimas iš</w:t>
            </w:r>
          </w:p>
        </w:tc>
        <w:tc>
          <w:tcPr>
            <w:tcW w:w="1267" w:type="pct"/>
            <w:gridSpan w:val="3"/>
            <w:tcBorders>
              <w:left w:val="single" w:sz="4" w:space="0" w:color="auto"/>
            </w:tcBorders>
            <w:shd w:val="clear" w:color="auto" w:fill="auto"/>
            <w:vAlign w:val="center"/>
          </w:tcPr>
          <w:p w:rsidR="00AA1C15" w:rsidRPr="008D5C99" w:rsidRDefault="00AA1C15" w:rsidP="002E0B9C">
            <w:pPr>
              <w:spacing w:before="60" w:after="60" w:line="240" w:lineRule="auto"/>
              <w:jc w:val="center"/>
            </w:pPr>
            <w:r w:rsidRPr="008D5C99">
              <w:t>ERPF</w:t>
            </w:r>
          </w:p>
        </w:tc>
        <w:tc>
          <w:tcPr>
            <w:tcW w:w="1348" w:type="pct"/>
            <w:gridSpan w:val="3"/>
            <w:shd w:val="clear" w:color="auto" w:fill="auto"/>
            <w:vAlign w:val="center"/>
          </w:tcPr>
          <w:p w:rsidR="00AA1C15" w:rsidRPr="008D5C99" w:rsidRDefault="00AA1C15" w:rsidP="002E0B9C">
            <w:pPr>
              <w:spacing w:before="60" w:after="60" w:line="240" w:lineRule="auto"/>
              <w:jc w:val="center"/>
            </w:pPr>
            <w:r w:rsidRPr="008D5C99">
              <w:t>ESF+</w:t>
            </w:r>
          </w:p>
        </w:tc>
        <w:tc>
          <w:tcPr>
            <w:tcW w:w="172" w:type="pct"/>
            <w:vMerge w:val="restart"/>
            <w:shd w:val="clear" w:color="auto" w:fill="auto"/>
            <w:vAlign w:val="center"/>
          </w:tcPr>
          <w:p w:rsidR="00AA1C15" w:rsidRPr="008D5C99" w:rsidRDefault="00AA1C15" w:rsidP="002E0B9C">
            <w:pPr>
              <w:spacing w:before="60" w:after="60" w:line="240" w:lineRule="auto"/>
              <w:jc w:val="center"/>
            </w:pPr>
            <w:r w:rsidRPr="008D5C99">
              <w:t>SF</w:t>
            </w:r>
          </w:p>
        </w:tc>
        <w:tc>
          <w:tcPr>
            <w:tcW w:w="344" w:type="pct"/>
            <w:vMerge w:val="restart"/>
            <w:shd w:val="clear" w:color="auto" w:fill="auto"/>
            <w:vAlign w:val="center"/>
          </w:tcPr>
          <w:p w:rsidR="00AA1C15" w:rsidRPr="008D5C99" w:rsidRDefault="00AA1C15" w:rsidP="002E0B9C">
            <w:pPr>
              <w:spacing w:before="60" w:after="60" w:line="240" w:lineRule="auto"/>
              <w:jc w:val="center"/>
            </w:pPr>
            <w:r w:rsidRPr="008D5C99">
              <w:t>EJRŽAF</w:t>
            </w:r>
          </w:p>
        </w:tc>
        <w:tc>
          <w:tcPr>
            <w:tcW w:w="249" w:type="pct"/>
            <w:vMerge w:val="restart"/>
            <w:shd w:val="clear" w:color="auto" w:fill="auto"/>
            <w:vAlign w:val="center"/>
          </w:tcPr>
          <w:p w:rsidR="00AA1C15" w:rsidRPr="008D5C99" w:rsidRDefault="00AA1C15" w:rsidP="002E0B9C">
            <w:pPr>
              <w:spacing w:before="60" w:after="60" w:line="240" w:lineRule="auto"/>
              <w:jc w:val="center"/>
            </w:pPr>
            <w:r w:rsidRPr="008D5C99">
              <w:t>PMIF</w:t>
            </w:r>
          </w:p>
        </w:tc>
        <w:tc>
          <w:tcPr>
            <w:tcW w:w="190" w:type="pct"/>
            <w:vMerge w:val="restart"/>
            <w:shd w:val="clear" w:color="auto" w:fill="auto"/>
            <w:vAlign w:val="center"/>
          </w:tcPr>
          <w:p w:rsidR="00AA1C15" w:rsidRPr="008D5C99" w:rsidRDefault="00AA1C15" w:rsidP="002E0B9C">
            <w:pPr>
              <w:spacing w:before="60" w:after="60" w:line="240" w:lineRule="auto"/>
              <w:jc w:val="center"/>
            </w:pPr>
            <w:r w:rsidRPr="008D5C99">
              <w:t>VSF</w:t>
            </w:r>
          </w:p>
        </w:tc>
        <w:tc>
          <w:tcPr>
            <w:tcW w:w="285" w:type="pct"/>
            <w:vMerge w:val="restart"/>
            <w:shd w:val="clear" w:color="auto" w:fill="auto"/>
            <w:vAlign w:val="center"/>
          </w:tcPr>
          <w:p w:rsidR="00AA1C15" w:rsidRPr="008D5C99" w:rsidRDefault="00AA1C15" w:rsidP="002E0B9C">
            <w:pPr>
              <w:spacing w:before="60" w:after="60" w:line="240" w:lineRule="auto"/>
              <w:jc w:val="center"/>
            </w:pPr>
            <w:r w:rsidRPr="008D5C99">
              <w:t>SVVP</w:t>
            </w:r>
          </w:p>
        </w:tc>
        <w:tc>
          <w:tcPr>
            <w:tcW w:w="244" w:type="pct"/>
            <w:vMerge w:val="restart"/>
            <w:shd w:val="clear" w:color="auto" w:fill="auto"/>
            <w:vAlign w:val="center"/>
          </w:tcPr>
          <w:p w:rsidR="00AA1C15" w:rsidRPr="008D5C99" w:rsidRDefault="00AA1C15" w:rsidP="002E0B9C">
            <w:pPr>
              <w:spacing w:before="60" w:after="60" w:line="240" w:lineRule="auto"/>
              <w:jc w:val="center"/>
            </w:pPr>
            <w:r w:rsidRPr="008D5C99">
              <w:t>Iš viso</w:t>
            </w:r>
          </w:p>
        </w:tc>
      </w:tr>
      <w:tr w:rsidR="00AA1C15" w:rsidRPr="008D5C99" w:rsidTr="002E0B9C">
        <w:trPr>
          <w:trHeight w:val="673"/>
        </w:trPr>
        <w:tc>
          <w:tcPr>
            <w:tcW w:w="899" w:type="pct"/>
            <w:gridSpan w:val="2"/>
            <w:vMerge/>
            <w:tcBorders>
              <w:top w:val="single" w:sz="4" w:space="0" w:color="auto"/>
              <w:left w:val="single" w:sz="4" w:space="0" w:color="auto"/>
              <w:bottom w:val="single" w:sz="4" w:space="0" w:color="auto"/>
              <w:right w:val="single" w:sz="4" w:space="0" w:color="auto"/>
              <w:tl2br w:val="nil"/>
            </w:tcBorders>
            <w:shd w:val="clear" w:color="auto" w:fill="auto"/>
            <w:vAlign w:val="center"/>
          </w:tcPr>
          <w:p w:rsidR="00AA1C15" w:rsidRPr="008D5C99" w:rsidRDefault="00AA1C15" w:rsidP="002E0B9C">
            <w:pPr>
              <w:spacing w:before="60" w:after="60" w:line="240" w:lineRule="auto"/>
              <w:jc w:val="center"/>
            </w:pPr>
          </w:p>
        </w:tc>
        <w:tc>
          <w:tcPr>
            <w:tcW w:w="395" w:type="pct"/>
            <w:tcBorders>
              <w:left w:val="single" w:sz="4" w:space="0" w:color="auto"/>
              <w:bottom w:val="single" w:sz="4" w:space="0" w:color="auto"/>
            </w:tcBorders>
            <w:shd w:val="clear" w:color="auto" w:fill="auto"/>
            <w:vAlign w:val="center"/>
          </w:tcPr>
          <w:p w:rsidR="00AA1C15" w:rsidRPr="008D5C99" w:rsidRDefault="00AA1C15" w:rsidP="002E0B9C">
            <w:pPr>
              <w:spacing w:before="60" w:after="60" w:line="240" w:lineRule="auto"/>
              <w:jc w:val="center"/>
            </w:pPr>
            <w:r w:rsidRPr="008D5C99">
              <w:t>Labiau išsivystęs</w:t>
            </w:r>
          </w:p>
        </w:tc>
        <w:tc>
          <w:tcPr>
            <w:tcW w:w="407" w:type="pct"/>
            <w:tcBorders>
              <w:bottom w:val="single" w:sz="4" w:space="0" w:color="auto"/>
            </w:tcBorders>
            <w:shd w:val="clear" w:color="auto" w:fill="auto"/>
            <w:vAlign w:val="center"/>
          </w:tcPr>
          <w:p w:rsidR="00AA1C15" w:rsidRPr="008D5C99" w:rsidRDefault="00AA1C15" w:rsidP="002E0B9C">
            <w:pPr>
              <w:spacing w:before="60" w:after="60" w:line="240" w:lineRule="auto"/>
              <w:jc w:val="center"/>
            </w:pPr>
            <w:r w:rsidRPr="008D5C99">
              <w:t>Pertvarkos</w:t>
            </w:r>
          </w:p>
        </w:tc>
        <w:tc>
          <w:tcPr>
            <w:tcW w:w="466" w:type="pct"/>
            <w:tcBorders>
              <w:bottom w:val="single" w:sz="4" w:space="0" w:color="auto"/>
            </w:tcBorders>
            <w:shd w:val="clear" w:color="auto" w:fill="auto"/>
            <w:vAlign w:val="center"/>
          </w:tcPr>
          <w:p w:rsidR="00AA1C15" w:rsidRPr="008D5C99" w:rsidRDefault="00AA1C15" w:rsidP="002E0B9C">
            <w:pPr>
              <w:spacing w:before="60" w:after="60" w:line="240" w:lineRule="auto"/>
              <w:jc w:val="center"/>
            </w:pPr>
            <w:r w:rsidRPr="008D5C99">
              <w:t>Mažiau išsivystęs</w:t>
            </w:r>
          </w:p>
        </w:tc>
        <w:tc>
          <w:tcPr>
            <w:tcW w:w="475" w:type="pct"/>
            <w:shd w:val="clear" w:color="auto" w:fill="auto"/>
            <w:vAlign w:val="center"/>
          </w:tcPr>
          <w:p w:rsidR="00AA1C15" w:rsidRPr="008D5C99" w:rsidRDefault="00AA1C15" w:rsidP="002E0B9C">
            <w:pPr>
              <w:spacing w:before="60" w:after="60" w:line="240" w:lineRule="auto"/>
              <w:jc w:val="center"/>
            </w:pPr>
            <w:r w:rsidRPr="008D5C99">
              <w:t>Labiau išsivystęs</w:t>
            </w:r>
          </w:p>
        </w:tc>
        <w:tc>
          <w:tcPr>
            <w:tcW w:w="407" w:type="pct"/>
            <w:shd w:val="clear" w:color="auto" w:fill="auto"/>
            <w:vAlign w:val="center"/>
          </w:tcPr>
          <w:p w:rsidR="00AA1C15" w:rsidRPr="008D5C99" w:rsidRDefault="00AA1C15" w:rsidP="002E0B9C">
            <w:pPr>
              <w:spacing w:before="60" w:after="60" w:line="240" w:lineRule="auto"/>
              <w:jc w:val="center"/>
            </w:pPr>
            <w:r w:rsidRPr="008D5C99">
              <w:t>Pertvarkos</w:t>
            </w:r>
          </w:p>
        </w:tc>
        <w:tc>
          <w:tcPr>
            <w:tcW w:w="466" w:type="pct"/>
            <w:shd w:val="clear" w:color="auto" w:fill="auto"/>
            <w:vAlign w:val="center"/>
          </w:tcPr>
          <w:p w:rsidR="00AA1C15" w:rsidRPr="008D5C99" w:rsidRDefault="00AA1C15" w:rsidP="002E0B9C">
            <w:pPr>
              <w:spacing w:before="60" w:after="60" w:line="240" w:lineRule="auto"/>
              <w:jc w:val="center"/>
            </w:pPr>
            <w:r w:rsidRPr="008D5C99">
              <w:t>Mažiau išsivystęs</w:t>
            </w:r>
          </w:p>
        </w:tc>
        <w:tc>
          <w:tcPr>
            <w:tcW w:w="172" w:type="pct"/>
            <w:vMerge/>
            <w:shd w:val="clear" w:color="auto" w:fill="auto"/>
          </w:tcPr>
          <w:p w:rsidR="00AA1C15" w:rsidRPr="008D5C99" w:rsidRDefault="00AA1C15" w:rsidP="002E0B9C">
            <w:pPr>
              <w:spacing w:before="60" w:after="60" w:line="240" w:lineRule="auto"/>
            </w:pPr>
          </w:p>
        </w:tc>
        <w:tc>
          <w:tcPr>
            <w:tcW w:w="344" w:type="pct"/>
            <w:vMerge/>
            <w:shd w:val="clear" w:color="auto" w:fill="auto"/>
          </w:tcPr>
          <w:p w:rsidR="00AA1C15" w:rsidRPr="008D5C99" w:rsidRDefault="00AA1C15" w:rsidP="002E0B9C">
            <w:pPr>
              <w:spacing w:before="60" w:after="60" w:line="240" w:lineRule="auto"/>
            </w:pPr>
          </w:p>
        </w:tc>
        <w:tc>
          <w:tcPr>
            <w:tcW w:w="249" w:type="pct"/>
            <w:vMerge/>
            <w:shd w:val="clear" w:color="auto" w:fill="auto"/>
          </w:tcPr>
          <w:p w:rsidR="00AA1C15" w:rsidRPr="008D5C99" w:rsidRDefault="00AA1C15" w:rsidP="002E0B9C">
            <w:pPr>
              <w:spacing w:before="60" w:after="60" w:line="240" w:lineRule="auto"/>
            </w:pPr>
          </w:p>
        </w:tc>
        <w:tc>
          <w:tcPr>
            <w:tcW w:w="190" w:type="pct"/>
            <w:vMerge/>
            <w:shd w:val="clear" w:color="auto" w:fill="auto"/>
          </w:tcPr>
          <w:p w:rsidR="00AA1C15" w:rsidRPr="008D5C99" w:rsidRDefault="00AA1C15" w:rsidP="002E0B9C">
            <w:pPr>
              <w:spacing w:before="60" w:after="60" w:line="240" w:lineRule="auto"/>
            </w:pPr>
          </w:p>
        </w:tc>
        <w:tc>
          <w:tcPr>
            <w:tcW w:w="285" w:type="pct"/>
            <w:vMerge/>
            <w:shd w:val="clear" w:color="auto" w:fill="auto"/>
          </w:tcPr>
          <w:p w:rsidR="00AA1C15" w:rsidRPr="008D5C99" w:rsidRDefault="00AA1C15" w:rsidP="002E0B9C">
            <w:pPr>
              <w:spacing w:before="60" w:after="60" w:line="240" w:lineRule="auto"/>
            </w:pPr>
          </w:p>
        </w:tc>
        <w:tc>
          <w:tcPr>
            <w:tcW w:w="244" w:type="pct"/>
            <w:vMerge/>
            <w:shd w:val="clear" w:color="auto" w:fill="auto"/>
          </w:tcPr>
          <w:p w:rsidR="00AA1C15" w:rsidRPr="008D5C99" w:rsidRDefault="00AA1C15" w:rsidP="002E0B9C">
            <w:pPr>
              <w:spacing w:before="60" w:after="60" w:line="240" w:lineRule="auto"/>
            </w:pPr>
          </w:p>
        </w:tc>
      </w:tr>
      <w:tr w:rsidR="00AA1C15" w:rsidRPr="008D5C99" w:rsidTr="002E0B9C">
        <w:trPr>
          <w:trHeight w:val="428"/>
        </w:trPr>
        <w:tc>
          <w:tcPr>
            <w:tcW w:w="344" w:type="pct"/>
            <w:vMerge w:val="restart"/>
            <w:tcBorders>
              <w:top w:val="single" w:sz="4" w:space="0" w:color="auto"/>
            </w:tcBorders>
            <w:shd w:val="clear" w:color="auto" w:fill="auto"/>
          </w:tcPr>
          <w:p w:rsidR="00AA1C15" w:rsidRPr="008D5C99" w:rsidRDefault="00AA1C15" w:rsidP="002E0B9C">
            <w:pPr>
              <w:spacing w:before="60" w:after="60" w:line="240" w:lineRule="auto"/>
            </w:pPr>
            <w:r w:rsidRPr="008D5C99">
              <w:t>ERPF</w:t>
            </w:r>
          </w:p>
        </w:tc>
        <w:tc>
          <w:tcPr>
            <w:tcW w:w="556" w:type="pct"/>
            <w:tcBorders>
              <w:top w:val="single" w:sz="4" w:space="0" w:color="auto"/>
            </w:tcBorders>
            <w:shd w:val="clear" w:color="auto" w:fill="auto"/>
          </w:tcPr>
          <w:p w:rsidR="00AA1C15" w:rsidRPr="008D5C99" w:rsidRDefault="00AA1C15" w:rsidP="002E0B9C">
            <w:pPr>
              <w:spacing w:before="60" w:after="60" w:line="240" w:lineRule="auto"/>
            </w:pPr>
            <w:r w:rsidRPr="008D5C99">
              <w:t>Labiau išsivystęs</w:t>
            </w:r>
          </w:p>
        </w:tc>
        <w:tc>
          <w:tcPr>
            <w:tcW w:w="395" w:type="pct"/>
            <w:shd w:val="clear" w:color="auto" w:fill="D9D9D9" w:themeFill="background1" w:themeFillShade="D9"/>
          </w:tcPr>
          <w:p w:rsidR="00AA1C15" w:rsidRPr="008D5C99" w:rsidRDefault="00AA1C15" w:rsidP="002E0B9C">
            <w:pPr>
              <w:spacing w:before="60" w:after="60" w:line="240" w:lineRule="auto"/>
            </w:pPr>
          </w:p>
        </w:tc>
        <w:tc>
          <w:tcPr>
            <w:tcW w:w="407" w:type="pct"/>
            <w:shd w:val="clear" w:color="auto" w:fill="D9D9D9" w:themeFill="background1" w:themeFillShade="D9"/>
          </w:tcPr>
          <w:p w:rsidR="00AA1C15" w:rsidRPr="008D5C99" w:rsidRDefault="00AA1C15" w:rsidP="002E0B9C">
            <w:pPr>
              <w:spacing w:before="60" w:after="60" w:line="240" w:lineRule="auto"/>
            </w:pPr>
          </w:p>
        </w:tc>
        <w:tc>
          <w:tcPr>
            <w:tcW w:w="466" w:type="pct"/>
            <w:shd w:val="clear" w:color="auto" w:fill="D9D9D9" w:themeFill="background1" w:themeFillShade="D9"/>
          </w:tcPr>
          <w:p w:rsidR="00AA1C15" w:rsidRPr="008D5C99" w:rsidRDefault="00AA1C15" w:rsidP="002E0B9C">
            <w:pPr>
              <w:spacing w:before="60" w:after="60" w:line="240" w:lineRule="auto"/>
            </w:pPr>
          </w:p>
        </w:tc>
        <w:tc>
          <w:tcPr>
            <w:tcW w:w="475" w:type="pct"/>
            <w:shd w:val="clear" w:color="auto" w:fill="auto"/>
          </w:tcPr>
          <w:p w:rsidR="00AA1C15" w:rsidRPr="008D5C99" w:rsidRDefault="00AA1C15" w:rsidP="002E0B9C">
            <w:pPr>
              <w:spacing w:before="60" w:after="60" w:line="240" w:lineRule="auto"/>
            </w:pPr>
          </w:p>
        </w:tc>
        <w:tc>
          <w:tcPr>
            <w:tcW w:w="407" w:type="pct"/>
            <w:shd w:val="clear" w:color="auto" w:fill="auto"/>
          </w:tcPr>
          <w:p w:rsidR="00AA1C15" w:rsidRPr="008D5C99" w:rsidRDefault="00AA1C15" w:rsidP="002E0B9C">
            <w:pPr>
              <w:spacing w:before="60" w:after="60" w:line="240" w:lineRule="auto"/>
            </w:pPr>
          </w:p>
        </w:tc>
        <w:tc>
          <w:tcPr>
            <w:tcW w:w="466" w:type="pct"/>
            <w:shd w:val="clear" w:color="auto" w:fill="auto"/>
          </w:tcPr>
          <w:p w:rsidR="00AA1C15" w:rsidRPr="008D5C99" w:rsidRDefault="00AA1C15" w:rsidP="002E0B9C">
            <w:pPr>
              <w:spacing w:before="60" w:after="60" w:line="240" w:lineRule="auto"/>
            </w:pPr>
          </w:p>
        </w:tc>
        <w:tc>
          <w:tcPr>
            <w:tcW w:w="172" w:type="pct"/>
            <w:shd w:val="clear" w:color="auto" w:fill="auto"/>
          </w:tcPr>
          <w:p w:rsidR="00AA1C15" w:rsidRPr="008D5C99" w:rsidRDefault="00AA1C15" w:rsidP="002E0B9C">
            <w:pPr>
              <w:spacing w:before="60" w:after="60" w:line="240" w:lineRule="auto"/>
            </w:pPr>
          </w:p>
        </w:tc>
        <w:tc>
          <w:tcPr>
            <w:tcW w:w="344" w:type="pct"/>
            <w:shd w:val="clear" w:color="auto" w:fill="auto"/>
          </w:tcPr>
          <w:p w:rsidR="00AA1C15" w:rsidRPr="008D5C99" w:rsidRDefault="00AA1C15" w:rsidP="002E0B9C">
            <w:pPr>
              <w:spacing w:before="60" w:after="60" w:line="240" w:lineRule="auto"/>
            </w:pPr>
          </w:p>
        </w:tc>
        <w:tc>
          <w:tcPr>
            <w:tcW w:w="249" w:type="pct"/>
            <w:shd w:val="clear" w:color="auto" w:fill="auto"/>
          </w:tcPr>
          <w:p w:rsidR="00AA1C15" w:rsidRPr="008D5C99" w:rsidRDefault="00AA1C15" w:rsidP="002E0B9C">
            <w:pPr>
              <w:spacing w:before="60" w:after="60" w:line="240" w:lineRule="auto"/>
            </w:pPr>
          </w:p>
        </w:tc>
        <w:tc>
          <w:tcPr>
            <w:tcW w:w="190" w:type="pct"/>
            <w:shd w:val="clear" w:color="auto" w:fill="auto"/>
          </w:tcPr>
          <w:p w:rsidR="00AA1C15" w:rsidRPr="008D5C99" w:rsidRDefault="00AA1C15" w:rsidP="002E0B9C">
            <w:pPr>
              <w:spacing w:before="60" w:after="60" w:line="240" w:lineRule="auto"/>
            </w:pPr>
          </w:p>
        </w:tc>
        <w:tc>
          <w:tcPr>
            <w:tcW w:w="285" w:type="pct"/>
            <w:shd w:val="clear" w:color="auto" w:fill="auto"/>
          </w:tcPr>
          <w:p w:rsidR="00AA1C15" w:rsidRPr="008D5C99" w:rsidRDefault="00AA1C15" w:rsidP="002E0B9C">
            <w:pPr>
              <w:spacing w:before="60" w:after="60" w:line="240" w:lineRule="auto"/>
            </w:pPr>
          </w:p>
        </w:tc>
        <w:tc>
          <w:tcPr>
            <w:tcW w:w="244" w:type="pct"/>
            <w:shd w:val="clear" w:color="auto" w:fill="auto"/>
          </w:tcPr>
          <w:p w:rsidR="00AA1C15" w:rsidRPr="008D5C99" w:rsidRDefault="00AA1C15" w:rsidP="002E0B9C">
            <w:pPr>
              <w:spacing w:before="60" w:after="60" w:line="240" w:lineRule="auto"/>
            </w:pPr>
          </w:p>
        </w:tc>
      </w:tr>
      <w:tr w:rsidR="00AA1C15" w:rsidRPr="008D5C99" w:rsidTr="002E0B9C">
        <w:trPr>
          <w:trHeight w:val="350"/>
        </w:trPr>
        <w:tc>
          <w:tcPr>
            <w:tcW w:w="344" w:type="pct"/>
            <w:vMerge/>
            <w:shd w:val="clear" w:color="auto" w:fill="auto"/>
          </w:tcPr>
          <w:p w:rsidR="00AA1C15" w:rsidRPr="008D5C99" w:rsidRDefault="00AA1C15" w:rsidP="002E0B9C">
            <w:pPr>
              <w:spacing w:before="60" w:after="60" w:line="240" w:lineRule="auto"/>
            </w:pPr>
          </w:p>
        </w:tc>
        <w:tc>
          <w:tcPr>
            <w:tcW w:w="556" w:type="pct"/>
            <w:shd w:val="clear" w:color="auto" w:fill="auto"/>
          </w:tcPr>
          <w:p w:rsidR="00AA1C15" w:rsidRPr="008D5C99" w:rsidRDefault="00AA1C15" w:rsidP="002E0B9C">
            <w:pPr>
              <w:spacing w:before="60" w:after="60" w:line="240" w:lineRule="auto"/>
            </w:pPr>
            <w:r w:rsidRPr="008D5C99">
              <w:t>Pertvarkos</w:t>
            </w:r>
          </w:p>
        </w:tc>
        <w:tc>
          <w:tcPr>
            <w:tcW w:w="395" w:type="pct"/>
            <w:shd w:val="clear" w:color="auto" w:fill="D9D9D9" w:themeFill="background1" w:themeFillShade="D9"/>
          </w:tcPr>
          <w:p w:rsidR="00AA1C15" w:rsidRPr="008D5C99" w:rsidRDefault="00AA1C15" w:rsidP="002E0B9C">
            <w:pPr>
              <w:spacing w:before="60" w:after="60" w:line="240" w:lineRule="auto"/>
            </w:pPr>
          </w:p>
        </w:tc>
        <w:tc>
          <w:tcPr>
            <w:tcW w:w="407" w:type="pct"/>
            <w:shd w:val="clear" w:color="auto" w:fill="D9D9D9" w:themeFill="background1" w:themeFillShade="D9"/>
          </w:tcPr>
          <w:p w:rsidR="00AA1C15" w:rsidRPr="008D5C99" w:rsidRDefault="00AA1C15" w:rsidP="002E0B9C">
            <w:pPr>
              <w:spacing w:before="60" w:after="60" w:line="240" w:lineRule="auto"/>
            </w:pPr>
          </w:p>
        </w:tc>
        <w:tc>
          <w:tcPr>
            <w:tcW w:w="466" w:type="pct"/>
            <w:shd w:val="clear" w:color="auto" w:fill="D9D9D9" w:themeFill="background1" w:themeFillShade="D9"/>
          </w:tcPr>
          <w:p w:rsidR="00AA1C15" w:rsidRPr="008D5C99" w:rsidRDefault="00AA1C15" w:rsidP="002E0B9C">
            <w:pPr>
              <w:spacing w:before="60" w:after="60" w:line="240" w:lineRule="auto"/>
            </w:pPr>
          </w:p>
        </w:tc>
        <w:tc>
          <w:tcPr>
            <w:tcW w:w="475" w:type="pct"/>
            <w:shd w:val="clear" w:color="auto" w:fill="auto"/>
          </w:tcPr>
          <w:p w:rsidR="00AA1C15" w:rsidRPr="008D5C99" w:rsidRDefault="00AA1C15" w:rsidP="002E0B9C">
            <w:pPr>
              <w:spacing w:before="60" w:after="60" w:line="240" w:lineRule="auto"/>
            </w:pPr>
          </w:p>
        </w:tc>
        <w:tc>
          <w:tcPr>
            <w:tcW w:w="407" w:type="pct"/>
            <w:shd w:val="clear" w:color="auto" w:fill="auto"/>
          </w:tcPr>
          <w:p w:rsidR="00AA1C15" w:rsidRPr="008D5C99" w:rsidRDefault="00AA1C15" w:rsidP="002E0B9C">
            <w:pPr>
              <w:spacing w:before="60" w:after="60" w:line="240" w:lineRule="auto"/>
            </w:pPr>
          </w:p>
        </w:tc>
        <w:tc>
          <w:tcPr>
            <w:tcW w:w="466" w:type="pct"/>
            <w:shd w:val="clear" w:color="auto" w:fill="auto"/>
          </w:tcPr>
          <w:p w:rsidR="00AA1C15" w:rsidRPr="008D5C99" w:rsidRDefault="00AA1C15" w:rsidP="002E0B9C">
            <w:pPr>
              <w:spacing w:before="60" w:after="60" w:line="240" w:lineRule="auto"/>
            </w:pPr>
          </w:p>
        </w:tc>
        <w:tc>
          <w:tcPr>
            <w:tcW w:w="172" w:type="pct"/>
            <w:shd w:val="clear" w:color="auto" w:fill="auto"/>
          </w:tcPr>
          <w:p w:rsidR="00AA1C15" w:rsidRPr="008D5C99" w:rsidRDefault="00AA1C15" w:rsidP="002E0B9C">
            <w:pPr>
              <w:spacing w:before="60" w:after="60" w:line="240" w:lineRule="auto"/>
            </w:pPr>
          </w:p>
        </w:tc>
        <w:tc>
          <w:tcPr>
            <w:tcW w:w="344" w:type="pct"/>
            <w:shd w:val="clear" w:color="auto" w:fill="auto"/>
          </w:tcPr>
          <w:p w:rsidR="00AA1C15" w:rsidRPr="008D5C99" w:rsidRDefault="00AA1C15" w:rsidP="002E0B9C">
            <w:pPr>
              <w:spacing w:before="60" w:after="60" w:line="240" w:lineRule="auto"/>
            </w:pPr>
          </w:p>
        </w:tc>
        <w:tc>
          <w:tcPr>
            <w:tcW w:w="249" w:type="pct"/>
            <w:shd w:val="clear" w:color="auto" w:fill="auto"/>
          </w:tcPr>
          <w:p w:rsidR="00AA1C15" w:rsidRPr="008D5C99" w:rsidRDefault="00AA1C15" w:rsidP="002E0B9C">
            <w:pPr>
              <w:spacing w:before="60" w:after="60" w:line="240" w:lineRule="auto"/>
            </w:pPr>
          </w:p>
        </w:tc>
        <w:tc>
          <w:tcPr>
            <w:tcW w:w="190" w:type="pct"/>
            <w:shd w:val="clear" w:color="auto" w:fill="auto"/>
          </w:tcPr>
          <w:p w:rsidR="00AA1C15" w:rsidRPr="008D5C99" w:rsidRDefault="00AA1C15" w:rsidP="002E0B9C">
            <w:pPr>
              <w:spacing w:before="60" w:after="60" w:line="240" w:lineRule="auto"/>
            </w:pPr>
          </w:p>
        </w:tc>
        <w:tc>
          <w:tcPr>
            <w:tcW w:w="285" w:type="pct"/>
            <w:shd w:val="clear" w:color="auto" w:fill="auto"/>
          </w:tcPr>
          <w:p w:rsidR="00AA1C15" w:rsidRPr="008D5C99" w:rsidRDefault="00AA1C15" w:rsidP="002E0B9C">
            <w:pPr>
              <w:spacing w:before="60" w:after="60" w:line="240" w:lineRule="auto"/>
            </w:pPr>
          </w:p>
        </w:tc>
        <w:tc>
          <w:tcPr>
            <w:tcW w:w="244" w:type="pct"/>
            <w:shd w:val="clear" w:color="auto" w:fill="auto"/>
          </w:tcPr>
          <w:p w:rsidR="00AA1C15" w:rsidRPr="008D5C99" w:rsidRDefault="00AA1C15" w:rsidP="002E0B9C">
            <w:pPr>
              <w:spacing w:before="60" w:after="60" w:line="240" w:lineRule="auto"/>
            </w:pPr>
          </w:p>
        </w:tc>
      </w:tr>
      <w:tr w:rsidR="00AA1C15" w:rsidRPr="008D5C99" w:rsidTr="002E0B9C">
        <w:trPr>
          <w:trHeight w:val="286"/>
        </w:trPr>
        <w:tc>
          <w:tcPr>
            <w:tcW w:w="344" w:type="pct"/>
            <w:vMerge/>
            <w:shd w:val="clear" w:color="auto" w:fill="auto"/>
          </w:tcPr>
          <w:p w:rsidR="00AA1C15" w:rsidRPr="008D5C99" w:rsidRDefault="00AA1C15" w:rsidP="002E0B9C">
            <w:pPr>
              <w:spacing w:before="60" w:after="60" w:line="240" w:lineRule="auto"/>
            </w:pPr>
          </w:p>
        </w:tc>
        <w:tc>
          <w:tcPr>
            <w:tcW w:w="556" w:type="pct"/>
            <w:shd w:val="clear" w:color="auto" w:fill="auto"/>
          </w:tcPr>
          <w:p w:rsidR="00AA1C15" w:rsidRPr="008D5C99" w:rsidRDefault="00AA1C15" w:rsidP="002E0B9C">
            <w:pPr>
              <w:spacing w:before="60" w:after="60" w:line="240" w:lineRule="auto"/>
            </w:pPr>
            <w:r w:rsidRPr="008D5C99">
              <w:t>Mažiau išsivystęs</w:t>
            </w:r>
          </w:p>
        </w:tc>
        <w:tc>
          <w:tcPr>
            <w:tcW w:w="395" w:type="pct"/>
            <w:shd w:val="clear" w:color="auto" w:fill="D9D9D9" w:themeFill="background1" w:themeFillShade="D9"/>
          </w:tcPr>
          <w:p w:rsidR="00AA1C15" w:rsidRPr="008D5C99" w:rsidRDefault="00AA1C15" w:rsidP="002E0B9C">
            <w:pPr>
              <w:spacing w:before="60" w:after="60" w:line="240" w:lineRule="auto"/>
            </w:pPr>
          </w:p>
        </w:tc>
        <w:tc>
          <w:tcPr>
            <w:tcW w:w="407" w:type="pct"/>
            <w:shd w:val="clear" w:color="auto" w:fill="D9D9D9" w:themeFill="background1" w:themeFillShade="D9"/>
          </w:tcPr>
          <w:p w:rsidR="00AA1C15" w:rsidRPr="008D5C99" w:rsidRDefault="00AA1C15" w:rsidP="002E0B9C">
            <w:pPr>
              <w:spacing w:before="60" w:after="60" w:line="240" w:lineRule="auto"/>
            </w:pPr>
          </w:p>
        </w:tc>
        <w:tc>
          <w:tcPr>
            <w:tcW w:w="466" w:type="pct"/>
            <w:shd w:val="clear" w:color="auto" w:fill="D9D9D9" w:themeFill="background1" w:themeFillShade="D9"/>
          </w:tcPr>
          <w:p w:rsidR="00AA1C15" w:rsidRPr="008D5C99" w:rsidRDefault="00AA1C15" w:rsidP="002E0B9C">
            <w:pPr>
              <w:spacing w:before="60" w:after="60" w:line="240" w:lineRule="auto"/>
            </w:pPr>
          </w:p>
        </w:tc>
        <w:tc>
          <w:tcPr>
            <w:tcW w:w="475" w:type="pct"/>
            <w:tcBorders>
              <w:bottom w:val="single" w:sz="4" w:space="0" w:color="auto"/>
            </w:tcBorders>
            <w:shd w:val="clear" w:color="auto" w:fill="auto"/>
          </w:tcPr>
          <w:p w:rsidR="00AA1C15" w:rsidRPr="008D5C99" w:rsidRDefault="00AA1C15" w:rsidP="002E0B9C">
            <w:pPr>
              <w:spacing w:before="60" w:after="60" w:line="240" w:lineRule="auto"/>
            </w:pPr>
          </w:p>
        </w:tc>
        <w:tc>
          <w:tcPr>
            <w:tcW w:w="407" w:type="pct"/>
            <w:tcBorders>
              <w:bottom w:val="single" w:sz="4" w:space="0" w:color="auto"/>
            </w:tcBorders>
            <w:shd w:val="clear" w:color="auto" w:fill="auto"/>
          </w:tcPr>
          <w:p w:rsidR="00AA1C15" w:rsidRPr="008D5C99" w:rsidRDefault="00AA1C15" w:rsidP="002E0B9C">
            <w:pPr>
              <w:spacing w:before="60" w:after="60" w:line="240" w:lineRule="auto"/>
            </w:pPr>
          </w:p>
        </w:tc>
        <w:tc>
          <w:tcPr>
            <w:tcW w:w="466" w:type="pct"/>
            <w:tcBorders>
              <w:bottom w:val="single" w:sz="4" w:space="0" w:color="auto"/>
            </w:tcBorders>
            <w:shd w:val="clear" w:color="auto" w:fill="auto"/>
          </w:tcPr>
          <w:p w:rsidR="00AA1C15" w:rsidRPr="008D5C99" w:rsidRDefault="00AA1C15" w:rsidP="002E0B9C">
            <w:pPr>
              <w:spacing w:before="60" w:after="60" w:line="240" w:lineRule="auto"/>
            </w:pPr>
          </w:p>
        </w:tc>
        <w:tc>
          <w:tcPr>
            <w:tcW w:w="172" w:type="pct"/>
            <w:shd w:val="clear" w:color="auto" w:fill="auto"/>
          </w:tcPr>
          <w:p w:rsidR="00AA1C15" w:rsidRPr="008D5C99" w:rsidRDefault="00AA1C15" w:rsidP="002E0B9C">
            <w:pPr>
              <w:spacing w:before="60" w:after="60" w:line="240" w:lineRule="auto"/>
            </w:pPr>
          </w:p>
        </w:tc>
        <w:tc>
          <w:tcPr>
            <w:tcW w:w="344" w:type="pct"/>
            <w:shd w:val="clear" w:color="auto" w:fill="auto"/>
          </w:tcPr>
          <w:p w:rsidR="00AA1C15" w:rsidRPr="008D5C99" w:rsidRDefault="00AA1C15" w:rsidP="002E0B9C">
            <w:pPr>
              <w:spacing w:before="60" w:after="60" w:line="240" w:lineRule="auto"/>
            </w:pPr>
          </w:p>
        </w:tc>
        <w:tc>
          <w:tcPr>
            <w:tcW w:w="249" w:type="pct"/>
            <w:shd w:val="clear" w:color="auto" w:fill="auto"/>
          </w:tcPr>
          <w:p w:rsidR="00AA1C15" w:rsidRPr="008D5C99" w:rsidRDefault="00AA1C15" w:rsidP="002E0B9C">
            <w:pPr>
              <w:spacing w:before="60" w:after="60" w:line="240" w:lineRule="auto"/>
            </w:pPr>
          </w:p>
        </w:tc>
        <w:tc>
          <w:tcPr>
            <w:tcW w:w="190" w:type="pct"/>
            <w:shd w:val="clear" w:color="auto" w:fill="auto"/>
          </w:tcPr>
          <w:p w:rsidR="00AA1C15" w:rsidRPr="008D5C99" w:rsidRDefault="00AA1C15" w:rsidP="002E0B9C">
            <w:pPr>
              <w:spacing w:before="60" w:after="60" w:line="240" w:lineRule="auto"/>
            </w:pPr>
          </w:p>
        </w:tc>
        <w:tc>
          <w:tcPr>
            <w:tcW w:w="285" w:type="pct"/>
            <w:shd w:val="clear" w:color="auto" w:fill="auto"/>
          </w:tcPr>
          <w:p w:rsidR="00AA1C15" w:rsidRPr="008D5C99" w:rsidRDefault="00AA1C15" w:rsidP="002E0B9C">
            <w:pPr>
              <w:spacing w:before="60" w:after="60" w:line="240" w:lineRule="auto"/>
            </w:pPr>
          </w:p>
        </w:tc>
        <w:tc>
          <w:tcPr>
            <w:tcW w:w="244" w:type="pct"/>
            <w:shd w:val="clear" w:color="auto" w:fill="auto"/>
          </w:tcPr>
          <w:p w:rsidR="00AA1C15" w:rsidRPr="008D5C99" w:rsidRDefault="00AA1C15" w:rsidP="002E0B9C">
            <w:pPr>
              <w:spacing w:before="60" w:after="60" w:line="240" w:lineRule="auto"/>
            </w:pPr>
          </w:p>
        </w:tc>
      </w:tr>
      <w:tr w:rsidR="00AA1C15" w:rsidRPr="008D5C99" w:rsidTr="002E0B9C">
        <w:tc>
          <w:tcPr>
            <w:tcW w:w="344" w:type="pct"/>
            <w:vMerge w:val="restart"/>
            <w:shd w:val="clear" w:color="auto" w:fill="auto"/>
          </w:tcPr>
          <w:p w:rsidR="00AA1C15" w:rsidRPr="008D5C99" w:rsidRDefault="00AA1C15" w:rsidP="002E0B9C">
            <w:pPr>
              <w:spacing w:before="60" w:after="60" w:line="240" w:lineRule="auto"/>
            </w:pPr>
            <w:r w:rsidRPr="008D5C99">
              <w:t>ESF+</w:t>
            </w:r>
          </w:p>
        </w:tc>
        <w:tc>
          <w:tcPr>
            <w:tcW w:w="556" w:type="pct"/>
            <w:shd w:val="clear" w:color="auto" w:fill="auto"/>
          </w:tcPr>
          <w:p w:rsidR="00AA1C15" w:rsidRPr="008D5C99" w:rsidRDefault="00AA1C15" w:rsidP="002E0B9C">
            <w:pPr>
              <w:spacing w:before="60" w:after="60" w:line="240" w:lineRule="auto"/>
            </w:pPr>
            <w:r w:rsidRPr="008D5C99">
              <w:t>Labiau išsivystęs</w:t>
            </w:r>
          </w:p>
        </w:tc>
        <w:tc>
          <w:tcPr>
            <w:tcW w:w="395" w:type="pct"/>
            <w:shd w:val="clear" w:color="auto" w:fill="auto"/>
          </w:tcPr>
          <w:p w:rsidR="00AA1C15" w:rsidRPr="008D5C99" w:rsidRDefault="00AA1C15" w:rsidP="002E0B9C">
            <w:pPr>
              <w:spacing w:before="60" w:after="60" w:line="240" w:lineRule="auto"/>
            </w:pPr>
          </w:p>
        </w:tc>
        <w:tc>
          <w:tcPr>
            <w:tcW w:w="407" w:type="pct"/>
            <w:shd w:val="clear" w:color="auto" w:fill="auto"/>
          </w:tcPr>
          <w:p w:rsidR="00AA1C15" w:rsidRPr="008D5C99" w:rsidRDefault="00AA1C15" w:rsidP="002E0B9C">
            <w:pPr>
              <w:spacing w:before="60" w:after="60" w:line="240" w:lineRule="auto"/>
            </w:pPr>
          </w:p>
        </w:tc>
        <w:tc>
          <w:tcPr>
            <w:tcW w:w="466" w:type="pct"/>
            <w:shd w:val="clear" w:color="auto" w:fill="auto"/>
          </w:tcPr>
          <w:p w:rsidR="00AA1C15" w:rsidRPr="008D5C99" w:rsidRDefault="00AA1C15" w:rsidP="002E0B9C">
            <w:pPr>
              <w:spacing w:before="60" w:after="60" w:line="240" w:lineRule="auto"/>
            </w:pPr>
          </w:p>
        </w:tc>
        <w:tc>
          <w:tcPr>
            <w:tcW w:w="475" w:type="pct"/>
            <w:shd w:val="clear" w:color="auto" w:fill="D9D9D9" w:themeFill="background1" w:themeFillShade="D9"/>
          </w:tcPr>
          <w:p w:rsidR="00AA1C15" w:rsidRPr="008D5C99" w:rsidRDefault="00AA1C15" w:rsidP="002E0B9C">
            <w:pPr>
              <w:spacing w:before="60" w:after="60" w:line="240" w:lineRule="auto"/>
            </w:pPr>
          </w:p>
        </w:tc>
        <w:tc>
          <w:tcPr>
            <w:tcW w:w="407" w:type="pct"/>
            <w:shd w:val="clear" w:color="auto" w:fill="D9D9D9" w:themeFill="background1" w:themeFillShade="D9"/>
          </w:tcPr>
          <w:p w:rsidR="00AA1C15" w:rsidRPr="008D5C99" w:rsidRDefault="00AA1C15" w:rsidP="002E0B9C">
            <w:pPr>
              <w:spacing w:before="60" w:after="60" w:line="240" w:lineRule="auto"/>
            </w:pPr>
          </w:p>
        </w:tc>
        <w:tc>
          <w:tcPr>
            <w:tcW w:w="466" w:type="pct"/>
            <w:shd w:val="clear" w:color="auto" w:fill="D9D9D9" w:themeFill="background1" w:themeFillShade="D9"/>
          </w:tcPr>
          <w:p w:rsidR="00AA1C15" w:rsidRPr="008D5C99" w:rsidRDefault="00AA1C15" w:rsidP="002E0B9C">
            <w:pPr>
              <w:spacing w:before="60" w:after="60" w:line="240" w:lineRule="auto"/>
            </w:pPr>
          </w:p>
        </w:tc>
        <w:tc>
          <w:tcPr>
            <w:tcW w:w="172" w:type="pct"/>
            <w:shd w:val="clear" w:color="auto" w:fill="auto"/>
          </w:tcPr>
          <w:p w:rsidR="00AA1C15" w:rsidRPr="008D5C99" w:rsidRDefault="00AA1C15" w:rsidP="002E0B9C">
            <w:pPr>
              <w:spacing w:before="60" w:after="60" w:line="240" w:lineRule="auto"/>
            </w:pPr>
          </w:p>
        </w:tc>
        <w:tc>
          <w:tcPr>
            <w:tcW w:w="344" w:type="pct"/>
            <w:shd w:val="clear" w:color="auto" w:fill="auto"/>
          </w:tcPr>
          <w:p w:rsidR="00AA1C15" w:rsidRPr="008D5C99" w:rsidRDefault="00AA1C15" w:rsidP="002E0B9C">
            <w:pPr>
              <w:spacing w:before="60" w:after="60" w:line="240" w:lineRule="auto"/>
            </w:pPr>
          </w:p>
        </w:tc>
        <w:tc>
          <w:tcPr>
            <w:tcW w:w="249" w:type="pct"/>
            <w:shd w:val="clear" w:color="auto" w:fill="auto"/>
          </w:tcPr>
          <w:p w:rsidR="00AA1C15" w:rsidRPr="008D5C99" w:rsidRDefault="00AA1C15" w:rsidP="002E0B9C">
            <w:pPr>
              <w:spacing w:before="60" w:after="60" w:line="240" w:lineRule="auto"/>
            </w:pPr>
          </w:p>
        </w:tc>
        <w:tc>
          <w:tcPr>
            <w:tcW w:w="190" w:type="pct"/>
            <w:shd w:val="clear" w:color="auto" w:fill="auto"/>
          </w:tcPr>
          <w:p w:rsidR="00AA1C15" w:rsidRPr="008D5C99" w:rsidRDefault="00AA1C15" w:rsidP="002E0B9C">
            <w:pPr>
              <w:spacing w:before="60" w:after="60" w:line="240" w:lineRule="auto"/>
            </w:pPr>
          </w:p>
        </w:tc>
        <w:tc>
          <w:tcPr>
            <w:tcW w:w="285" w:type="pct"/>
            <w:shd w:val="clear" w:color="auto" w:fill="auto"/>
          </w:tcPr>
          <w:p w:rsidR="00AA1C15" w:rsidRPr="008D5C99" w:rsidRDefault="00AA1C15" w:rsidP="002E0B9C">
            <w:pPr>
              <w:spacing w:before="60" w:after="60" w:line="240" w:lineRule="auto"/>
            </w:pPr>
          </w:p>
        </w:tc>
        <w:tc>
          <w:tcPr>
            <w:tcW w:w="244" w:type="pct"/>
            <w:shd w:val="clear" w:color="auto" w:fill="auto"/>
          </w:tcPr>
          <w:p w:rsidR="00AA1C15" w:rsidRPr="008D5C99" w:rsidRDefault="00AA1C15" w:rsidP="002E0B9C">
            <w:pPr>
              <w:spacing w:before="60" w:after="60" w:line="240" w:lineRule="auto"/>
            </w:pPr>
          </w:p>
        </w:tc>
      </w:tr>
      <w:tr w:rsidR="00AA1C15" w:rsidRPr="008D5C99" w:rsidTr="002E0B9C">
        <w:tc>
          <w:tcPr>
            <w:tcW w:w="344" w:type="pct"/>
            <w:vMerge/>
            <w:shd w:val="clear" w:color="auto" w:fill="auto"/>
          </w:tcPr>
          <w:p w:rsidR="00AA1C15" w:rsidRPr="008D5C99" w:rsidRDefault="00AA1C15" w:rsidP="002E0B9C">
            <w:pPr>
              <w:spacing w:before="60" w:after="60" w:line="240" w:lineRule="auto"/>
            </w:pPr>
          </w:p>
        </w:tc>
        <w:tc>
          <w:tcPr>
            <w:tcW w:w="556" w:type="pct"/>
            <w:shd w:val="clear" w:color="auto" w:fill="auto"/>
          </w:tcPr>
          <w:p w:rsidR="00AA1C15" w:rsidRPr="008D5C99" w:rsidRDefault="00AA1C15" w:rsidP="002E0B9C">
            <w:pPr>
              <w:spacing w:before="60" w:after="60" w:line="240" w:lineRule="auto"/>
            </w:pPr>
            <w:r w:rsidRPr="008D5C99">
              <w:t xml:space="preserve">Pertvarkos </w:t>
            </w:r>
          </w:p>
        </w:tc>
        <w:tc>
          <w:tcPr>
            <w:tcW w:w="395" w:type="pct"/>
            <w:shd w:val="clear" w:color="auto" w:fill="auto"/>
          </w:tcPr>
          <w:p w:rsidR="00AA1C15" w:rsidRPr="008D5C99" w:rsidRDefault="00AA1C15" w:rsidP="002E0B9C">
            <w:pPr>
              <w:spacing w:before="60" w:after="60" w:line="240" w:lineRule="auto"/>
            </w:pPr>
          </w:p>
        </w:tc>
        <w:tc>
          <w:tcPr>
            <w:tcW w:w="407" w:type="pct"/>
            <w:shd w:val="clear" w:color="auto" w:fill="auto"/>
          </w:tcPr>
          <w:p w:rsidR="00AA1C15" w:rsidRPr="008D5C99" w:rsidRDefault="00AA1C15" w:rsidP="002E0B9C">
            <w:pPr>
              <w:spacing w:before="60" w:after="60" w:line="240" w:lineRule="auto"/>
            </w:pPr>
          </w:p>
        </w:tc>
        <w:tc>
          <w:tcPr>
            <w:tcW w:w="466" w:type="pct"/>
            <w:shd w:val="clear" w:color="auto" w:fill="auto"/>
          </w:tcPr>
          <w:p w:rsidR="00AA1C15" w:rsidRPr="008D5C99" w:rsidRDefault="00AA1C15" w:rsidP="002E0B9C">
            <w:pPr>
              <w:spacing w:before="60" w:after="60" w:line="240" w:lineRule="auto"/>
            </w:pPr>
          </w:p>
        </w:tc>
        <w:tc>
          <w:tcPr>
            <w:tcW w:w="475" w:type="pct"/>
            <w:shd w:val="clear" w:color="auto" w:fill="D9D9D9" w:themeFill="background1" w:themeFillShade="D9"/>
          </w:tcPr>
          <w:p w:rsidR="00AA1C15" w:rsidRPr="008D5C99" w:rsidRDefault="00AA1C15" w:rsidP="002E0B9C">
            <w:pPr>
              <w:spacing w:before="60" w:after="60" w:line="240" w:lineRule="auto"/>
            </w:pPr>
          </w:p>
        </w:tc>
        <w:tc>
          <w:tcPr>
            <w:tcW w:w="407" w:type="pct"/>
            <w:shd w:val="clear" w:color="auto" w:fill="D9D9D9" w:themeFill="background1" w:themeFillShade="D9"/>
          </w:tcPr>
          <w:p w:rsidR="00AA1C15" w:rsidRPr="008D5C99" w:rsidRDefault="00AA1C15" w:rsidP="002E0B9C">
            <w:pPr>
              <w:spacing w:before="60" w:after="60" w:line="240" w:lineRule="auto"/>
            </w:pPr>
          </w:p>
        </w:tc>
        <w:tc>
          <w:tcPr>
            <w:tcW w:w="466" w:type="pct"/>
            <w:shd w:val="clear" w:color="auto" w:fill="D9D9D9" w:themeFill="background1" w:themeFillShade="D9"/>
          </w:tcPr>
          <w:p w:rsidR="00AA1C15" w:rsidRPr="008D5C99" w:rsidRDefault="00AA1C15" w:rsidP="002E0B9C">
            <w:pPr>
              <w:spacing w:before="60" w:after="60" w:line="240" w:lineRule="auto"/>
            </w:pPr>
          </w:p>
        </w:tc>
        <w:tc>
          <w:tcPr>
            <w:tcW w:w="172" w:type="pct"/>
            <w:shd w:val="clear" w:color="auto" w:fill="auto"/>
          </w:tcPr>
          <w:p w:rsidR="00AA1C15" w:rsidRPr="008D5C99" w:rsidRDefault="00AA1C15" w:rsidP="002E0B9C">
            <w:pPr>
              <w:spacing w:before="60" w:after="60" w:line="240" w:lineRule="auto"/>
            </w:pPr>
          </w:p>
        </w:tc>
        <w:tc>
          <w:tcPr>
            <w:tcW w:w="344" w:type="pct"/>
            <w:shd w:val="clear" w:color="auto" w:fill="auto"/>
          </w:tcPr>
          <w:p w:rsidR="00AA1C15" w:rsidRPr="008D5C99" w:rsidRDefault="00AA1C15" w:rsidP="002E0B9C">
            <w:pPr>
              <w:spacing w:before="60" w:after="60" w:line="240" w:lineRule="auto"/>
            </w:pPr>
          </w:p>
        </w:tc>
        <w:tc>
          <w:tcPr>
            <w:tcW w:w="249" w:type="pct"/>
            <w:shd w:val="clear" w:color="auto" w:fill="auto"/>
          </w:tcPr>
          <w:p w:rsidR="00AA1C15" w:rsidRPr="008D5C99" w:rsidRDefault="00AA1C15" w:rsidP="002E0B9C">
            <w:pPr>
              <w:spacing w:before="60" w:after="60" w:line="240" w:lineRule="auto"/>
            </w:pPr>
          </w:p>
        </w:tc>
        <w:tc>
          <w:tcPr>
            <w:tcW w:w="190" w:type="pct"/>
            <w:shd w:val="clear" w:color="auto" w:fill="auto"/>
          </w:tcPr>
          <w:p w:rsidR="00AA1C15" w:rsidRPr="008D5C99" w:rsidRDefault="00AA1C15" w:rsidP="002E0B9C">
            <w:pPr>
              <w:spacing w:before="60" w:after="60" w:line="240" w:lineRule="auto"/>
            </w:pPr>
          </w:p>
        </w:tc>
        <w:tc>
          <w:tcPr>
            <w:tcW w:w="285" w:type="pct"/>
            <w:shd w:val="clear" w:color="auto" w:fill="auto"/>
          </w:tcPr>
          <w:p w:rsidR="00AA1C15" w:rsidRPr="008D5C99" w:rsidRDefault="00AA1C15" w:rsidP="002E0B9C">
            <w:pPr>
              <w:spacing w:before="60" w:after="60" w:line="240" w:lineRule="auto"/>
            </w:pPr>
          </w:p>
        </w:tc>
        <w:tc>
          <w:tcPr>
            <w:tcW w:w="244" w:type="pct"/>
            <w:shd w:val="clear" w:color="auto" w:fill="auto"/>
          </w:tcPr>
          <w:p w:rsidR="00AA1C15" w:rsidRPr="008D5C99" w:rsidRDefault="00AA1C15" w:rsidP="002E0B9C">
            <w:pPr>
              <w:spacing w:before="60" w:after="60" w:line="240" w:lineRule="auto"/>
            </w:pPr>
          </w:p>
        </w:tc>
      </w:tr>
      <w:tr w:rsidR="00AA1C15" w:rsidRPr="008D5C99" w:rsidTr="002E0B9C">
        <w:tc>
          <w:tcPr>
            <w:tcW w:w="344" w:type="pct"/>
            <w:vMerge/>
            <w:shd w:val="clear" w:color="auto" w:fill="auto"/>
          </w:tcPr>
          <w:p w:rsidR="00AA1C15" w:rsidRPr="008D5C99" w:rsidRDefault="00AA1C15" w:rsidP="002E0B9C">
            <w:pPr>
              <w:spacing w:before="60" w:after="60" w:line="240" w:lineRule="auto"/>
            </w:pPr>
          </w:p>
        </w:tc>
        <w:tc>
          <w:tcPr>
            <w:tcW w:w="556" w:type="pct"/>
            <w:shd w:val="clear" w:color="auto" w:fill="auto"/>
          </w:tcPr>
          <w:p w:rsidR="00AA1C15" w:rsidRPr="008D5C99" w:rsidRDefault="00AA1C15" w:rsidP="002E0B9C">
            <w:pPr>
              <w:spacing w:before="60" w:after="60" w:line="240" w:lineRule="auto"/>
            </w:pPr>
            <w:r w:rsidRPr="008D5C99">
              <w:t>Mažiau išsivystęs</w:t>
            </w:r>
          </w:p>
        </w:tc>
        <w:tc>
          <w:tcPr>
            <w:tcW w:w="395" w:type="pct"/>
            <w:shd w:val="clear" w:color="auto" w:fill="auto"/>
          </w:tcPr>
          <w:p w:rsidR="00AA1C15" w:rsidRPr="008D5C99" w:rsidRDefault="00AA1C15" w:rsidP="002E0B9C">
            <w:pPr>
              <w:spacing w:before="60" w:after="60" w:line="240" w:lineRule="auto"/>
            </w:pPr>
          </w:p>
        </w:tc>
        <w:tc>
          <w:tcPr>
            <w:tcW w:w="407" w:type="pct"/>
            <w:shd w:val="clear" w:color="auto" w:fill="auto"/>
          </w:tcPr>
          <w:p w:rsidR="00AA1C15" w:rsidRPr="008D5C99" w:rsidRDefault="00AA1C15" w:rsidP="002E0B9C">
            <w:pPr>
              <w:spacing w:before="60" w:after="60" w:line="240" w:lineRule="auto"/>
            </w:pPr>
          </w:p>
        </w:tc>
        <w:tc>
          <w:tcPr>
            <w:tcW w:w="466" w:type="pct"/>
            <w:shd w:val="clear" w:color="auto" w:fill="auto"/>
          </w:tcPr>
          <w:p w:rsidR="00AA1C15" w:rsidRPr="008D5C99" w:rsidRDefault="00AA1C15" w:rsidP="002E0B9C">
            <w:pPr>
              <w:spacing w:before="60" w:after="60" w:line="240" w:lineRule="auto"/>
            </w:pPr>
          </w:p>
        </w:tc>
        <w:tc>
          <w:tcPr>
            <w:tcW w:w="475" w:type="pct"/>
            <w:shd w:val="clear" w:color="auto" w:fill="D9D9D9" w:themeFill="background1" w:themeFillShade="D9"/>
          </w:tcPr>
          <w:p w:rsidR="00AA1C15" w:rsidRPr="008D5C99" w:rsidRDefault="00AA1C15" w:rsidP="002E0B9C">
            <w:pPr>
              <w:spacing w:before="60" w:after="60" w:line="240" w:lineRule="auto"/>
            </w:pPr>
          </w:p>
        </w:tc>
        <w:tc>
          <w:tcPr>
            <w:tcW w:w="407" w:type="pct"/>
            <w:shd w:val="clear" w:color="auto" w:fill="D9D9D9" w:themeFill="background1" w:themeFillShade="D9"/>
          </w:tcPr>
          <w:p w:rsidR="00AA1C15" w:rsidRPr="008D5C99" w:rsidRDefault="00AA1C15" w:rsidP="002E0B9C">
            <w:pPr>
              <w:spacing w:before="60" w:after="60" w:line="240" w:lineRule="auto"/>
            </w:pPr>
          </w:p>
        </w:tc>
        <w:tc>
          <w:tcPr>
            <w:tcW w:w="466" w:type="pct"/>
            <w:shd w:val="clear" w:color="auto" w:fill="D9D9D9" w:themeFill="background1" w:themeFillShade="D9"/>
          </w:tcPr>
          <w:p w:rsidR="00AA1C15" w:rsidRPr="008D5C99" w:rsidRDefault="00AA1C15" w:rsidP="002E0B9C">
            <w:pPr>
              <w:spacing w:before="60" w:after="60" w:line="240" w:lineRule="auto"/>
            </w:pPr>
          </w:p>
        </w:tc>
        <w:tc>
          <w:tcPr>
            <w:tcW w:w="172" w:type="pct"/>
            <w:tcBorders>
              <w:bottom w:val="single" w:sz="4" w:space="0" w:color="auto"/>
            </w:tcBorders>
            <w:shd w:val="clear" w:color="auto" w:fill="auto"/>
          </w:tcPr>
          <w:p w:rsidR="00AA1C15" w:rsidRPr="008D5C99" w:rsidRDefault="00AA1C15" w:rsidP="002E0B9C">
            <w:pPr>
              <w:spacing w:before="60" w:after="60" w:line="240" w:lineRule="auto"/>
            </w:pPr>
          </w:p>
        </w:tc>
        <w:tc>
          <w:tcPr>
            <w:tcW w:w="344" w:type="pct"/>
            <w:shd w:val="clear" w:color="auto" w:fill="auto"/>
          </w:tcPr>
          <w:p w:rsidR="00AA1C15" w:rsidRPr="008D5C99" w:rsidRDefault="00AA1C15" w:rsidP="002E0B9C">
            <w:pPr>
              <w:spacing w:before="60" w:after="60" w:line="240" w:lineRule="auto"/>
            </w:pPr>
          </w:p>
        </w:tc>
        <w:tc>
          <w:tcPr>
            <w:tcW w:w="249" w:type="pct"/>
            <w:shd w:val="clear" w:color="auto" w:fill="auto"/>
          </w:tcPr>
          <w:p w:rsidR="00AA1C15" w:rsidRPr="008D5C99" w:rsidRDefault="00AA1C15" w:rsidP="002E0B9C">
            <w:pPr>
              <w:spacing w:before="60" w:after="60" w:line="240" w:lineRule="auto"/>
            </w:pPr>
          </w:p>
        </w:tc>
        <w:tc>
          <w:tcPr>
            <w:tcW w:w="190" w:type="pct"/>
            <w:shd w:val="clear" w:color="auto" w:fill="auto"/>
          </w:tcPr>
          <w:p w:rsidR="00AA1C15" w:rsidRPr="008D5C99" w:rsidRDefault="00AA1C15" w:rsidP="002E0B9C">
            <w:pPr>
              <w:spacing w:before="60" w:after="60" w:line="240" w:lineRule="auto"/>
            </w:pPr>
          </w:p>
        </w:tc>
        <w:tc>
          <w:tcPr>
            <w:tcW w:w="285" w:type="pct"/>
            <w:shd w:val="clear" w:color="auto" w:fill="auto"/>
          </w:tcPr>
          <w:p w:rsidR="00AA1C15" w:rsidRPr="008D5C99" w:rsidRDefault="00AA1C15" w:rsidP="002E0B9C">
            <w:pPr>
              <w:spacing w:before="60" w:after="60" w:line="240" w:lineRule="auto"/>
            </w:pPr>
          </w:p>
        </w:tc>
        <w:tc>
          <w:tcPr>
            <w:tcW w:w="244" w:type="pct"/>
            <w:shd w:val="clear" w:color="auto" w:fill="auto"/>
          </w:tcPr>
          <w:p w:rsidR="00AA1C15" w:rsidRPr="008D5C99" w:rsidRDefault="00AA1C15" w:rsidP="002E0B9C">
            <w:pPr>
              <w:spacing w:before="60" w:after="60" w:line="240" w:lineRule="auto"/>
            </w:pPr>
          </w:p>
        </w:tc>
      </w:tr>
      <w:tr w:rsidR="00AA1C15" w:rsidRPr="008D5C99" w:rsidTr="002E0B9C">
        <w:trPr>
          <w:trHeight w:val="372"/>
        </w:trPr>
        <w:tc>
          <w:tcPr>
            <w:tcW w:w="344" w:type="pct"/>
            <w:shd w:val="clear" w:color="auto" w:fill="auto"/>
          </w:tcPr>
          <w:p w:rsidR="00AA1C15" w:rsidRPr="008D5C99" w:rsidRDefault="00AA1C15" w:rsidP="002E0B9C">
            <w:pPr>
              <w:spacing w:before="60" w:after="60" w:line="240" w:lineRule="auto"/>
            </w:pPr>
            <w:r w:rsidRPr="008D5C99">
              <w:t>SF</w:t>
            </w:r>
          </w:p>
        </w:tc>
        <w:tc>
          <w:tcPr>
            <w:tcW w:w="556" w:type="pct"/>
            <w:shd w:val="clear" w:color="auto" w:fill="auto"/>
          </w:tcPr>
          <w:p w:rsidR="00AA1C15" w:rsidRPr="008D5C99" w:rsidRDefault="00AA1C15" w:rsidP="002E0B9C">
            <w:pPr>
              <w:spacing w:before="60" w:after="60" w:line="240" w:lineRule="auto"/>
            </w:pPr>
          </w:p>
        </w:tc>
        <w:tc>
          <w:tcPr>
            <w:tcW w:w="395" w:type="pct"/>
            <w:shd w:val="clear" w:color="auto" w:fill="auto"/>
          </w:tcPr>
          <w:p w:rsidR="00AA1C15" w:rsidRPr="008D5C99" w:rsidRDefault="00AA1C15" w:rsidP="002E0B9C">
            <w:pPr>
              <w:spacing w:before="60" w:after="60" w:line="240" w:lineRule="auto"/>
            </w:pPr>
          </w:p>
        </w:tc>
        <w:tc>
          <w:tcPr>
            <w:tcW w:w="407" w:type="pct"/>
            <w:shd w:val="clear" w:color="auto" w:fill="auto"/>
          </w:tcPr>
          <w:p w:rsidR="00AA1C15" w:rsidRPr="008D5C99" w:rsidRDefault="00AA1C15" w:rsidP="002E0B9C">
            <w:pPr>
              <w:spacing w:before="60" w:after="60" w:line="240" w:lineRule="auto"/>
            </w:pPr>
          </w:p>
        </w:tc>
        <w:tc>
          <w:tcPr>
            <w:tcW w:w="466" w:type="pct"/>
            <w:shd w:val="clear" w:color="auto" w:fill="auto"/>
          </w:tcPr>
          <w:p w:rsidR="00AA1C15" w:rsidRPr="008D5C99" w:rsidRDefault="00AA1C15" w:rsidP="002E0B9C">
            <w:pPr>
              <w:spacing w:before="60" w:after="60" w:line="240" w:lineRule="auto"/>
            </w:pPr>
          </w:p>
        </w:tc>
        <w:tc>
          <w:tcPr>
            <w:tcW w:w="475" w:type="pct"/>
            <w:shd w:val="clear" w:color="auto" w:fill="auto"/>
          </w:tcPr>
          <w:p w:rsidR="00AA1C15" w:rsidRPr="008D5C99" w:rsidRDefault="00AA1C15" w:rsidP="002E0B9C">
            <w:pPr>
              <w:spacing w:before="60" w:after="60" w:line="240" w:lineRule="auto"/>
            </w:pPr>
          </w:p>
        </w:tc>
        <w:tc>
          <w:tcPr>
            <w:tcW w:w="407" w:type="pct"/>
            <w:shd w:val="clear" w:color="auto" w:fill="auto"/>
          </w:tcPr>
          <w:p w:rsidR="00AA1C15" w:rsidRPr="008D5C99" w:rsidRDefault="00AA1C15" w:rsidP="002E0B9C">
            <w:pPr>
              <w:spacing w:before="60" w:after="60" w:line="240" w:lineRule="auto"/>
            </w:pPr>
          </w:p>
        </w:tc>
        <w:tc>
          <w:tcPr>
            <w:tcW w:w="466" w:type="pct"/>
            <w:shd w:val="clear" w:color="auto" w:fill="auto"/>
          </w:tcPr>
          <w:p w:rsidR="00AA1C15" w:rsidRPr="008D5C99" w:rsidRDefault="00AA1C15" w:rsidP="002E0B9C">
            <w:pPr>
              <w:spacing w:before="60" w:after="60" w:line="240" w:lineRule="auto"/>
            </w:pPr>
          </w:p>
        </w:tc>
        <w:tc>
          <w:tcPr>
            <w:tcW w:w="172" w:type="pct"/>
            <w:shd w:val="clear" w:color="auto" w:fill="D9D9D9" w:themeFill="background1" w:themeFillShade="D9"/>
          </w:tcPr>
          <w:p w:rsidR="00AA1C15" w:rsidRPr="008D5C99" w:rsidRDefault="00AA1C15" w:rsidP="002E0B9C">
            <w:pPr>
              <w:spacing w:before="60" w:after="60" w:line="240" w:lineRule="auto"/>
            </w:pPr>
          </w:p>
        </w:tc>
        <w:tc>
          <w:tcPr>
            <w:tcW w:w="344" w:type="pct"/>
            <w:tcBorders>
              <w:bottom w:val="single" w:sz="4" w:space="0" w:color="auto"/>
            </w:tcBorders>
            <w:shd w:val="clear" w:color="auto" w:fill="auto"/>
          </w:tcPr>
          <w:p w:rsidR="00AA1C15" w:rsidRPr="008D5C99" w:rsidRDefault="00AA1C15" w:rsidP="002E0B9C">
            <w:pPr>
              <w:spacing w:before="60" w:after="60" w:line="240" w:lineRule="auto"/>
            </w:pPr>
          </w:p>
        </w:tc>
        <w:tc>
          <w:tcPr>
            <w:tcW w:w="249" w:type="pct"/>
            <w:shd w:val="clear" w:color="auto" w:fill="auto"/>
          </w:tcPr>
          <w:p w:rsidR="00AA1C15" w:rsidRPr="008D5C99" w:rsidRDefault="00AA1C15" w:rsidP="002E0B9C">
            <w:pPr>
              <w:spacing w:before="60" w:after="60" w:line="240" w:lineRule="auto"/>
            </w:pPr>
          </w:p>
        </w:tc>
        <w:tc>
          <w:tcPr>
            <w:tcW w:w="190" w:type="pct"/>
            <w:shd w:val="clear" w:color="auto" w:fill="auto"/>
          </w:tcPr>
          <w:p w:rsidR="00AA1C15" w:rsidRPr="008D5C99" w:rsidRDefault="00AA1C15" w:rsidP="002E0B9C">
            <w:pPr>
              <w:spacing w:before="60" w:after="60" w:line="240" w:lineRule="auto"/>
            </w:pPr>
          </w:p>
        </w:tc>
        <w:tc>
          <w:tcPr>
            <w:tcW w:w="285" w:type="pct"/>
            <w:shd w:val="clear" w:color="auto" w:fill="auto"/>
          </w:tcPr>
          <w:p w:rsidR="00AA1C15" w:rsidRPr="008D5C99" w:rsidRDefault="00AA1C15" w:rsidP="002E0B9C">
            <w:pPr>
              <w:spacing w:before="60" w:after="60" w:line="240" w:lineRule="auto"/>
            </w:pPr>
          </w:p>
        </w:tc>
        <w:tc>
          <w:tcPr>
            <w:tcW w:w="244" w:type="pct"/>
            <w:shd w:val="clear" w:color="auto" w:fill="auto"/>
          </w:tcPr>
          <w:p w:rsidR="00AA1C15" w:rsidRPr="008D5C99" w:rsidRDefault="00AA1C15" w:rsidP="002E0B9C">
            <w:pPr>
              <w:spacing w:before="60" w:after="60" w:line="240" w:lineRule="auto"/>
            </w:pPr>
          </w:p>
        </w:tc>
      </w:tr>
      <w:tr w:rsidR="00AA1C15" w:rsidRPr="008D5C99" w:rsidTr="002E0B9C">
        <w:tc>
          <w:tcPr>
            <w:tcW w:w="344" w:type="pct"/>
            <w:shd w:val="clear" w:color="auto" w:fill="auto"/>
          </w:tcPr>
          <w:p w:rsidR="00AA1C15" w:rsidRPr="008D5C99" w:rsidRDefault="00AA1C15" w:rsidP="002E0B9C">
            <w:pPr>
              <w:spacing w:before="60" w:after="60" w:line="240" w:lineRule="auto"/>
            </w:pPr>
            <w:r w:rsidRPr="008D5C99">
              <w:t>EJRŽAF</w:t>
            </w:r>
          </w:p>
        </w:tc>
        <w:tc>
          <w:tcPr>
            <w:tcW w:w="556" w:type="pct"/>
            <w:shd w:val="clear" w:color="auto" w:fill="auto"/>
          </w:tcPr>
          <w:p w:rsidR="00AA1C15" w:rsidRPr="008D5C99" w:rsidRDefault="00AA1C15" w:rsidP="002E0B9C">
            <w:pPr>
              <w:spacing w:before="60" w:after="60" w:line="240" w:lineRule="auto"/>
            </w:pPr>
          </w:p>
        </w:tc>
        <w:tc>
          <w:tcPr>
            <w:tcW w:w="395" w:type="pct"/>
            <w:shd w:val="clear" w:color="auto" w:fill="auto"/>
          </w:tcPr>
          <w:p w:rsidR="00AA1C15" w:rsidRPr="008D5C99" w:rsidRDefault="00AA1C15" w:rsidP="002E0B9C">
            <w:pPr>
              <w:spacing w:before="60" w:after="60" w:line="240" w:lineRule="auto"/>
            </w:pPr>
          </w:p>
        </w:tc>
        <w:tc>
          <w:tcPr>
            <w:tcW w:w="407" w:type="pct"/>
            <w:shd w:val="clear" w:color="auto" w:fill="auto"/>
          </w:tcPr>
          <w:p w:rsidR="00AA1C15" w:rsidRPr="008D5C99" w:rsidRDefault="00AA1C15" w:rsidP="002E0B9C">
            <w:pPr>
              <w:spacing w:before="60" w:after="60" w:line="240" w:lineRule="auto"/>
            </w:pPr>
          </w:p>
        </w:tc>
        <w:tc>
          <w:tcPr>
            <w:tcW w:w="466" w:type="pct"/>
            <w:shd w:val="clear" w:color="auto" w:fill="auto"/>
          </w:tcPr>
          <w:p w:rsidR="00AA1C15" w:rsidRPr="008D5C99" w:rsidRDefault="00AA1C15" w:rsidP="002E0B9C">
            <w:pPr>
              <w:spacing w:before="60" w:after="60" w:line="240" w:lineRule="auto"/>
            </w:pPr>
          </w:p>
        </w:tc>
        <w:tc>
          <w:tcPr>
            <w:tcW w:w="475" w:type="pct"/>
            <w:shd w:val="clear" w:color="auto" w:fill="auto"/>
          </w:tcPr>
          <w:p w:rsidR="00AA1C15" w:rsidRPr="008D5C99" w:rsidRDefault="00AA1C15" w:rsidP="002E0B9C">
            <w:pPr>
              <w:spacing w:before="60" w:after="60" w:line="240" w:lineRule="auto"/>
            </w:pPr>
          </w:p>
        </w:tc>
        <w:tc>
          <w:tcPr>
            <w:tcW w:w="407" w:type="pct"/>
            <w:shd w:val="clear" w:color="auto" w:fill="auto"/>
          </w:tcPr>
          <w:p w:rsidR="00AA1C15" w:rsidRPr="008D5C99" w:rsidRDefault="00AA1C15" w:rsidP="002E0B9C">
            <w:pPr>
              <w:spacing w:before="60" w:after="60" w:line="240" w:lineRule="auto"/>
            </w:pPr>
          </w:p>
        </w:tc>
        <w:tc>
          <w:tcPr>
            <w:tcW w:w="466" w:type="pct"/>
            <w:shd w:val="clear" w:color="auto" w:fill="auto"/>
          </w:tcPr>
          <w:p w:rsidR="00AA1C15" w:rsidRPr="008D5C99" w:rsidRDefault="00AA1C15" w:rsidP="002E0B9C">
            <w:pPr>
              <w:spacing w:before="60" w:after="60" w:line="240" w:lineRule="auto"/>
            </w:pPr>
          </w:p>
        </w:tc>
        <w:tc>
          <w:tcPr>
            <w:tcW w:w="172" w:type="pct"/>
            <w:shd w:val="clear" w:color="auto" w:fill="auto"/>
          </w:tcPr>
          <w:p w:rsidR="00AA1C15" w:rsidRPr="008D5C99" w:rsidRDefault="00AA1C15" w:rsidP="002E0B9C">
            <w:pPr>
              <w:spacing w:before="60" w:after="60" w:line="240" w:lineRule="auto"/>
            </w:pPr>
          </w:p>
        </w:tc>
        <w:tc>
          <w:tcPr>
            <w:tcW w:w="344" w:type="pct"/>
            <w:shd w:val="clear" w:color="auto" w:fill="D9D9D9" w:themeFill="background1" w:themeFillShade="D9"/>
          </w:tcPr>
          <w:p w:rsidR="00AA1C15" w:rsidRPr="008D5C99" w:rsidRDefault="00AA1C15" w:rsidP="002E0B9C">
            <w:pPr>
              <w:spacing w:before="60" w:after="60" w:line="240" w:lineRule="auto"/>
            </w:pPr>
          </w:p>
        </w:tc>
        <w:tc>
          <w:tcPr>
            <w:tcW w:w="249" w:type="pct"/>
            <w:tcBorders>
              <w:bottom w:val="single" w:sz="4" w:space="0" w:color="auto"/>
            </w:tcBorders>
            <w:shd w:val="clear" w:color="auto" w:fill="auto"/>
          </w:tcPr>
          <w:p w:rsidR="00AA1C15" w:rsidRPr="008D5C99" w:rsidRDefault="00AA1C15" w:rsidP="002E0B9C">
            <w:pPr>
              <w:spacing w:before="60" w:after="60" w:line="240" w:lineRule="auto"/>
            </w:pPr>
          </w:p>
        </w:tc>
        <w:tc>
          <w:tcPr>
            <w:tcW w:w="190" w:type="pct"/>
            <w:shd w:val="clear" w:color="auto" w:fill="auto"/>
          </w:tcPr>
          <w:p w:rsidR="00AA1C15" w:rsidRPr="008D5C99" w:rsidRDefault="00AA1C15" w:rsidP="002E0B9C">
            <w:pPr>
              <w:spacing w:before="60" w:after="60" w:line="240" w:lineRule="auto"/>
            </w:pPr>
          </w:p>
        </w:tc>
        <w:tc>
          <w:tcPr>
            <w:tcW w:w="285" w:type="pct"/>
            <w:shd w:val="clear" w:color="auto" w:fill="auto"/>
          </w:tcPr>
          <w:p w:rsidR="00AA1C15" w:rsidRPr="008D5C99" w:rsidRDefault="00AA1C15" w:rsidP="002E0B9C">
            <w:pPr>
              <w:spacing w:before="60" w:after="60" w:line="240" w:lineRule="auto"/>
            </w:pPr>
          </w:p>
        </w:tc>
        <w:tc>
          <w:tcPr>
            <w:tcW w:w="244" w:type="pct"/>
            <w:shd w:val="clear" w:color="auto" w:fill="auto"/>
          </w:tcPr>
          <w:p w:rsidR="00AA1C15" w:rsidRPr="008D5C99" w:rsidRDefault="00AA1C15" w:rsidP="002E0B9C">
            <w:pPr>
              <w:spacing w:before="60" w:after="60" w:line="240" w:lineRule="auto"/>
            </w:pPr>
          </w:p>
        </w:tc>
      </w:tr>
      <w:tr w:rsidR="00AA1C15" w:rsidRPr="008D5C99" w:rsidTr="002E0B9C">
        <w:tc>
          <w:tcPr>
            <w:tcW w:w="344" w:type="pct"/>
            <w:shd w:val="clear" w:color="auto" w:fill="auto"/>
          </w:tcPr>
          <w:p w:rsidR="00AA1C15" w:rsidRPr="008D5C99" w:rsidRDefault="00AA1C15" w:rsidP="002E0B9C">
            <w:pPr>
              <w:spacing w:before="60" w:after="60" w:line="240" w:lineRule="auto"/>
            </w:pPr>
            <w:r w:rsidRPr="008D5C99">
              <w:t>Iš viso</w:t>
            </w:r>
          </w:p>
        </w:tc>
        <w:tc>
          <w:tcPr>
            <w:tcW w:w="556" w:type="pct"/>
            <w:shd w:val="clear" w:color="auto" w:fill="auto"/>
          </w:tcPr>
          <w:p w:rsidR="00AA1C15" w:rsidRPr="008D5C99" w:rsidRDefault="00AA1C15" w:rsidP="002E0B9C">
            <w:pPr>
              <w:spacing w:before="60" w:after="60" w:line="240" w:lineRule="auto"/>
            </w:pPr>
          </w:p>
        </w:tc>
        <w:tc>
          <w:tcPr>
            <w:tcW w:w="395" w:type="pct"/>
            <w:shd w:val="clear" w:color="auto" w:fill="auto"/>
          </w:tcPr>
          <w:p w:rsidR="00AA1C15" w:rsidRPr="008D5C99" w:rsidRDefault="00AA1C15" w:rsidP="002E0B9C">
            <w:pPr>
              <w:spacing w:before="60" w:after="60" w:line="240" w:lineRule="auto"/>
            </w:pPr>
          </w:p>
        </w:tc>
        <w:tc>
          <w:tcPr>
            <w:tcW w:w="407" w:type="pct"/>
            <w:shd w:val="clear" w:color="auto" w:fill="auto"/>
          </w:tcPr>
          <w:p w:rsidR="00AA1C15" w:rsidRPr="008D5C99" w:rsidRDefault="00AA1C15" w:rsidP="002E0B9C">
            <w:pPr>
              <w:spacing w:before="60" w:after="60" w:line="240" w:lineRule="auto"/>
            </w:pPr>
          </w:p>
        </w:tc>
        <w:tc>
          <w:tcPr>
            <w:tcW w:w="466" w:type="pct"/>
            <w:shd w:val="clear" w:color="auto" w:fill="auto"/>
          </w:tcPr>
          <w:p w:rsidR="00AA1C15" w:rsidRPr="008D5C99" w:rsidRDefault="00AA1C15" w:rsidP="002E0B9C">
            <w:pPr>
              <w:spacing w:before="60" w:after="60" w:line="240" w:lineRule="auto"/>
            </w:pPr>
          </w:p>
        </w:tc>
        <w:tc>
          <w:tcPr>
            <w:tcW w:w="475" w:type="pct"/>
            <w:shd w:val="clear" w:color="auto" w:fill="auto"/>
          </w:tcPr>
          <w:p w:rsidR="00AA1C15" w:rsidRPr="008D5C99" w:rsidRDefault="00AA1C15" w:rsidP="002E0B9C">
            <w:pPr>
              <w:spacing w:before="60" w:after="60" w:line="240" w:lineRule="auto"/>
            </w:pPr>
          </w:p>
        </w:tc>
        <w:tc>
          <w:tcPr>
            <w:tcW w:w="407" w:type="pct"/>
            <w:shd w:val="clear" w:color="auto" w:fill="auto"/>
          </w:tcPr>
          <w:p w:rsidR="00AA1C15" w:rsidRPr="008D5C99" w:rsidRDefault="00AA1C15" w:rsidP="002E0B9C">
            <w:pPr>
              <w:spacing w:before="60" w:after="60" w:line="240" w:lineRule="auto"/>
            </w:pPr>
          </w:p>
        </w:tc>
        <w:tc>
          <w:tcPr>
            <w:tcW w:w="466" w:type="pct"/>
            <w:shd w:val="clear" w:color="auto" w:fill="auto"/>
          </w:tcPr>
          <w:p w:rsidR="00AA1C15" w:rsidRPr="008D5C99" w:rsidRDefault="00AA1C15" w:rsidP="002E0B9C">
            <w:pPr>
              <w:spacing w:before="60" w:after="60" w:line="240" w:lineRule="auto"/>
            </w:pPr>
          </w:p>
        </w:tc>
        <w:tc>
          <w:tcPr>
            <w:tcW w:w="172" w:type="pct"/>
            <w:shd w:val="clear" w:color="auto" w:fill="auto"/>
          </w:tcPr>
          <w:p w:rsidR="00AA1C15" w:rsidRPr="008D5C99" w:rsidRDefault="00AA1C15" w:rsidP="002E0B9C">
            <w:pPr>
              <w:spacing w:before="60" w:after="60" w:line="240" w:lineRule="auto"/>
            </w:pPr>
          </w:p>
        </w:tc>
        <w:tc>
          <w:tcPr>
            <w:tcW w:w="344" w:type="pct"/>
            <w:shd w:val="clear" w:color="auto" w:fill="auto"/>
          </w:tcPr>
          <w:p w:rsidR="00AA1C15" w:rsidRPr="008D5C99" w:rsidRDefault="00AA1C15" w:rsidP="002E0B9C">
            <w:pPr>
              <w:spacing w:before="60" w:after="60" w:line="240" w:lineRule="auto"/>
            </w:pPr>
          </w:p>
        </w:tc>
        <w:tc>
          <w:tcPr>
            <w:tcW w:w="249" w:type="pct"/>
            <w:shd w:val="clear" w:color="auto" w:fill="auto"/>
          </w:tcPr>
          <w:p w:rsidR="00AA1C15" w:rsidRPr="008D5C99" w:rsidRDefault="00AA1C15" w:rsidP="002E0B9C">
            <w:pPr>
              <w:spacing w:before="60" w:after="60" w:line="240" w:lineRule="auto"/>
            </w:pPr>
          </w:p>
        </w:tc>
        <w:tc>
          <w:tcPr>
            <w:tcW w:w="190" w:type="pct"/>
            <w:shd w:val="clear" w:color="auto" w:fill="auto"/>
          </w:tcPr>
          <w:p w:rsidR="00AA1C15" w:rsidRPr="008D5C99" w:rsidRDefault="00AA1C15" w:rsidP="002E0B9C">
            <w:pPr>
              <w:spacing w:before="60" w:after="60" w:line="240" w:lineRule="auto"/>
            </w:pPr>
          </w:p>
        </w:tc>
        <w:tc>
          <w:tcPr>
            <w:tcW w:w="285" w:type="pct"/>
            <w:shd w:val="clear" w:color="auto" w:fill="auto"/>
          </w:tcPr>
          <w:p w:rsidR="00AA1C15" w:rsidRPr="008D5C99" w:rsidRDefault="00AA1C15" w:rsidP="002E0B9C">
            <w:pPr>
              <w:spacing w:before="60" w:after="60" w:line="240" w:lineRule="auto"/>
            </w:pPr>
          </w:p>
        </w:tc>
        <w:tc>
          <w:tcPr>
            <w:tcW w:w="244" w:type="pct"/>
            <w:shd w:val="clear" w:color="auto" w:fill="auto"/>
          </w:tcPr>
          <w:p w:rsidR="00AA1C15" w:rsidRPr="008D5C99" w:rsidRDefault="00AA1C15" w:rsidP="002E0B9C">
            <w:pPr>
              <w:spacing w:before="60" w:after="60" w:line="240" w:lineRule="auto"/>
            </w:pPr>
          </w:p>
        </w:tc>
      </w:tr>
    </w:tbl>
    <w:p w:rsidR="00AA1C15" w:rsidRPr="008D5C99" w:rsidRDefault="00AA1C15" w:rsidP="002E0B9C">
      <w:pPr>
        <w:pStyle w:val="Point0"/>
      </w:pPr>
      <w:r w:rsidRPr="008D5C99">
        <w:rPr>
          <w:b/>
          <w:bCs/>
          <w:vertAlign w:val="superscript"/>
        </w:rPr>
        <w:t>*</w:t>
      </w:r>
      <w:r w:rsidRPr="008D5C99">
        <w:tab/>
        <w:t>Perkėlimas į kitas programas. Perkėlimai tarp ERPV ir ESF+ gali būti atliekami tik toje pačioje regionų kategorijoje.</w:t>
      </w:r>
    </w:p>
    <w:tbl>
      <w:tblPr>
        <w:tblStyle w:val="TableGrid"/>
        <w:tblW w:w="0" w:type="auto"/>
        <w:tblInd w:w="0" w:type="dxa"/>
        <w:tblLook w:val="04A0" w:firstRow="1" w:lastRow="0" w:firstColumn="1" w:lastColumn="0" w:noHBand="0" w:noVBand="1"/>
      </w:tblPr>
      <w:tblGrid>
        <w:gridCol w:w="14220"/>
      </w:tblGrid>
      <w:tr w:rsidR="00AA1C15" w:rsidRPr="008D5C99" w:rsidTr="002E0B9C">
        <w:tc>
          <w:tcPr>
            <w:tcW w:w="14220" w:type="dxa"/>
          </w:tcPr>
          <w:p w:rsidR="00AA1C15" w:rsidRPr="008D5C99" w:rsidRDefault="00AA1C15" w:rsidP="002E0B9C">
            <w:pPr>
              <w:pageBreakBefore/>
              <w:spacing w:before="60" w:after="60" w:line="240" w:lineRule="auto"/>
            </w:pPr>
            <w:r w:rsidRPr="008D5C99">
              <w:lastRenderedPageBreak/>
              <w:t>Teksto laukelis [3 500] (pagrindimas)</w:t>
            </w:r>
          </w:p>
        </w:tc>
      </w:tr>
    </w:tbl>
    <w:p w:rsidR="00AA1C15" w:rsidRPr="008D5C99" w:rsidRDefault="00AA1C15" w:rsidP="002E0B9C"/>
    <w:p w:rsidR="00AA1C15" w:rsidRPr="008D5C99" w:rsidRDefault="00AA1C15" w:rsidP="002E0B9C">
      <w:pPr>
        <w:pStyle w:val="Point0"/>
      </w:pPr>
      <w:r w:rsidRPr="008D5C99">
        <w:t>4.4.</w:t>
      </w:r>
      <w:r w:rsidRPr="008D5C99">
        <w:tab/>
        <w:t>ERPF ir ESF+ išteklių perkėlimas kaip papildoma parama Teisingos pertvarkos fondui su pagrindimu</w:t>
      </w:r>
    </w:p>
    <w:p w:rsidR="00AA1C15" w:rsidRPr="008D5C99" w:rsidRDefault="00AA1C15" w:rsidP="002E0B9C">
      <w:pPr>
        <w:pStyle w:val="Text1"/>
      </w:pPr>
      <w:r w:rsidRPr="008D5C99">
        <w:t>Šaltinis: 27 straipsnis</w:t>
      </w:r>
    </w:p>
    <w:p w:rsidR="00AA1C15" w:rsidRPr="008D5C99" w:rsidRDefault="00AA1C15" w:rsidP="002E0B9C">
      <w:r w:rsidRPr="008D5C99">
        <w:t>1 lentelė. ERPF ir ESF+ išteklių perkėlimas kaip papildoma parama Teisingos pertvarkos fondui (suskirstymas pagal metus)</w:t>
      </w:r>
    </w:p>
    <w:tbl>
      <w:tblPr>
        <w:tblStyle w:val="TableGrid"/>
        <w:tblW w:w="4638" w:type="pct"/>
        <w:tblInd w:w="0" w:type="dxa"/>
        <w:tblLook w:val="04A0" w:firstRow="1" w:lastRow="0" w:firstColumn="1" w:lastColumn="0" w:noHBand="0" w:noVBand="1"/>
      </w:tblPr>
      <w:tblGrid>
        <w:gridCol w:w="935"/>
        <w:gridCol w:w="3001"/>
        <w:gridCol w:w="1141"/>
        <w:gridCol w:w="1078"/>
        <w:gridCol w:w="1081"/>
        <w:gridCol w:w="1081"/>
        <w:gridCol w:w="1081"/>
        <w:gridCol w:w="1078"/>
        <w:gridCol w:w="1081"/>
        <w:gridCol w:w="1081"/>
        <w:gridCol w:w="1078"/>
      </w:tblGrid>
      <w:tr w:rsidR="00AA1C15" w:rsidRPr="008D5C99" w:rsidTr="002E0B9C">
        <w:trPr>
          <w:trHeight w:val="347"/>
        </w:trPr>
        <w:tc>
          <w:tcPr>
            <w:tcW w:w="341" w:type="pct"/>
            <w:vAlign w:val="center"/>
          </w:tcPr>
          <w:p w:rsidR="00AA1C15" w:rsidRPr="008D5C99" w:rsidRDefault="00AA1C15" w:rsidP="002E0B9C">
            <w:pPr>
              <w:spacing w:before="60" w:after="60" w:line="240" w:lineRule="auto"/>
              <w:jc w:val="center"/>
            </w:pPr>
            <w:r w:rsidRPr="008D5C99">
              <w:t>Fondas</w:t>
            </w:r>
          </w:p>
        </w:tc>
        <w:tc>
          <w:tcPr>
            <w:tcW w:w="1094" w:type="pct"/>
            <w:vAlign w:val="center"/>
          </w:tcPr>
          <w:p w:rsidR="00AA1C15" w:rsidRPr="008D5C99" w:rsidRDefault="00AA1C15" w:rsidP="002E0B9C">
            <w:pPr>
              <w:spacing w:before="60" w:after="60" w:line="240" w:lineRule="auto"/>
              <w:jc w:val="center"/>
            </w:pPr>
            <w:r w:rsidRPr="008D5C99">
              <w:t>Regiono kategorija</w:t>
            </w:r>
          </w:p>
        </w:tc>
        <w:tc>
          <w:tcPr>
            <w:tcW w:w="416" w:type="pct"/>
            <w:vAlign w:val="center"/>
          </w:tcPr>
          <w:p w:rsidR="00AA1C15" w:rsidRPr="008D5C99" w:rsidRDefault="00AA1C15" w:rsidP="002E0B9C">
            <w:pPr>
              <w:spacing w:before="60" w:after="60" w:line="240" w:lineRule="auto"/>
              <w:jc w:val="center"/>
            </w:pPr>
            <w:r w:rsidRPr="008D5C99">
              <w:t>Fondas</w:t>
            </w:r>
          </w:p>
        </w:tc>
        <w:tc>
          <w:tcPr>
            <w:tcW w:w="393" w:type="pct"/>
            <w:vAlign w:val="center"/>
          </w:tcPr>
          <w:p w:rsidR="00AA1C15" w:rsidRPr="008D5C99" w:rsidRDefault="00AA1C15" w:rsidP="002E0B9C">
            <w:pPr>
              <w:spacing w:before="60" w:after="60" w:line="240" w:lineRule="auto"/>
              <w:jc w:val="center"/>
            </w:pPr>
            <w:r w:rsidRPr="008D5C99">
              <w:t>2021 m.</w:t>
            </w:r>
          </w:p>
        </w:tc>
        <w:tc>
          <w:tcPr>
            <w:tcW w:w="394" w:type="pct"/>
            <w:vAlign w:val="center"/>
          </w:tcPr>
          <w:p w:rsidR="00AA1C15" w:rsidRPr="008D5C99" w:rsidRDefault="00AA1C15" w:rsidP="002E0B9C">
            <w:pPr>
              <w:spacing w:before="60" w:after="60" w:line="240" w:lineRule="auto"/>
              <w:jc w:val="center"/>
            </w:pPr>
            <w:r w:rsidRPr="008D5C99">
              <w:t>2022 m.</w:t>
            </w:r>
          </w:p>
        </w:tc>
        <w:tc>
          <w:tcPr>
            <w:tcW w:w="394" w:type="pct"/>
            <w:vAlign w:val="center"/>
          </w:tcPr>
          <w:p w:rsidR="00AA1C15" w:rsidRPr="008D5C99" w:rsidRDefault="00AA1C15" w:rsidP="002E0B9C">
            <w:pPr>
              <w:spacing w:before="60" w:after="60" w:line="240" w:lineRule="auto"/>
              <w:jc w:val="center"/>
            </w:pPr>
            <w:r w:rsidRPr="008D5C99">
              <w:t>2023 m.</w:t>
            </w:r>
          </w:p>
        </w:tc>
        <w:tc>
          <w:tcPr>
            <w:tcW w:w="394" w:type="pct"/>
            <w:vAlign w:val="center"/>
          </w:tcPr>
          <w:p w:rsidR="00AA1C15" w:rsidRPr="008D5C99" w:rsidRDefault="00AA1C15" w:rsidP="002E0B9C">
            <w:pPr>
              <w:spacing w:before="60" w:after="60" w:line="240" w:lineRule="auto"/>
              <w:jc w:val="center"/>
            </w:pPr>
            <w:r w:rsidRPr="008D5C99">
              <w:t>2024 m.</w:t>
            </w:r>
          </w:p>
        </w:tc>
        <w:tc>
          <w:tcPr>
            <w:tcW w:w="393" w:type="pct"/>
            <w:vAlign w:val="center"/>
          </w:tcPr>
          <w:p w:rsidR="00AA1C15" w:rsidRPr="008D5C99" w:rsidRDefault="00AA1C15" w:rsidP="002E0B9C">
            <w:pPr>
              <w:spacing w:before="60" w:after="60" w:line="240" w:lineRule="auto"/>
              <w:jc w:val="center"/>
            </w:pPr>
            <w:r w:rsidRPr="008D5C99">
              <w:t>2025 m.</w:t>
            </w:r>
          </w:p>
        </w:tc>
        <w:tc>
          <w:tcPr>
            <w:tcW w:w="394" w:type="pct"/>
            <w:vAlign w:val="center"/>
          </w:tcPr>
          <w:p w:rsidR="00AA1C15" w:rsidRPr="008D5C99" w:rsidRDefault="00AA1C15" w:rsidP="002E0B9C">
            <w:pPr>
              <w:spacing w:before="60" w:after="60" w:line="240" w:lineRule="auto"/>
              <w:jc w:val="center"/>
            </w:pPr>
            <w:r w:rsidRPr="008D5C99">
              <w:t>2026 m.</w:t>
            </w:r>
          </w:p>
        </w:tc>
        <w:tc>
          <w:tcPr>
            <w:tcW w:w="394" w:type="pct"/>
            <w:vAlign w:val="center"/>
          </w:tcPr>
          <w:p w:rsidR="00AA1C15" w:rsidRPr="008D5C99" w:rsidRDefault="00AA1C15" w:rsidP="002E0B9C">
            <w:pPr>
              <w:spacing w:before="60" w:after="60" w:line="240" w:lineRule="auto"/>
              <w:jc w:val="center"/>
            </w:pPr>
            <w:r w:rsidRPr="008D5C99">
              <w:t>2027 m.</w:t>
            </w:r>
          </w:p>
        </w:tc>
        <w:tc>
          <w:tcPr>
            <w:tcW w:w="394" w:type="pct"/>
            <w:vAlign w:val="center"/>
          </w:tcPr>
          <w:p w:rsidR="00AA1C15" w:rsidRPr="008D5C99" w:rsidRDefault="00AA1C15" w:rsidP="002E0B9C">
            <w:pPr>
              <w:spacing w:before="60" w:after="60" w:line="240" w:lineRule="auto"/>
              <w:jc w:val="center"/>
            </w:pPr>
            <w:r w:rsidRPr="008D5C99">
              <w:t>Iš viso</w:t>
            </w:r>
          </w:p>
        </w:tc>
      </w:tr>
      <w:tr w:rsidR="00AA1C15" w:rsidRPr="008D5C99" w:rsidTr="002E0B9C">
        <w:tc>
          <w:tcPr>
            <w:tcW w:w="341" w:type="pct"/>
            <w:vMerge w:val="restart"/>
          </w:tcPr>
          <w:p w:rsidR="00AA1C15" w:rsidRPr="008D5C99" w:rsidRDefault="00AA1C15" w:rsidP="002E0B9C">
            <w:pPr>
              <w:spacing w:before="60" w:after="60" w:line="240" w:lineRule="auto"/>
            </w:pPr>
            <w:r w:rsidRPr="008D5C99">
              <w:t xml:space="preserve">ERPF </w:t>
            </w:r>
          </w:p>
        </w:tc>
        <w:tc>
          <w:tcPr>
            <w:tcW w:w="1094" w:type="pct"/>
          </w:tcPr>
          <w:p w:rsidR="00AA1C15" w:rsidRPr="008D5C99" w:rsidRDefault="00AA1C15" w:rsidP="002E0B9C">
            <w:pPr>
              <w:spacing w:before="60" w:after="60" w:line="240" w:lineRule="auto"/>
            </w:pPr>
            <w:r w:rsidRPr="008D5C99">
              <w:t>Labiau išsivystęs</w:t>
            </w:r>
          </w:p>
        </w:tc>
        <w:tc>
          <w:tcPr>
            <w:tcW w:w="416" w:type="pct"/>
            <w:vMerge w:val="restart"/>
          </w:tcPr>
          <w:p w:rsidR="00AA1C15" w:rsidRPr="008D5C99" w:rsidRDefault="00AA1C15" w:rsidP="002E0B9C">
            <w:pPr>
              <w:spacing w:before="60" w:after="60" w:line="240" w:lineRule="auto"/>
            </w:pPr>
            <w:r w:rsidRPr="008D5C99">
              <w:t>TPF</w:t>
            </w:r>
            <w:r w:rsidRPr="008D5C99">
              <w:rPr>
                <w:b/>
                <w:bCs/>
                <w:vertAlign w:val="superscript"/>
              </w:rPr>
              <w:t>*</w:t>
            </w:r>
          </w:p>
        </w:tc>
        <w:tc>
          <w:tcPr>
            <w:tcW w:w="393" w:type="pct"/>
          </w:tcPr>
          <w:p w:rsidR="00AA1C15" w:rsidRPr="008D5C99" w:rsidRDefault="00AA1C15" w:rsidP="002E0B9C">
            <w:pPr>
              <w:spacing w:before="60" w:after="60" w:line="240" w:lineRule="auto"/>
            </w:pPr>
          </w:p>
        </w:tc>
        <w:tc>
          <w:tcPr>
            <w:tcW w:w="394" w:type="pct"/>
          </w:tcPr>
          <w:p w:rsidR="00AA1C15" w:rsidRPr="008D5C99" w:rsidRDefault="00AA1C15" w:rsidP="002E0B9C">
            <w:pPr>
              <w:spacing w:before="60" w:after="60" w:line="240" w:lineRule="auto"/>
            </w:pPr>
          </w:p>
        </w:tc>
        <w:tc>
          <w:tcPr>
            <w:tcW w:w="394" w:type="pct"/>
          </w:tcPr>
          <w:p w:rsidR="00AA1C15" w:rsidRPr="008D5C99" w:rsidRDefault="00AA1C15" w:rsidP="002E0B9C">
            <w:pPr>
              <w:spacing w:before="60" w:after="60" w:line="240" w:lineRule="auto"/>
            </w:pPr>
          </w:p>
        </w:tc>
        <w:tc>
          <w:tcPr>
            <w:tcW w:w="394" w:type="pct"/>
          </w:tcPr>
          <w:p w:rsidR="00AA1C15" w:rsidRPr="008D5C99" w:rsidRDefault="00AA1C15" w:rsidP="002E0B9C">
            <w:pPr>
              <w:spacing w:before="60" w:after="60" w:line="240" w:lineRule="auto"/>
            </w:pPr>
          </w:p>
        </w:tc>
        <w:tc>
          <w:tcPr>
            <w:tcW w:w="393" w:type="pct"/>
          </w:tcPr>
          <w:p w:rsidR="00AA1C15" w:rsidRPr="008D5C99" w:rsidRDefault="00AA1C15" w:rsidP="002E0B9C">
            <w:pPr>
              <w:spacing w:before="60" w:after="60" w:line="240" w:lineRule="auto"/>
            </w:pPr>
          </w:p>
        </w:tc>
        <w:tc>
          <w:tcPr>
            <w:tcW w:w="394" w:type="pct"/>
          </w:tcPr>
          <w:p w:rsidR="00AA1C15" w:rsidRPr="008D5C99" w:rsidRDefault="00AA1C15" w:rsidP="002E0B9C">
            <w:pPr>
              <w:spacing w:before="60" w:after="60" w:line="240" w:lineRule="auto"/>
            </w:pPr>
          </w:p>
        </w:tc>
        <w:tc>
          <w:tcPr>
            <w:tcW w:w="394" w:type="pct"/>
          </w:tcPr>
          <w:p w:rsidR="00AA1C15" w:rsidRPr="008D5C99" w:rsidRDefault="00AA1C15" w:rsidP="002E0B9C">
            <w:pPr>
              <w:spacing w:before="60" w:after="60" w:line="240" w:lineRule="auto"/>
            </w:pPr>
          </w:p>
        </w:tc>
        <w:tc>
          <w:tcPr>
            <w:tcW w:w="394" w:type="pct"/>
          </w:tcPr>
          <w:p w:rsidR="00AA1C15" w:rsidRPr="008D5C99" w:rsidRDefault="00AA1C15" w:rsidP="002E0B9C">
            <w:pPr>
              <w:spacing w:before="60" w:after="60" w:line="240" w:lineRule="auto"/>
            </w:pPr>
          </w:p>
        </w:tc>
      </w:tr>
      <w:tr w:rsidR="00AA1C15" w:rsidRPr="008D5C99" w:rsidTr="002E0B9C">
        <w:tc>
          <w:tcPr>
            <w:tcW w:w="341" w:type="pct"/>
            <w:vMerge/>
          </w:tcPr>
          <w:p w:rsidR="00AA1C15" w:rsidRPr="008D5C99" w:rsidRDefault="00AA1C15" w:rsidP="002E0B9C">
            <w:pPr>
              <w:spacing w:before="60" w:after="60" w:line="240" w:lineRule="auto"/>
            </w:pPr>
          </w:p>
        </w:tc>
        <w:tc>
          <w:tcPr>
            <w:tcW w:w="1094" w:type="pct"/>
          </w:tcPr>
          <w:p w:rsidR="00AA1C15" w:rsidRPr="008D5C99" w:rsidRDefault="00AA1C15" w:rsidP="002E0B9C">
            <w:pPr>
              <w:spacing w:before="60" w:after="60" w:line="240" w:lineRule="auto"/>
            </w:pPr>
            <w:r w:rsidRPr="008D5C99">
              <w:t>Pertvarkos</w:t>
            </w:r>
          </w:p>
        </w:tc>
        <w:tc>
          <w:tcPr>
            <w:tcW w:w="416" w:type="pct"/>
            <w:vMerge/>
          </w:tcPr>
          <w:p w:rsidR="00AA1C15" w:rsidRPr="008D5C99" w:rsidRDefault="00AA1C15" w:rsidP="002E0B9C">
            <w:pPr>
              <w:spacing w:before="60" w:after="60" w:line="240" w:lineRule="auto"/>
            </w:pPr>
          </w:p>
        </w:tc>
        <w:tc>
          <w:tcPr>
            <w:tcW w:w="393" w:type="pct"/>
          </w:tcPr>
          <w:p w:rsidR="00AA1C15" w:rsidRPr="008D5C99" w:rsidRDefault="00AA1C15" w:rsidP="002E0B9C">
            <w:pPr>
              <w:spacing w:before="60" w:after="60" w:line="240" w:lineRule="auto"/>
            </w:pPr>
          </w:p>
        </w:tc>
        <w:tc>
          <w:tcPr>
            <w:tcW w:w="394" w:type="pct"/>
          </w:tcPr>
          <w:p w:rsidR="00AA1C15" w:rsidRPr="008D5C99" w:rsidRDefault="00AA1C15" w:rsidP="002E0B9C">
            <w:pPr>
              <w:spacing w:before="60" w:after="60" w:line="240" w:lineRule="auto"/>
            </w:pPr>
          </w:p>
        </w:tc>
        <w:tc>
          <w:tcPr>
            <w:tcW w:w="394" w:type="pct"/>
          </w:tcPr>
          <w:p w:rsidR="00AA1C15" w:rsidRPr="008D5C99" w:rsidRDefault="00AA1C15" w:rsidP="002E0B9C">
            <w:pPr>
              <w:spacing w:before="60" w:after="60" w:line="240" w:lineRule="auto"/>
            </w:pPr>
          </w:p>
        </w:tc>
        <w:tc>
          <w:tcPr>
            <w:tcW w:w="394" w:type="pct"/>
          </w:tcPr>
          <w:p w:rsidR="00AA1C15" w:rsidRPr="008D5C99" w:rsidRDefault="00AA1C15" w:rsidP="002E0B9C">
            <w:pPr>
              <w:spacing w:before="60" w:after="60" w:line="240" w:lineRule="auto"/>
            </w:pPr>
          </w:p>
        </w:tc>
        <w:tc>
          <w:tcPr>
            <w:tcW w:w="393" w:type="pct"/>
          </w:tcPr>
          <w:p w:rsidR="00AA1C15" w:rsidRPr="008D5C99" w:rsidRDefault="00AA1C15" w:rsidP="002E0B9C">
            <w:pPr>
              <w:spacing w:before="60" w:after="60" w:line="240" w:lineRule="auto"/>
            </w:pPr>
          </w:p>
        </w:tc>
        <w:tc>
          <w:tcPr>
            <w:tcW w:w="394" w:type="pct"/>
          </w:tcPr>
          <w:p w:rsidR="00AA1C15" w:rsidRPr="008D5C99" w:rsidRDefault="00AA1C15" w:rsidP="002E0B9C">
            <w:pPr>
              <w:spacing w:before="60" w:after="60" w:line="240" w:lineRule="auto"/>
            </w:pPr>
          </w:p>
        </w:tc>
        <w:tc>
          <w:tcPr>
            <w:tcW w:w="394" w:type="pct"/>
          </w:tcPr>
          <w:p w:rsidR="00AA1C15" w:rsidRPr="008D5C99" w:rsidRDefault="00AA1C15" w:rsidP="002E0B9C">
            <w:pPr>
              <w:spacing w:before="60" w:after="60" w:line="240" w:lineRule="auto"/>
            </w:pPr>
          </w:p>
        </w:tc>
        <w:tc>
          <w:tcPr>
            <w:tcW w:w="394" w:type="pct"/>
          </w:tcPr>
          <w:p w:rsidR="00AA1C15" w:rsidRPr="008D5C99" w:rsidRDefault="00AA1C15" w:rsidP="002E0B9C">
            <w:pPr>
              <w:spacing w:before="60" w:after="60" w:line="240" w:lineRule="auto"/>
            </w:pPr>
          </w:p>
        </w:tc>
      </w:tr>
      <w:tr w:rsidR="00AA1C15" w:rsidRPr="008D5C99" w:rsidTr="002E0B9C">
        <w:tc>
          <w:tcPr>
            <w:tcW w:w="341" w:type="pct"/>
            <w:vMerge/>
          </w:tcPr>
          <w:p w:rsidR="00AA1C15" w:rsidRPr="008D5C99" w:rsidRDefault="00AA1C15" w:rsidP="002E0B9C">
            <w:pPr>
              <w:spacing w:before="60" w:after="60" w:line="240" w:lineRule="auto"/>
            </w:pPr>
          </w:p>
        </w:tc>
        <w:tc>
          <w:tcPr>
            <w:tcW w:w="1094" w:type="pct"/>
          </w:tcPr>
          <w:p w:rsidR="00AA1C15" w:rsidRPr="008D5C99" w:rsidRDefault="00AA1C15" w:rsidP="002E0B9C">
            <w:pPr>
              <w:spacing w:before="60" w:after="60" w:line="240" w:lineRule="auto"/>
            </w:pPr>
            <w:r w:rsidRPr="008D5C99">
              <w:t>Mažiau išsivystęs</w:t>
            </w:r>
          </w:p>
        </w:tc>
        <w:tc>
          <w:tcPr>
            <w:tcW w:w="416" w:type="pct"/>
            <w:vMerge/>
          </w:tcPr>
          <w:p w:rsidR="00AA1C15" w:rsidRPr="008D5C99" w:rsidRDefault="00AA1C15" w:rsidP="002E0B9C">
            <w:pPr>
              <w:spacing w:before="60" w:after="60" w:line="240" w:lineRule="auto"/>
            </w:pPr>
          </w:p>
        </w:tc>
        <w:tc>
          <w:tcPr>
            <w:tcW w:w="393" w:type="pct"/>
          </w:tcPr>
          <w:p w:rsidR="00AA1C15" w:rsidRPr="008D5C99" w:rsidRDefault="00AA1C15" w:rsidP="002E0B9C">
            <w:pPr>
              <w:spacing w:before="60" w:after="60" w:line="240" w:lineRule="auto"/>
            </w:pPr>
          </w:p>
        </w:tc>
        <w:tc>
          <w:tcPr>
            <w:tcW w:w="394" w:type="pct"/>
          </w:tcPr>
          <w:p w:rsidR="00AA1C15" w:rsidRPr="008D5C99" w:rsidRDefault="00AA1C15" w:rsidP="002E0B9C">
            <w:pPr>
              <w:spacing w:before="60" w:after="60" w:line="240" w:lineRule="auto"/>
            </w:pPr>
          </w:p>
        </w:tc>
        <w:tc>
          <w:tcPr>
            <w:tcW w:w="394" w:type="pct"/>
          </w:tcPr>
          <w:p w:rsidR="00AA1C15" w:rsidRPr="008D5C99" w:rsidRDefault="00AA1C15" w:rsidP="002E0B9C">
            <w:pPr>
              <w:spacing w:before="60" w:after="60" w:line="240" w:lineRule="auto"/>
            </w:pPr>
          </w:p>
        </w:tc>
        <w:tc>
          <w:tcPr>
            <w:tcW w:w="394" w:type="pct"/>
          </w:tcPr>
          <w:p w:rsidR="00AA1C15" w:rsidRPr="008D5C99" w:rsidRDefault="00AA1C15" w:rsidP="002E0B9C">
            <w:pPr>
              <w:spacing w:before="60" w:after="60" w:line="240" w:lineRule="auto"/>
            </w:pPr>
          </w:p>
        </w:tc>
        <w:tc>
          <w:tcPr>
            <w:tcW w:w="393" w:type="pct"/>
          </w:tcPr>
          <w:p w:rsidR="00AA1C15" w:rsidRPr="008D5C99" w:rsidRDefault="00AA1C15" w:rsidP="002E0B9C">
            <w:pPr>
              <w:spacing w:before="60" w:after="60" w:line="240" w:lineRule="auto"/>
            </w:pPr>
          </w:p>
        </w:tc>
        <w:tc>
          <w:tcPr>
            <w:tcW w:w="394" w:type="pct"/>
          </w:tcPr>
          <w:p w:rsidR="00AA1C15" w:rsidRPr="008D5C99" w:rsidRDefault="00AA1C15" w:rsidP="002E0B9C">
            <w:pPr>
              <w:spacing w:before="60" w:after="60" w:line="240" w:lineRule="auto"/>
            </w:pPr>
          </w:p>
        </w:tc>
        <w:tc>
          <w:tcPr>
            <w:tcW w:w="394" w:type="pct"/>
          </w:tcPr>
          <w:p w:rsidR="00AA1C15" w:rsidRPr="008D5C99" w:rsidRDefault="00AA1C15" w:rsidP="002E0B9C">
            <w:pPr>
              <w:spacing w:before="60" w:after="60" w:line="240" w:lineRule="auto"/>
            </w:pPr>
          </w:p>
        </w:tc>
        <w:tc>
          <w:tcPr>
            <w:tcW w:w="394" w:type="pct"/>
          </w:tcPr>
          <w:p w:rsidR="00AA1C15" w:rsidRPr="008D5C99" w:rsidRDefault="00AA1C15" w:rsidP="002E0B9C">
            <w:pPr>
              <w:spacing w:before="60" w:after="60" w:line="240" w:lineRule="auto"/>
            </w:pPr>
          </w:p>
        </w:tc>
      </w:tr>
      <w:tr w:rsidR="00AA1C15" w:rsidRPr="008D5C99" w:rsidTr="002E0B9C">
        <w:tc>
          <w:tcPr>
            <w:tcW w:w="341" w:type="pct"/>
            <w:vMerge w:val="restart"/>
          </w:tcPr>
          <w:p w:rsidR="00AA1C15" w:rsidRPr="008D5C99" w:rsidRDefault="00AA1C15" w:rsidP="002E0B9C">
            <w:pPr>
              <w:spacing w:before="60" w:after="60" w:line="240" w:lineRule="auto"/>
            </w:pPr>
            <w:r w:rsidRPr="008D5C99">
              <w:t>ESF+</w:t>
            </w:r>
          </w:p>
        </w:tc>
        <w:tc>
          <w:tcPr>
            <w:tcW w:w="1094" w:type="pct"/>
          </w:tcPr>
          <w:p w:rsidR="00AA1C15" w:rsidRPr="008D5C99" w:rsidRDefault="00AA1C15" w:rsidP="002E0B9C">
            <w:pPr>
              <w:spacing w:before="60" w:after="60" w:line="240" w:lineRule="auto"/>
            </w:pPr>
            <w:r w:rsidRPr="008D5C99">
              <w:t>Labiau išsivystęs</w:t>
            </w:r>
          </w:p>
        </w:tc>
        <w:tc>
          <w:tcPr>
            <w:tcW w:w="416" w:type="pct"/>
            <w:vMerge w:val="restart"/>
          </w:tcPr>
          <w:p w:rsidR="00AA1C15" w:rsidRPr="008D5C99" w:rsidRDefault="00AA1C15" w:rsidP="002E0B9C">
            <w:pPr>
              <w:spacing w:before="60" w:after="60" w:line="240" w:lineRule="auto"/>
            </w:pPr>
            <w:r w:rsidRPr="008D5C99">
              <w:t>TPF</w:t>
            </w:r>
          </w:p>
        </w:tc>
        <w:tc>
          <w:tcPr>
            <w:tcW w:w="393" w:type="pct"/>
          </w:tcPr>
          <w:p w:rsidR="00AA1C15" w:rsidRPr="008D5C99" w:rsidRDefault="00AA1C15" w:rsidP="002E0B9C">
            <w:pPr>
              <w:spacing w:before="60" w:after="60" w:line="240" w:lineRule="auto"/>
            </w:pPr>
          </w:p>
        </w:tc>
        <w:tc>
          <w:tcPr>
            <w:tcW w:w="394" w:type="pct"/>
          </w:tcPr>
          <w:p w:rsidR="00AA1C15" w:rsidRPr="008D5C99" w:rsidRDefault="00AA1C15" w:rsidP="002E0B9C">
            <w:pPr>
              <w:spacing w:before="60" w:after="60" w:line="240" w:lineRule="auto"/>
            </w:pPr>
          </w:p>
        </w:tc>
        <w:tc>
          <w:tcPr>
            <w:tcW w:w="394" w:type="pct"/>
          </w:tcPr>
          <w:p w:rsidR="00AA1C15" w:rsidRPr="008D5C99" w:rsidRDefault="00AA1C15" w:rsidP="002E0B9C">
            <w:pPr>
              <w:spacing w:before="60" w:after="60" w:line="240" w:lineRule="auto"/>
            </w:pPr>
          </w:p>
        </w:tc>
        <w:tc>
          <w:tcPr>
            <w:tcW w:w="394" w:type="pct"/>
          </w:tcPr>
          <w:p w:rsidR="00AA1C15" w:rsidRPr="008D5C99" w:rsidRDefault="00AA1C15" w:rsidP="002E0B9C">
            <w:pPr>
              <w:spacing w:before="60" w:after="60" w:line="240" w:lineRule="auto"/>
            </w:pPr>
          </w:p>
        </w:tc>
        <w:tc>
          <w:tcPr>
            <w:tcW w:w="393" w:type="pct"/>
          </w:tcPr>
          <w:p w:rsidR="00AA1C15" w:rsidRPr="008D5C99" w:rsidRDefault="00AA1C15" w:rsidP="002E0B9C">
            <w:pPr>
              <w:spacing w:before="60" w:after="60" w:line="240" w:lineRule="auto"/>
            </w:pPr>
          </w:p>
        </w:tc>
        <w:tc>
          <w:tcPr>
            <w:tcW w:w="394" w:type="pct"/>
          </w:tcPr>
          <w:p w:rsidR="00AA1C15" w:rsidRPr="008D5C99" w:rsidRDefault="00AA1C15" w:rsidP="002E0B9C">
            <w:pPr>
              <w:spacing w:before="60" w:after="60" w:line="240" w:lineRule="auto"/>
            </w:pPr>
          </w:p>
        </w:tc>
        <w:tc>
          <w:tcPr>
            <w:tcW w:w="394" w:type="pct"/>
          </w:tcPr>
          <w:p w:rsidR="00AA1C15" w:rsidRPr="008D5C99" w:rsidRDefault="00AA1C15" w:rsidP="002E0B9C">
            <w:pPr>
              <w:spacing w:before="60" w:after="60" w:line="240" w:lineRule="auto"/>
            </w:pPr>
          </w:p>
        </w:tc>
        <w:tc>
          <w:tcPr>
            <w:tcW w:w="394" w:type="pct"/>
          </w:tcPr>
          <w:p w:rsidR="00AA1C15" w:rsidRPr="008D5C99" w:rsidRDefault="00AA1C15" w:rsidP="002E0B9C">
            <w:pPr>
              <w:spacing w:before="60" w:after="60" w:line="240" w:lineRule="auto"/>
            </w:pPr>
          </w:p>
        </w:tc>
      </w:tr>
      <w:tr w:rsidR="00AA1C15" w:rsidRPr="008D5C99" w:rsidTr="002E0B9C">
        <w:tc>
          <w:tcPr>
            <w:tcW w:w="341" w:type="pct"/>
            <w:vMerge/>
          </w:tcPr>
          <w:p w:rsidR="00AA1C15" w:rsidRPr="008D5C99" w:rsidRDefault="00AA1C15" w:rsidP="002E0B9C">
            <w:pPr>
              <w:spacing w:before="60" w:after="60" w:line="240" w:lineRule="auto"/>
            </w:pPr>
          </w:p>
        </w:tc>
        <w:tc>
          <w:tcPr>
            <w:tcW w:w="1094" w:type="pct"/>
          </w:tcPr>
          <w:p w:rsidR="00AA1C15" w:rsidRPr="008D5C99" w:rsidRDefault="00AA1C15" w:rsidP="002E0B9C">
            <w:pPr>
              <w:spacing w:before="60" w:after="60" w:line="240" w:lineRule="auto"/>
            </w:pPr>
            <w:r w:rsidRPr="008D5C99">
              <w:t>Pertvarkos</w:t>
            </w:r>
          </w:p>
        </w:tc>
        <w:tc>
          <w:tcPr>
            <w:tcW w:w="416" w:type="pct"/>
            <w:vMerge/>
          </w:tcPr>
          <w:p w:rsidR="00AA1C15" w:rsidRPr="008D5C99" w:rsidRDefault="00AA1C15" w:rsidP="002E0B9C">
            <w:pPr>
              <w:spacing w:before="60" w:after="60" w:line="240" w:lineRule="auto"/>
            </w:pPr>
          </w:p>
        </w:tc>
        <w:tc>
          <w:tcPr>
            <w:tcW w:w="393" w:type="pct"/>
          </w:tcPr>
          <w:p w:rsidR="00AA1C15" w:rsidRPr="008D5C99" w:rsidRDefault="00AA1C15" w:rsidP="002E0B9C">
            <w:pPr>
              <w:spacing w:before="60" w:after="60" w:line="240" w:lineRule="auto"/>
            </w:pPr>
          </w:p>
        </w:tc>
        <w:tc>
          <w:tcPr>
            <w:tcW w:w="394" w:type="pct"/>
          </w:tcPr>
          <w:p w:rsidR="00AA1C15" w:rsidRPr="008D5C99" w:rsidRDefault="00AA1C15" w:rsidP="002E0B9C">
            <w:pPr>
              <w:spacing w:before="60" w:after="60" w:line="240" w:lineRule="auto"/>
            </w:pPr>
          </w:p>
        </w:tc>
        <w:tc>
          <w:tcPr>
            <w:tcW w:w="394" w:type="pct"/>
          </w:tcPr>
          <w:p w:rsidR="00AA1C15" w:rsidRPr="008D5C99" w:rsidRDefault="00AA1C15" w:rsidP="002E0B9C">
            <w:pPr>
              <w:spacing w:before="60" w:after="60" w:line="240" w:lineRule="auto"/>
            </w:pPr>
          </w:p>
        </w:tc>
        <w:tc>
          <w:tcPr>
            <w:tcW w:w="394" w:type="pct"/>
          </w:tcPr>
          <w:p w:rsidR="00AA1C15" w:rsidRPr="008D5C99" w:rsidRDefault="00AA1C15" w:rsidP="002E0B9C">
            <w:pPr>
              <w:spacing w:before="60" w:after="60" w:line="240" w:lineRule="auto"/>
            </w:pPr>
          </w:p>
        </w:tc>
        <w:tc>
          <w:tcPr>
            <w:tcW w:w="393" w:type="pct"/>
          </w:tcPr>
          <w:p w:rsidR="00AA1C15" w:rsidRPr="008D5C99" w:rsidRDefault="00AA1C15" w:rsidP="002E0B9C">
            <w:pPr>
              <w:spacing w:before="60" w:after="60" w:line="240" w:lineRule="auto"/>
            </w:pPr>
          </w:p>
        </w:tc>
        <w:tc>
          <w:tcPr>
            <w:tcW w:w="394" w:type="pct"/>
          </w:tcPr>
          <w:p w:rsidR="00AA1C15" w:rsidRPr="008D5C99" w:rsidRDefault="00AA1C15" w:rsidP="002E0B9C">
            <w:pPr>
              <w:spacing w:before="60" w:after="60" w:line="240" w:lineRule="auto"/>
            </w:pPr>
          </w:p>
        </w:tc>
        <w:tc>
          <w:tcPr>
            <w:tcW w:w="394" w:type="pct"/>
          </w:tcPr>
          <w:p w:rsidR="00AA1C15" w:rsidRPr="008D5C99" w:rsidRDefault="00AA1C15" w:rsidP="002E0B9C">
            <w:pPr>
              <w:spacing w:before="60" w:after="60" w:line="240" w:lineRule="auto"/>
            </w:pPr>
          </w:p>
        </w:tc>
        <w:tc>
          <w:tcPr>
            <w:tcW w:w="394" w:type="pct"/>
          </w:tcPr>
          <w:p w:rsidR="00AA1C15" w:rsidRPr="008D5C99" w:rsidRDefault="00AA1C15" w:rsidP="002E0B9C">
            <w:pPr>
              <w:spacing w:before="60" w:after="60" w:line="240" w:lineRule="auto"/>
            </w:pPr>
          </w:p>
        </w:tc>
      </w:tr>
      <w:tr w:rsidR="00AA1C15" w:rsidRPr="008D5C99" w:rsidTr="002E0B9C">
        <w:tc>
          <w:tcPr>
            <w:tcW w:w="341" w:type="pct"/>
            <w:vMerge/>
          </w:tcPr>
          <w:p w:rsidR="00AA1C15" w:rsidRPr="008D5C99" w:rsidRDefault="00AA1C15" w:rsidP="002E0B9C">
            <w:pPr>
              <w:spacing w:before="60" w:after="60" w:line="240" w:lineRule="auto"/>
            </w:pPr>
          </w:p>
        </w:tc>
        <w:tc>
          <w:tcPr>
            <w:tcW w:w="1094" w:type="pct"/>
          </w:tcPr>
          <w:p w:rsidR="00AA1C15" w:rsidRPr="008D5C99" w:rsidRDefault="00AA1C15" w:rsidP="002E0B9C">
            <w:pPr>
              <w:spacing w:before="60" w:after="60" w:line="240" w:lineRule="auto"/>
            </w:pPr>
            <w:r w:rsidRPr="008D5C99">
              <w:t>Mažiau išsivystęs</w:t>
            </w:r>
          </w:p>
        </w:tc>
        <w:tc>
          <w:tcPr>
            <w:tcW w:w="416" w:type="pct"/>
            <w:vMerge/>
          </w:tcPr>
          <w:p w:rsidR="00AA1C15" w:rsidRPr="008D5C99" w:rsidRDefault="00AA1C15" w:rsidP="002E0B9C">
            <w:pPr>
              <w:spacing w:before="60" w:after="60" w:line="240" w:lineRule="auto"/>
            </w:pPr>
          </w:p>
        </w:tc>
        <w:tc>
          <w:tcPr>
            <w:tcW w:w="393" w:type="pct"/>
          </w:tcPr>
          <w:p w:rsidR="00AA1C15" w:rsidRPr="008D5C99" w:rsidRDefault="00AA1C15" w:rsidP="002E0B9C">
            <w:pPr>
              <w:spacing w:before="60" w:after="60" w:line="240" w:lineRule="auto"/>
            </w:pPr>
          </w:p>
        </w:tc>
        <w:tc>
          <w:tcPr>
            <w:tcW w:w="394" w:type="pct"/>
          </w:tcPr>
          <w:p w:rsidR="00AA1C15" w:rsidRPr="008D5C99" w:rsidRDefault="00AA1C15" w:rsidP="002E0B9C">
            <w:pPr>
              <w:spacing w:before="60" w:after="60" w:line="240" w:lineRule="auto"/>
            </w:pPr>
          </w:p>
        </w:tc>
        <w:tc>
          <w:tcPr>
            <w:tcW w:w="394" w:type="pct"/>
          </w:tcPr>
          <w:p w:rsidR="00AA1C15" w:rsidRPr="008D5C99" w:rsidRDefault="00AA1C15" w:rsidP="002E0B9C">
            <w:pPr>
              <w:spacing w:before="60" w:after="60" w:line="240" w:lineRule="auto"/>
            </w:pPr>
          </w:p>
        </w:tc>
        <w:tc>
          <w:tcPr>
            <w:tcW w:w="394" w:type="pct"/>
          </w:tcPr>
          <w:p w:rsidR="00AA1C15" w:rsidRPr="008D5C99" w:rsidRDefault="00AA1C15" w:rsidP="002E0B9C">
            <w:pPr>
              <w:spacing w:before="60" w:after="60" w:line="240" w:lineRule="auto"/>
            </w:pPr>
          </w:p>
        </w:tc>
        <w:tc>
          <w:tcPr>
            <w:tcW w:w="393" w:type="pct"/>
          </w:tcPr>
          <w:p w:rsidR="00AA1C15" w:rsidRPr="008D5C99" w:rsidRDefault="00AA1C15" w:rsidP="002E0B9C">
            <w:pPr>
              <w:spacing w:before="60" w:after="60" w:line="240" w:lineRule="auto"/>
            </w:pPr>
          </w:p>
        </w:tc>
        <w:tc>
          <w:tcPr>
            <w:tcW w:w="394" w:type="pct"/>
          </w:tcPr>
          <w:p w:rsidR="00AA1C15" w:rsidRPr="008D5C99" w:rsidRDefault="00AA1C15" w:rsidP="002E0B9C">
            <w:pPr>
              <w:spacing w:before="60" w:after="60" w:line="240" w:lineRule="auto"/>
            </w:pPr>
          </w:p>
        </w:tc>
        <w:tc>
          <w:tcPr>
            <w:tcW w:w="394" w:type="pct"/>
          </w:tcPr>
          <w:p w:rsidR="00AA1C15" w:rsidRPr="008D5C99" w:rsidRDefault="00AA1C15" w:rsidP="002E0B9C">
            <w:pPr>
              <w:spacing w:before="60" w:after="60" w:line="240" w:lineRule="auto"/>
            </w:pPr>
          </w:p>
        </w:tc>
        <w:tc>
          <w:tcPr>
            <w:tcW w:w="394" w:type="pct"/>
          </w:tcPr>
          <w:p w:rsidR="00AA1C15" w:rsidRPr="008D5C99" w:rsidRDefault="00AA1C15" w:rsidP="002E0B9C">
            <w:pPr>
              <w:spacing w:before="60" w:after="60" w:line="240" w:lineRule="auto"/>
            </w:pPr>
          </w:p>
        </w:tc>
      </w:tr>
    </w:tbl>
    <w:p w:rsidR="00AA1C15" w:rsidRPr="008D5C99" w:rsidRDefault="00AA1C15" w:rsidP="002E0B9C">
      <w:pPr>
        <w:pStyle w:val="Point0"/>
      </w:pPr>
      <w:r w:rsidRPr="008D5C99">
        <w:rPr>
          <w:b/>
          <w:bCs/>
          <w:vertAlign w:val="superscript"/>
        </w:rPr>
        <w:t>*</w:t>
      </w:r>
      <w:r w:rsidRPr="008D5C99">
        <w:tab/>
        <w:t>TPF ištekliai turėtų būti papildomi regiono, kuriame yra atitinkama teritorija, kategorijai skirtais ERPF arba ESF+ ištekliais.</w:t>
      </w:r>
    </w:p>
    <w:p w:rsidR="00AA1C15" w:rsidRPr="008D5C99" w:rsidRDefault="00AA1C15" w:rsidP="002E0B9C">
      <w:r w:rsidRPr="008D5C99">
        <w:br w:type="page"/>
      </w:r>
      <w:r w:rsidRPr="008D5C99">
        <w:lastRenderedPageBreak/>
        <w:t>2 lentelė. ERPF ir ESF+ išteklių perkėlimas kaip papildoma parama Teisingos pertvarkos fondui (suvestinė)</w:t>
      </w:r>
    </w:p>
    <w:tbl>
      <w:tblPr>
        <w:tblStyle w:val="TableGrid5"/>
        <w:tblW w:w="0" w:type="auto"/>
        <w:tblInd w:w="0" w:type="dxa"/>
        <w:tblLook w:val="04A0" w:firstRow="1" w:lastRow="0" w:firstColumn="1" w:lastColumn="0" w:noHBand="0" w:noVBand="1"/>
      </w:tblPr>
      <w:tblGrid>
        <w:gridCol w:w="1861"/>
        <w:gridCol w:w="4194"/>
        <w:gridCol w:w="4836"/>
      </w:tblGrid>
      <w:tr w:rsidR="00AA1C15" w:rsidRPr="008D5C99" w:rsidTr="002E0B9C">
        <w:trPr>
          <w:trHeight w:val="173"/>
        </w:trPr>
        <w:tc>
          <w:tcPr>
            <w:tcW w:w="0" w:type="auto"/>
            <w:gridSpan w:val="2"/>
            <w:vMerge w:val="restart"/>
            <w:shd w:val="clear" w:color="auto" w:fill="auto"/>
            <w:vAlign w:val="center"/>
          </w:tcPr>
          <w:p w:rsidR="00AA1C15" w:rsidRPr="008D5C99" w:rsidRDefault="00AA1C15" w:rsidP="002E0B9C">
            <w:pPr>
              <w:spacing w:before="60" w:after="60" w:line="240" w:lineRule="auto"/>
              <w:jc w:val="center"/>
            </w:pPr>
          </w:p>
        </w:tc>
        <w:tc>
          <w:tcPr>
            <w:tcW w:w="0" w:type="auto"/>
            <w:shd w:val="clear" w:color="auto" w:fill="auto"/>
            <w:vAlign w:val="center"/>
          </w:tcPr>
          <w:p w:rsidR="00AA1C15" w:rsidRPr="008D5C99" w:rsidRDefault="00AA1C15" w:rsidP="002E0B9C">
            <w:pPr>
              <w:spacing w:before="60" w:after="60" w:line="240" w:lineRule="auto"/>
              <w:jc w:val="center"/>
            </w:pPr>
            <w:r w:rsidRPr="008D5C99">
              <w:t>TPF asignavimas (3 straipsnis) prieš perkėlimus</w:t>
            </w:r>
          </w:p>
        </w:tc>
      </w:tr>
      <w:tr w:rsidR="00AA1C15" w:rsidRPr="008D5C99" w:rsidTr="002E0B9C">
        <w:tc>
          <w:tcPr>
            <w:tcW w:w="0" w:type="auto"/>
            <w:gridSpan w:val="2"/>
            <w:vMerge/>
            <w:shd w:val="clear" w:color="auto" w:fill="auto"/>
            <w:vAlign w:val="center"/>
          </w:tcPr>
          <w:p w:rsidR="00AA1C15" w:rsidRPr="008D5C99" w:rsidRDefault="00AA1C15" w:rsidP="002E0B9C">
            <w:pPr>
              <w:spacing w:before="60" w:after="60" w:line="240" w:lineRule="auto"/>
              <w:jc w:val="center"/>
            </w:pPr>
          </w:p>
        </w:tc>
        <w:tc>
          <w:tcPr>
            <w:tcW w:w="0" w:type="auto"/>
            <w:shd w:val="clear" w:color="auto" w:fill="auto"/>
            <w:vAlign w:val="center"/>
          </w:tcPr>
          <w:p w:rsidR="00AA1C15" w:rsidRPr="008D5C99" w:rsidRDefault="00AA1C15" w:rsidP="002E0B9C">
            <w:pPr>
              <w:spacing w:before="60" w:after="60" w:line="240" w:lineRule="auto"/>
              <w:jc w:val="center"/>
            </w:pPr>
          </w:p>
        </w:tc>
      </w:tr>
      <w:tr w:rsidR="00AA1C15" w:rsidRPr="008D5C99" w:rsidTr="002E0B9C">
        <w:tc>
          <w:tcPr>
            <w:tcW w:w="0" w:type="auto"/>
            <w:gridSpan w:val="2"/>
            <w:vMerge/>
            <w:shd w:val="clear" w:color="auto" w:fill="auto"/>
            <w:vAlign w:val="center"/>
          </w:tcPr>
          <w:p w:rsidR="00AA1C15" w:rsidRPr="008D5C99" w:rsidRDefault="00AA1C15" w:rsidP="002E0B9C">
            <w:pPr>
              <w:spacing w:before="60" w:after="60" w:line="240" w:lineRule="auto"/>
              <w:jc w:val="center"/>
            </w:pPr>
          </w:p>
        </w:tc>
        <w:tc>
          <w:tcPr>
            <w:tcW w:w="0" w:type="auto"/>
            <w:shd w:val="clear" w:color="auto" w:fill="auto"/>
            <w:vAlign w:val="center"/>
          </w:tcPr>
          <w:p w:rsidR="00AA1C15" w:rsidRPr="008D5C99" w:rsidRDefault="00AA1C15" w:rsidP="002E0B9C">
            <w:pPr>
              <w:spacing w:before="60" w:after="60" w:line="240" w:lineRule="auto"/>
              <w:jc w:val="center"/>
            </w:pPr>
            <w:r w:rsidRPr="008D5C99">
              <w:t>Perkėlimai TPF, skirti teritorijai, esančiai</w:t>
            </w:r>
            <w:r w:rsidRPr="008D5C99">
              <w:rPr>
                <w:b/>
                <w:bCs/>
                <w:vertAlign w:val="superscript"/>
              </w:rPr>
              <w:t>*</w:t>
            </w:r>
            <w:r w:rsidRPr="008D5C99">
              <w:t>:</w:t>
            </w:r>
          </w:p>
        </w:tc>
      </w:tr>
      <w:tr w:rsidR="00AA1C15" w:rsidRPr="008D5C99" w:rsidTr="002E0B9C">
        <w:tc>
          <w:tcPr>
            <w:tcW w:w="0" w:type="auto"/>
            <w:gridSpan w:val="2"/>
            <w:shd w:val="clear" w:color="auto" w:fill="auto"/>
          </w:tcPr>
          <w:p w:rsidR="00AA1C15" w:rsidRPr="008D5C99" w:rsidRDefault="00AA1C15" w:rsidP="002E0B9C">
            <w:pPr>
              <w:spacing w:before="60" w:after="60" w:line="240" w:lineRule="auto"/>
            </w:pPr>
            <w:r w:rsidRPr="008D5C99">
              <w:t>Perkėlimas (papildoma parama) pagal regionų kategorijas iš:</w:t>
            </w:r>
          </w:p>
        </w:tc>
        <w:tc>
          <w:tcPr>
            <w:tcW w:w="0" w:type="auto"/>
            <w:shd w:val="clear" w:color="auto" w:fill="auto"/>
          </w:tcPr>
          <w:p w:rsidR="00AA1C15" w:rsidRPr="008D5C99" w:rsidRDefault="00AA1C15" w:rsidP="002E0B9C">
            <w:pPr>
              <w:spacing w:before="60" w:after="60" w:line="240" w:lineRule="auto"/>
            </w:pPr>
          </w:p>
        </w:tc>
      </w:tr>
      <w:tr w:rsidR="00AA1C15" w:rsidRPr="008D5C99" w:rsidTr="002E0B9C">
        <w:tc>
          <w:tcPr>
            <w:tcW w:w="0" w:type="auto"/>
            <w:vMerge w:val="restart"/>
            <w:shd w:val="clear" w:color="auto" w:fill="auto"/>
          </w:tcPr>
          <w:p w:rsidR="00AA1C15" w:rsidRPr="008D5C99" w:rsidRDefault="00AA1C15" w:rsidP="002E0B9C">
            <w:pPr>
              <w:spacing w:before="60" w:after="60" w:line="240" w:lineRule="auto"/>
            </w:pPr>
            <w:r w:rsidRPr="008D5C99">
              <w:t>ERPF</w:t>
            </w:r>
          </w:p>
        </w:tc>
        <w:tc>
          <w:tcPr>
            <w:tcW w:w="0" w:type="auto"/>
            <w:shd w:val="clear" w:color="auto" w:fill="auto"/>
          </w:tcPr>
          <w:p w:rsidR="00AA1C15" w:rsidRPr="008D5C99" w:rsidRDefault="00AA1C15" w:rsidP="002E0B9C">
            <w:pPr>
              <w:spacing w:before="60" w:after="60" w:line="240" w:lineRule="auto"/>
            </w:pPr>
            <w:r w:rsidRPr="008D5C99">
              <w:t>Labiau išsivystęs</w:t>
            </w:r>
          </w:p>
        </w:tc>
        <w:tc>
          <w:tcPr>
            <w:tcW w:w="0" w:type="auto"/>
            <w:shd w:val="clear" w:color="auto" w:fill="auto"/>
          </w:tcPr>
          <w:p w:rsidR="00AA1C15" w:rsidRPr="008D5C99" w:rsidRDefault="00AA1C15" w:rsidP="002E0B9C">
            <w:pPr>
              <w:spacing w:before="60" w:after="60" w:line="240" w:lineRule="auto"/>
            </w:pPr>
          </w:p>
        </w:tc>
      </w:tr>
      <w:tr w:rsidR="00AA1C15" w:rsidRPr="008D5C99" w:rsidTr="002E0B9C">
        <w:tc>
          <w:tcPr>
            <w:tcW w:w="0" w:type="auto"/>
            <w:vMerge/>
            <w:shd w:val="clear" w:color="auto" w:fill="auto"/>
          </w:tcPr>
          <w:p w:rsidR="00AA1C15" w:rsidRPr="008D5C99" w:rsidRDefault="00AA1C15" w:rsidP="002E0B9C">
            <w:pPr>
              <w:spacing w:before="60" w:after="60" w:line="240" w:lineRule="auto"/>
            </w:pPr>
          </w:p>
        </w:tc>
        <w:tc>
          <w:tcPr>
            <w:tcW w:w="0" w:type="auto"/>
            <w:shd w:val="clear" w:color="auto" w:fill="auto"/>
          </w:tcPr>
          <w:p w:rsidR="00AA1C15" w:rsidRPr="008D5C99" w:rsidRDefault="00AA1C15" w:rsidP="002E0B9C">
            <w:pPr>
              <w:spacing w:before="60" w:after="60" w:line="240" w:lineRule="auto"/>
            </w:pPr>
            <w:r w:rsidRPr="008D5C99">
              <w:t>Pertvarkos</w:t>
            </w:r>
          </w:p>
        </w:tc>
        <w:tc>
          <w:tcPr>
            <w:tcW w:w="0" w:type="auto"/>
            <w:shd w:val="clear" w:color="auto" w:fill="auto"/>
          </w:tcPr>
          <w:p w:rsidR="00AA1C15" w:rsidRPr="008D5C99" w:rsidRDefault="00AA1C15" w:rsidP="002E0B9C">
            <w:pPr>
              <w:spacing w:before="60" w:after="60" w:line="240" w:lineRule="auto"/>
            </w:pPr>
          </w:p>
        </w:tc>
      </w:tr>
      <w:tr w:rsidR="00AA1C15" w:rsidRPr="008D5C99" w:rsidTr="002E0B9C">
        <w:tc>
          <w:tcPr>
            <w:tcW w:w="0" w:type="auto"/>
            <w:vMerge/>
            <w:shd w:val="clear" w:color="auto" w:fill="auto"/>
          </w:tcPr>
          <w:p w:rsidR="00AA1C15" w:rsidRPr="008D5C99" w:rsidRDefault="00AA1C15" w:rsidP="002E0B9C">
            <w:pPr>
              <w:spacing w:before="60" w:after="60" w:line="240" w:lineRule="auto"/>
            </w:pPr>
          </w:p>
        </w:tc>
        <w:tc>
          <w:tcPr>
            <w:tcW w:w="0" w:type="auto"/>
            <w:shd w:val="clear" w:color="auto" w:fill="auto"/>
          </w:tcPr>
          <w:p w:rsidR="00AA1C15" w:rsidRPr="008D5C99" w:rsidRDefault="00AA1C15" w:rsidP="002E0B9C">
            <w:pPr>
              <w:spacing w:before="60" w:after="60" w:line="240" w:lineRule="auto"/>
            </w:pPr>
            <w:r w:rsidRPr="008D5C99">
              <w:t>Mažiau išsivystęs</w:t>
            </w:r>
          </w:p>
        </w:tc>
        <w:tc>
          <w:tcPr>
            <w:tcW w:w="0" w:type="auto"/>
            <w:shd w:val="clear" w:color="auto" w:fill="auto"/>
          </w:tcPr>
          <w:p w:rsidR="00AA1C15" w:rsidRPr="008D5C99" w:rsidRDefault="00AA1C15" w:rsidP="002E0B9C">
            <w:pPr>
              <w:spacing w:before="60" w:after="60" w:line="240" w:lineRule="auto"/>
            </w:pPr>
          </w:p>
        </w:tc>
      </w:tr>
      <w:tr w:rsidR="00AA1C15" w:rsidRPr="008D5C99" w:rsidTr="002E0B9C">
        <w:tc>
          <w:tcPr>
            <w:tcW w:w="0" w:type="auto"/>
            <w:vMerge w:val="restart"/>
            <w:shd w:val="clear" w:color="auto" w:fill="auto"/>
          </w:tcPr>
          <w:p w:rsidR="00AA1C15" w:rsidRPr="008D5C99" w:rsidRDefault="00AA1C15" w:rsidP="002E0B9C">
            <w:pPr>
              <w:spacing w:before="60" w:after="60" w:line="240" w:lineRule="auto"/>
            </w:pPr>
            <w:r w:rsidRPr="008D5C99">
              <w:t>ESF+</w:t>
            </w:r>
          </w:p>
        </w:tc>
        <w:tc>
          <w:tcPr>
            <w:tcW w:w="0" w:type="auto"/>
            <w:shd w:val="clear" w:color="auto" w:fill="auto"/>
          </w:tcPr>
          <w:p w:rsidR="00AA1C15" w:rsidRPr="008D5C99" w:rsidRDefault="00AA1C15" w:rsidP="002E0B9C">
            <w:pPr>
              <w:spacing w:before="60" w:after="60" w:line="240" w:lineRule="auto"/>
            </w:pPr>
            <w:r w:rsidRPr="008D5C99">
              <w:t>Labiau išsivystęs</w:t>
            </w:r>
          </w:p>
        </w:tc>
        <w:tc>
          <w:tcPr>
            <w:tcW w:w="0" w:type="auto"/>
            <w:shd w:val="clear" w:color="auto" w:fill="auto"/>
          </w:tcPr>
          <w:p w:rsidR="00AA1C15" w:rsidRPr="008D5C99" w:rsidRDefault="00AA1C15" w:rsidP="002E0B9C">
            <w:pPr>
              <w:spacing w:before="60" w:after="60" w:line="240" w:lineRule="auto"/>
            </w:pPr>
          </w:p>
        </w:tc>
      </w:tr>
      <w:tr w:rsidR="00AA1C15" w:rsidRPr="008D5C99" w:rsidTr="002E0B9C">
        <w:tc>
          <w:tcPr>
            <w:tcW w:w="0" w:type="auto"/>
            <w:vMerge/>
            <w:shd w:val="clear" w:color="auto" w:fill="auto"/>
          </w:tcPr>
          <w:p w:rsidR="00AA1C15" w:rsidRPr="008D5C99" w:rsidRDefault="00AA1C15" w:rsidP="002E0B9C">
            <w:pPr>
              <w:spacing w:before="60" w:after="60" w:line="240" w:lineRule="auto"/>
            </w:pPr>
          </w:p>
        </w:tc>
        <w:tc>
          <w:tcPr>
            <w:tcW w:w="0" w:type="auto"/>
            <w:shd w:val="clear" w:color="auto" w:fill="auto"/>
          </w:tcPr>
          <w:p w:rsidR="00AA1C15" w:rsidRPr="008D5C99" w:rsidRDefault="00AA1C15" w:rsidP="002E0B9C">
            <w:pPr>
              <w:spacing w:before="60" w:after="60" w:line="240" w:lineRule="auto"/>
            </w:pPr>
            <w:r w:rsidRPr="008D5C99">
              <w:t>Pertvarkos</w:t>
            </w:r>
          </w:p>
        </w:tc>
        <w:tc>
          <w:tcPr>
            <w:tcW w:w="0" w:type="auto"/>
            <w:shd w:val="clear" w:color="auto" w:fill="auto"/>
          </w:tcPr>
          <w:p w:rsidR="00AA1C15" w:rsidRPr="008D5C99" w:rsidRDefault="00AA1C15" w:rsidP="002E0B9C">
            <w:pPr>
              <w:spacing w:before="60" w:after="60" w:line="240" w:lineRule="auto"/>
            </w:pPr>
          </w:p>
        </w:tc>
      </w:tr>
      <w:tr w:rsidR="00AA1C15" w:rsidRPr="008D5C99" w:rsidTr="002E0B9C">
        <w:tc>
          <w:tcPr>
            <w:tcW w:w="0" w:type="auto"/>
            <w:vMerge/>
            <w:shd w:val="clear" w:color="auto" w:fill="auto"/>
          </w:tcPr>
          <w:p w:rsidR="00AA1C15" w:rsidRPr="008D5C99" w:rsidRDefault="00AA1C15" w:rsidP="002E0B9C">
            <w:pPr>
              <w:spacing w:before="60" w:after="60" w:line="240" w:lineRule="auto"/>
            </w:pPr>
          </w:p>
        </w:tc>
        <w:tc>
          <w:tcPr>
            <w:tcW w:w="0" w:type="auto"/>
            <w:shd w:val="clear" w:color="auto" w:fill="auto"/>
          </w:tcPr>
          <w:p w:rsidR="00AA1C15" w:rsidRPr="008D5C99" w:rsidRDefault="00AA1C15" w:rsidP="002E0B9C">
            <w:pPr>
              <w:spacing w:before="60" w:after="60" w:line="240" w:lineRule="auto"/>
            </w:pPr>
            <w:r w:rsidRPr="008D5C99">
              <w:t>Mažiau išsivystęs</w:t>
            </w:r>
          </w:p>
        </w:tc>
        <w:tc>
          <w:tcPr>
            <w:tcW w:w="0" w:type="auto"/>
            <w:shd w:val="clear" w:color="auto" w:fill="auto"/>
          </w:tcPr>
          <w:p w:rsidR="00AA1C15" w:rsidRPr="008D5C99" w:rsidRDefault="00AA1C15" w:rsidP="002E0B9C">
            <w:pPr>
              <w:spacing w:before="60" w:after="60" w:line="240" w:lineRule="auto"/>
            </w:pPr>
          </w:p>
        </w:tc>
      </w:tr>
      <w:tr w:rsidR="00AA1C15" w:rsidRPr="008D5C99" w:rsidTr="002E0B9C">
        <w:tc>
          <w:tcPr>
            <w:tcW w:w="0" w:type="auto"/>
            <w:shd w:val="clear" w:color="auto" w:fill="auto"/>
          </w:tcPr>
          <w:p w:rsidR="00AA1C15" w:rsidRPr="008D5C99" w:rsidRDefault="00AA1C15" w:rsidP="002E0B9C">
            <w:pPr>
              <w:spacing w:before="60" w:after="60" w:line="240" w:lineRule="auto"/>
            </w:pPr>
            <w:r w:rsidRPr="008D5C99">
              <w:t xml:space="preserve">Iš viso </w:t>
            </w:r>
          </w:p>
        </w:tc>
        <w:tc>
          <w:tcPr>
            <w:tcW w:w="0" w:type="auto"/>
            <w:shd w:val="clear" w:color="auto" w:fill="auto"/>
          </w:tcPr>
          <w:p w:rsidR="00AA1C15" w:rsidRPr="008D5C99" w:rsidRDefault="00AA1C15" w:rsidP="002E0B9C">
            <w:pPr>
              <w:spacing w:before="60" w:after="60" w:line="240" w:lineRule="auto"/>
            </w:pPr>
            <w:r w:rsidRPr="008D5C99">
              <w:t>Labiau išsivystęs</w:t>
            </w:r>
          </w:p>
        </w:tc>
        <w:tc>
          <w:tcPr>
            <w:tcW w:w="0" w:type="auto"/>
            <w:shd w:val="clear" w:color="auto" w:fill="auto"/>
          </w:tcPr>
          <w:p w:rsidR="00AA1C15" w:rsidRPr="008D5C99" w:rsidRDefault="00AA1C15" w:rsidP="002E0B9C">
            <w:pPr>
              <w:spacing w:before="60" w:after="60" w:line="240" w:lineRule="auto"/>
            </w:pPr>
          </w:p>
        </w:tc>
      </w:tr>
      <w:tr w:rsidR="00AA1C15" w:rsidRPr="008D5C99" w:rsidTr="002E0B9C">
        <w:tc>
          <w:tcPr>
            <w:tcW w:w="0" w:type="auto"/>
            <w:shd w:val="clear" w:color="auto" w:fill="auto"/>
          </w:tcPr>
          <w:p w:rsidR="00AA1C15" w:rsidRPr="008D5C99" w:rsidRDefault="00AA1C15" w:rsidP="002E0B9C">
            <w:pPr>
              <w:spacing w:before="60" w:after="60" w:line="240" w:lineRule="auto"/>
            </w:pPr>
          </w:p>
        </w:tc>
        <w:tc>
          <w:tcPr>
            <w:tcW w:w="0" w:type="auto"/>
            <w:shd w:val="clear" w:color="auto" w:fill="auto"/>
          </w:tcPr>
          <w:p w:rsidR="00AA1C15" w:rsidRPr="008D5C99" w:rsidRDefault="00AA1C15" w:rsidP="002E0B9C">
            <w:pPr>
              <w:spacing w:before="60" w:after="60" w:line="240" w:lineRule="auto"/>
            </w:pPr>
            <w:r w:rsidRPr="008D5C99">
              <w:t>Pertvarkos</w:t>
            </w:r>
          </w:p>
        </w:tc>
        <w:tc>
          <w:tcPr>
            <w:tcW w:w="0" w:type="auto"/>
            <w:shd w:val="clear" w:color="auto" w:fill="auto"/>
          </w:tcPr>
          <w:p w:rsidR="00AA1C15" w:rsidRPr="008D5C99" w:rsidRDefault="00AA1C15" w:rsidP="002E0B9C">
            <w:pPr>
              <w:spacing w:before="60" w:after="60" w:line="240" w:lineRule="auto"/>
            </w:pPr>
          </w:p>
        </w:tc>
      </w:tr>
      <w:tr w:rsidR="00AA1C15" w:rsidRPr="008D5C99" w:rsidTr="002E0B9C">
        <w:tc>
          <w:tcPr>
            <w:tcW w:w="0" w:type="auto"/>
            <w:shd w:val="clear" w:color="auto" w:fill="auto"/>
          </w:tcPr>
          <w:p w:rsidR="00AA1C15" w:rsidRPr="008D5C99" w:rsidRDefault="00AA1C15" w:rsidP="002E0B9C">
            <w:pPr>
              <w:spacing w:before="60" w:after="60" w:line="240" w:lineRule="auto"/>
            </w:pPr>
          </w:p>
        </w:tc>
        <w:tc>
          <w:tcPr>
            <w:tcW w:w="0" w:type="auto"/>
            <w:shd w:val="clear" w:color="auto" w:fill="auto"/>
          </w:tcPr>
          <w:p w:rsidR="00AA1C15" w:rsidRPr="008D5C99" w:rsidRDefault="00AA1C15" w:rsidP="002E0B9C">
            <w:pPr>
              <w:spacing w:before="60" w:after="60" w:line="240" w:lineRule="auto"/>
            </w:pPr>
            <w:r w:rsidRPr="008D5C99">
              <w:t>Mažiau išsivystęs</w:t>
            </w:r>
          </w:p>
        </w:tc>
        <w:tc>
          <w:tcPr>
            <w:tcW w:w="0" w:type="auto"/>
            <w:shd w:val="clear" w:color="auto" w:fill="auto"/>
          </w:tcPr>
          <w:p w:rsidR="00AA1C15" w:rsidRPr="008D5C99" w:rsidRDefault="00AA1C15" w:rsidP="002E0B9C">
            <w:pPr>
              <w:spacing w:before="60" w:after="60" w:line="240" w:lineRule="auto"/>
            </w:pPr>
          </w:p>
        </w:tc>
      </w:tr>
    </w:tbl>
    <w:p w:rsidR="00AA1C15" w:rsidRPr="008D5C99" w:rsidRDefault="00AA1C15" w:rsidP="002E0B9C">
      <w:pPr>
        <w:pStyle w:val="Point0"/>
      </w:pPr>
      <w:r w:rsidRPr="008D5C99">
        <w:rPr>
          <w:b/>
          <w:bCs/>
          <w:vertAlign w:val="superscript"/>
        </w:rPr>
        <w:t>*</w:t>
      </w:r>
      <w:r w:rsidRPr="008D5C99">
        <w:tab/>
        <w:t>TPF ištekliai turėtų būti papildomi regionų, kuriuose yra atitinkama teritorija, kategorijai skirtais ERPF arba ESF+ ištekliais.</w:t>
      </w:r>
    </w:p>
    <w:tbl>
      <w:tblPr>
        <w:tblStyle w:val="TableGrid"/>
        <w:tblW w:w="0" w:type="auto"/>
        <w:tblInd w:w="0" w:type="dxa"/>
        <w:tblLook w:val="04A0" w:firstRow="1" w:lastRow="0" w:firstColumn="1" w:lastColumn="0" w:noHBand="0" w:noVBand="1"/>
      </w:tblPr>
      <w:tblGrid>
        <w:gridCol w:w="9855"/>
      </w:tblGrid>
      <w:tr w:rsidR="00AA1C15" w:rsidRPr="008D5C99" w:rsidTr="002E0B9C">
        <w:tc>
          <w:tcPr>
            <w:tcW w:w="9855" w:type="dxa"/>
          </w:tcPr>
          <w:p w:rsidR="00AA1C15" w:rsidRPr="008D5C99" w:rsidRDefault="00AA1C15" w:rsidP="002E0B9C">
            <w:pPr>
              <w:spacing w:before="60" w:after="60" w:line="240" w:lineRule="auto"/>
            </w:pPr>
            <w:r w:rsidRPr="008D5C99">
              <w:t>Teksto laukelis [3 500] (pagrindimas)</w:t>
            </w:r>
          </w:p>
        </w:tc>
      </w:tr>
    </w:tbl>
    <w:p w:rsidR="00AA1C15" w:rsidRPr="008D5C99" w:rsidRDefault="00AA1C15" w:rsidP="002E0B9C">
      <w:pPr>
        <w:pStyle w:val="Point0"/>
      </w:pPr>
      <w:r w:rsidRPr="008D5C99">
        <w:br w:type="page"/>
      </w:r>
      <w:r w:rsidRPr="008D5C99">
        <w:lastRenderedPageBreak/>
        <w:t>4.5.</w:t>
      </w:r>
      <w:r w:rsidRPr="008D5C99">
        <w:tab/>
        <w:t>Europos teritorinio bendradarbiavimo lėšų perkėlimas skiriant jas investicijoms į darbo vietų kūrimą ir ekonomikos augimą</w:t>
      </w:r>
    </w:p>
    <w:p w:rsidR="00AA1C15" w:rsidRPr="008D5C99" w:rsidRDefault="00AA1C15" w:rsidP="002E0B9C">
      <w:pPr>
        <w:pStyle w:val="Text1"/>
      </w:pPr>
      <w:r w:rsidRPr="008D5C99">
        <w:t>Šaltinis: BNR 111 straipsnio 3 dalis</w:t>
      </w:r>
    </w:p>
    <w:p w:rsidR="00AA1C15" w:rsidRPr="008D5C99" w:rsidRDefault="00AA1C15" w:rsidP="002E0B9C">
      <w:r w:rsidRPr="008D5C99">
        <w:t>1 lentelė. Europos teritorinio bendradarbiavimo lėšų perkėlimas skiriant jas investicijoms į darbo vietų kūrimą ir ekonomikos augimą</w:t>
      </w:r>
    </w:p>
    <w:tbl>
      <w:tblPr>
        <w:tblStyle w:val="TableGrid"/>
        <w:tblW w:w="5000" w:type="pct"/>
        <w:tblInd w:w="0" w:type="dxa"/>
        <w:tblLook w:val="04A0" w:firstRow="1" w:lastRow="0" w:firstColumn="1" w:lastColumn="0" w:noHBand="0" w:noVBand="1"/>
      </w:tblPr>
      <w:tblGrid>
        <w:gridCol w:w="1453"/>
        <w:gridCol w:w="3550"/>
        <w:gridCol w:w="1219"/>
        <w:gridCol w:w="1218"/>
        <w:gridCol w:w="1218"/>
        <w:gridCol w:w="1218"/>
        <w:gridCol w:w="1218"/>
        <w:gridCol w:w="1218"/>
        <w:gridCol w:w="1218"/>
        <w:gridCol w:w="1257"/>
      </w:tblGrid>
      <w:tr w:rsidR="00AA1C15" w:rsidRPr="008D5C99" w:rsidTr="002E0B9C">
        <w:trPr>
          <w:trHeight w:val="227"/>
        </w:trPr>
        <w:tc>
          <w:tcPr>
            <w:tcW w:w="5000" w:type="pct"/>
            <w:gridSpan w:val="10"/>
            <w:shd w:val="clear" w:color="auto" w:fill="auto"/>
            <w:vAlign w:val="center"/>
          </w:tcPr>
          <w:p w:rsidR="00AA1C15" w:rsidRPr="008D5C99" w:rsidRDefault="00AA1C15" w:rsidP="002E0B9C">
            <w:pPr>
              <w:spacing w:before="60" w:after="60" w:line="240" w:lineRule="auto"/>
              <w:jc w:val="center"/>
            </w:pPr>
            <w:r w:rsidRPr="008D5C99">
              <w:t>Europos teritorinio bendradarbiavimo tikslui skirtų lėšų perkėlimas</w:t>
            </w:r>
          </w:p>
        </w:tc>
      </w:tr>
      <w:tr w:rsidR="00AA1C15" w:rsidRPr="008D5C99" w:rsidTr="002E0B9C">
        <w:trPr>
          <w:trHeight w:val="227"/>
        </w:trPr>
        <w:tc>
          <w:tcPr>
            <w:tcW w:w="1691" w:type="pct"/>
            <w:gridSpan w:val="2"/>
            <w:shd w:val="clear" w:color="auto" w:fill="auto"/>
            <w:vAlign w:val="center"/>
          </w:tcPr>
          <w:p w:rsidR="00AA1C15" w:rsidRPr="008D5C99" w:rsidRDefault="00AA1C15" w:rsidP="002E0B9C">
            <w:pPr>
              <w:spacing w:before="60" w:after="60" w:line="240" w:lineRule="auto"/>
              <w:jc w:val="center"/>
            </w:pPr>
          </w:p>
        </w:tc>
        <w:tc>
          <w:tcPr>
            <w:tcW w:w="412" w:type="pct"/>
            <w:shd w:val="clear" w:color="auto" w:fill="auto"/>
            <w:vAlign w:val="center"/>
          </w:tcPr>
          <w:p w:rsidR="00AA1C15" w:rsidRPr="008D5C99" w:rsidRDefault="00AA1C15" w:rsidP="002E0B9C">
            <w:pPr>
              <w:spacing w:before="60" w:after="60" w:line="240" w:lineRule="auto"/>
              <w:jc w:val="center"/>
            </w:pPr>
            <w:r w:rsidRPr="008D5C99">
              <w:t>2021 m.</w:t>
            </w:r>
          </w:p>
        </w:tc>
        <w:tc>
          <w:tcPr>
            <w:tcW w:w="412" w:type="pct"/>
            <w:shd w:val="clear" w:color="auto" w:fill="auto"/>
            <w:vAlign w:val="center"/>
          </w:tcPr>
          <w:p w:rsidR="00AA1C15" w:rsidRPr="008D5C99" w:rsidRDefault="00AA1C15" w:rsidP="002E0B9C">
            <w:pPr>
              <w:spacing w:before="60" w:after="60" w:line="240" w:lineRule="auto"/>
              <w:jc w:val="center"/>
            </w:pPr>
            <w:r w:rsidRPr="008D5C99">
              <w:t>2022 m.</w:t>
            </w:r>
          </w:p>
        </w:tc>
        <w:tc>
          <w:tcPr>
            <w:tcW w:w="412" w:type="pct"/>
            <w:shd w:val="clear" w:color="auto" w:fill="auto"/>
            <w:vAlign w:val="center"/>
          </w:tcPr>
          <w:p w:rsidR="00AA1C15" w:rsidRPr="008D5C99" w:rsidRDefault="00AA1C15" w:rsidP="002E0B9C">
            <w:pPr>
              <w:spacing w:before="60" w:after="60" w:line="240" w:lineRule="auto"/>
              <w:jc w:val="center"/>
            </w:pPr>
            <w:r w:rsidRPr="008D5C99">
              <w:t>2023 m.</w:t>
            </w:r>
          </w:p>
        </w:tc>
        <w:tc>
          <w:tcPr>
            <w:tcW w:w="412" w:type="pct"/>
            <w:shd w:val="clear" w:color="auto" w:fill="auto"/>
            <w:vAlign w:val="center"/>
          </w:tcPr>
          <w:p w:rsidR="00AA1C15" w:rsidRPr="008D5C99" w:rsidRDefault="00AA1C15" w:rsidP="002E0B9C">
            <w:pPr>
              <w:spacing w:before="60" w:after="60" w:line="240" w:lineRule="auto"/>
              <w:jc w:val="center"/>
            </w:pPr>
            <w:r w:rsidRPr="008D5C99">
              <w:t>2024 m.</w:t>
            </w:r>
          </w:p>
        </w:tc>
        <w:tc>
          <w:tcPr>
            <w:tcW w:w="412" w:type="pct"/>
            <w:shd w:val="clear" w:color="auto" w:fill="auto"/>
            <w:vAlign w:val="center"/>
          </w:tcPr>
          <w:p w:rsidR="00AA1C15" w:rsidRPr="008D5C99" w:rsidRDefault="00AA1C15" w:rsidP="002E0B9C">
            <w:pPr>
              <w:spacing w:before="60" w:after="60" w:line="240" w:lineRule="auto"/>
              <w:jc w:val="center"/>
            </w:pPr>
            <w:r w:rsidRPr="008D5C99">
              <w:t>2025 m.</w:t>
            </w:r>
          </w:p>
        </w:tc>
        <w:tc>
          <w:tcPr>
            <w:tcW w:w="412" w:type="pct"/>
            <w:shd w:val="clear" w:color="auto" w:fill="auto"/>
            <w:vAlign w:val="center"/>
          </w:tcPr>
          <w:p w:rsidR="00AA1C15" w:rsidRPr="008D5C99" w:rsidRDefault="00AA1C15" w:rsidP="002E0B9C">
            <w:pPr>
              <w:spacing w:before="60" w:after="60" w:line="240" w:lineRule="auto"/>
              <w:jc w:val="center"/>
            </w:pPr>
            <w:r w:rsidRPr="008D5C99">
              <w:t>2026 m.</w:t>
            </w:r>
          </w:p>
        </w:tc>
        <w:tc>
          <w:tcPr>
            <w:tcW w:w="412" w:type="pct"/>
            <w:shd w:val="clear" w:color="auto" w:fill="auto"/>
            <w:vAlign w:val="center"/>
          </w:tcPr>
          <w:p w:rsidR="00AA1C15" w:rsidRPr="008D5C99" w:rsidRDefault="00AA1C15" w:rsidP="002E0B9C">
            <w:pPr>
              <w:spacing w:before="60" w:after="60" w:line="240" w:lineRule="auto"/>
              <w:jc w:val="center"/>
            </w:pPr>
            <w:r w:rsidRPr="008D5C99">
              <w:t>2027 m.</w:t>
            </w:r>
          </w:p>
        </w:tc>
        <w:tc>
          <w:tcPr>
            <w:tcW w:w="428" w:type="pct"/>
            <w:shd w:val="clear" w:color="auto" w:fill="auto"/>
            <w:vAlign w:val="center"/>
          </w:tcPr>
          <w:p w:rsidR="00AA1C15" w:rsidRPr="008D5C99" w:rsidRDefault="00AA1C15" w:rsidP="002E0B9C">
            <w:pPr>
              <w:spacing w:before="60" w:after="60" w:line="240" w:lineRule="auto"/>
              <w:jc w:val="center"/>
            </w:pPr>
            <w:r w:rsidRPr="008D5C99">
              <w:t>Iš viso</w:t>
            </w:r>
          </w:p>
        </w:tc>
      </w:tr>
      <w:tr w:rsidR="00AA1C15" w:rsidRPr="008D5C99" w:rsidTr="002E0B9C">
        <w:trPr>
          <w:trHeight w:val="227"/>
        </w:trPr>
        <w:tc>
          <w:tcPr>
            <w:tcW w:w="1691" w:type="pct"/>
            <w:gridSpan w:val="2"/>
            <w:shd w:val="clear" w:color="auto" w:fill="auto"/>
          </w:tcPr>
          <w:p w:rsidR="00AA1C15" w:rsidRPr="008D5C99" w:rsidRDefault="00AA1C15" w:rsidP="002E0B9C">
            <w:pPr>
              <w:spacing w:before="60" w:after="60" w:line="240" w:lineRule="auto"/>
            </w:pPr>
            <w:r w:rsidRPr="008D5C99">
              <w:t>Tarpvalstybinis</w:t>
            </w:r>
          </w:p>
        </w:tc>
        <w:tc>
          <w:tcPr>
            <w:tcW w:w="412" w:type="pct"/>
            <w:shd w:val="clear" w:color="auto" w:fill="auto"/>
          </w:tcPr>
          <w:p w:rsidR="00AA1C15" w:rsidRPr="008D5C99" w:rsidRDefault="00AA1C15" w:rsidP="002E0B9C">
            <w:pPr>
              <w:spacing w:before="60" w:after="60" w:line="240" w:lineRule="auto"/>
            </w:pPr>
          </w:p>
        </w:tc>
        <w:tc>
          <w:tcPr>
            <w:tcW w:w="412" w:type="pct"/>
            <w:shd w:val="clear" w:color="auto" w:fill="auto"/>
          </w:tcPr>
          <w:p w:rsidR="00AA1C15" w:rsidRPr="008D5C99" w:rsidRDefault="00AA1C15" w:rsidP="002E0B9C">
            <w:pPr>
              <w:spacing w:before="60" w:after="60" w:line="240" w:lineRule="auto"/>
            </w:pPr>
          </w:p>
        </w:tc>
        <w:tc>
          <w:tcPr>
            <w:tcW w:w="412" w:type="pct"/>
            <w:shd w:val="clear" w:color="auto" w:fill="auto"/>
          </w:tcPr>
          <w:p w:rsidR="00AA1C15" w:rsidRPr="008D5C99" w:rsidRDefault="00AA1C15" w:rsidP="002E0B9C">
            <w:pPr>
              <w:spacing w:before="60" w:after="60" w:line="240" w:lineRule="auto"/>
            </w:pPr>
          </w:p>
        </w:tc>
        <w:tc>
          <w:tcPr>
            <w:tcW w:w="412" w:type="pct"/>
            <w:shd w:val="clear" w:color="auto" w:fill="auto"/>
          </w:tcPr>
          <w:p w:rsidR="00AA1C15" w:rsidRPr="008D5C99" w:rsidRDefault="00AA1C15" w:rsidP="002E0B9C">
            <w:pPr>
              <w:spacing w:before="60" w:after="60" w:line="240" w:lineRule="auto"/>
            </w:pPr>
          </w:p>
        </w:tc>
        <w:tc>
          <w:tcPr>
            <w:tcW w:w="412" w:type="pct"/>
            <w:shd w:val="clear" w:color="auto" w:fill="auto"/>
          </w:tcPr>
          <w:p w:rsidR="00AA1C15" w:rsidRPr="008D5C99" w:rsidRDefault="00AA1C15" w:rsidP="002E0B9C">
            <w:pPr>
              <w:spacing w:before="60" w:after="60" w:line="240" w:lineRule="auto"/>
            </w:pPr>
          </w:p>
        </w:tc>
        <w:tc>
          <w:tcPr>
            <w:tcW w:w="412" w:type="pct"/>
            <w:shd w:val="clear" w:color="auto" w:fill="auto"/>
          </w:tcPr>
          <w:p w:rsidR="00AA1C15" w:rsidRPr="008D5C99" w:rsidRDefault="00AA1C15" w:rsidP="002E0B9C">
            <w:pPr>
              <w:spacing w:before="60" w:after="60" w:line="240" w:lineRule="auto"/>
            </w:pPr>
          </w:p>
        </w:tc>
        <w:tc>
          <w:tcPr>
            <w:tcW w:w="412" w:type="pct"/>
            <w:shd w:val="clear" w:color="auto" w:fill="auto"/>
          </w:tcPr>
          <w:p w:rsidR="00AA1C15" w:rsidRPr="008D5C99" w:rsidRDefault="00AA1C15" w:rsidP="002E0B9C">
            <w:pPr>
              <w:spacing w:before="60" w:after="60" w:line="240" w:lineRule="auto"/>
            </w:pPr>
          </w:p>
        </w:tc>
        <w:tc>
          <w:tcPr>
            <w:tcW w:w="428" w:type="pct"/>
            <w:shd w:val="clear" w:color="auto" w:fill="auto"/>
          </w:tcPr>
          <w:p w:rsidR="00AA1C15" w:rsidRPr="008D5C99" w:rsidRDefault="00AA1C15" w:rsidP="002E0B9C">
            <w:pPr>
              <w:spacing w:before="60" w:after="60" w:line="240" w:lineRule="auto"/>
            </w:pPr>
          </w:p>
        </w:tc>
      </w:tr>
      <w:tr w:rsidR="00AA1C15" w:rsidRPr="008D5C99" w:rsidTr="002E0B9C">
        <w:trPr>
          <w:trHeight w:val="227"/>
        </w:trPr>
        <w:tc>
          <w:tcPr>
            <w:tcW w:w="1691" w:type="pct"/>
            <w:gridSpan w:val="2"/>
            <w:shd w:val="clear" w:color="auto" w:fill="auto"/>
          </w:tcPr>
          <w:p w:rsidR="00AA1C15" w:rsidRPr="008D5C99" w:rsidRDefault="00AA1C15" w:rsidP="002E0B9C">
            <w:pPr>
              <w:spacing w:before="60" w:after="60" w:line="240" w:lineRule="auto"/>
            </w:pPr>
            <w:r w:rsidRPr="008D5C99">
              <w:t>Tarptautinis</w:t>
            </w:r>
          </w:p>
        </w:tc>
        <w:tc>
          <w:tcPr>
            <w:tcW w:w="412" w:type="pct"/>
            <w:shd w:val="clear" w:color="auto" w:fill="auto"/>
          </w:tcPr>
          <w:p w:rsidR="00AA1C15" w:rsidRPr="008D5C99" w:rsidRDefault="00AA1C15" w:rsidP="002E0B9C">
            <w:pPr>
              <w:spacing w:before="60" w:after="60" w:line="240" w:lineRule="auto"/>
            </w:pPr>
          </w:p>
        </w:tc>
        <w:tc>
          <w:tcPr>
            <w:tcW w:w="412" w:type="pct"/>
            <w:shd w:val="clear" w:color="auto" w:fill="auto"/>
          </w:tcPr>
          <w:p w:rsidR="00AA1C15" w:rsidRPr="008D5C99" w:rsidRDefault="00AA1C15" w:rsidP="002E0B9C">
            <w:pPr>
              <w:spacing w:before="60" w:after="60" w:line="240" w:lineRule="auto"/>
            </w:pPr>
          </w:p>
        </w:tc>
        <w:tc>
          <w:tcPr>
            <w:tcW w:w="412" w:type="pct"/>
            <w:shd w:val="clear" w:color="auto" w:fill="auto"/>
          </w:tcPr>
          <w:p w:rsidR="00AA1C15" w:rsidRPr="008D5C99" w:rsidRDefault="00AA1C15" w:rsidP="002E0B9C">
            <w:pPr>
              <w:spacing w:before="60" w:after="60" w:line="240" w:lineRule="auto"/>
            </w:pPr>
          </w:p>
        </w:tc>
        <w:tc>
          <w:tcPr>
            <w:tcW w:w="412" w:type="pct"/>
            <w:shd w:val="clear" w:color="auto" w:fill="auto"/>
          </w:tcPr>
          <w:p w:rsidR="00AA1C15" w:rsidRPr="008D5C99" w:rsidRDefault="00AA1C15" w:rsidP="002E0B9C">
            <w:pPr>
              <w:spacing w:before="60" w:after="60" w:line="240" w:lineRule="auto"/>
            </w:pPr>
          </w:p>
        </w:tc>
        <w:tc>
          <w:tcPr>
            <w:tcW w:w="412" w:type="pct"/>
            <w:shd w:val="clear" w:color="auto" w:fill="auto"/>
          </w:tcPr>
          <w:p w:rsidR="00AA1C15" w:rsidRPr="008D5C99" w:rsidRDefault="00AA1C15" w:rsidP="002E0B9C">
            <w:pPr>
              <w:spacing w:before="60" w:after="60" w:line="240" w:lineRule="auto"/>
            </w:pPr>
          </w:p>
        </w:tc>
        <w:tc>
          <w:tcPr>
            <w:tcW w:w="412" w:type="pct"/>
            <w:shd w:val="clear" w:color="auto" w:fill="auto"/>
          </w:tcPr>
          <w:p w:rsidR="00AA1C15" w:rsidRPr="008D5C99" w:rsidRDefault="00AA1C15" w:rsidP="002E0B9C">
            <w:pPr>
              <w:spacing w:before="60" w:after="60" w:line="240" w:lineRule="auto"/>
            </w:pPr>
          </w:p>
        </w:tc>
        <w:tc>
          <w:tcPr>
            <w:tcW w:w="412" w:type="pct"/>
            <w:shd w:val="clear" w:color="auto" w:fill="auto"/>
          </w:tcPr>
          <w:p w:rsidR="00AA1C15" w:rsidRPr="008D5C99" w:rsidRDefault="00AA1C15" w:rsidP="002E0B9C">
            <w:pPr>
              <w:spacing w:before="60" w:after="60" w:line="240" w:lineRule="auto"/>
            </w:pPr>
          </w:p>
        </w:tc>
        <w:tc>
          <w:tcPr>
            <w:tcW w:w="428" w:type="pct"/>
            <w:shd w:val="clear" w:color="auto" w:fill="auto"/>
          </w:tcPr>
          <w:p w:rsidR="00AA1C15" w:rsidRPr="008D5C99" w:rsidRDefault="00AA1C15" w:rsidP="002E0B9C">
            <w:pPr>
              <w:spacing w:before="60" w:after="60" w:line="240" w:lineRule="auto"/>
            </w:pPr>
          </w:p>
        </w:tc>
      </w:tr>
      <w:tr w:rsidR="00AA1C15" w:rsidRPr="008D5C99" w:rsidTr="002E0B9C">
        <w:trPr>
          <w:trHeight w:val="227"/>
        </w:trPr>
        <w:tc>
          <w:tcPr>
            <w:tcW w:w="1691" w:type="pct"/>
            <w:gridSpan w:val="2"/>
            <w:shd w:val="clear" w:color="auto" w:fill="auto"/>
          </w:tcPr>
          <w:p w:rsidR="00AA1C15" w:rsidRPr="008D5C99" w:rsidRDefault="00AA1C15" w:rsidP="002E0B9C">
            <w:pPr>
              <w:spacing w:before="60" w:after="60" w:line="240" w:lineRule="auto"/>
            </w:pPr>
            <w:r w:rsidRPr="008D5C99">
              <w:t>Atokiausias</w:t>
            </w:r>
          </w:p>
        </w:tc>
        <w:tc>
          <w:tcPr>
            <w:tcW w:w="412" w:type="pct"/>
            <w:shd w:val="clear" w:color="auto" w:fill="auto"/>
          </w:tcPr>
          <w:p w:rsidR="00AA1C15" w:rsidRPr="008D5C99" w:rsidRDefault="00AA1C15" w:rsidP="002E0B9C">
            <w:pPr>
              <w:spacing w:before="60" w:after="60" w:line="240" w:lineRule="auto"/>
            </w:pPr>
          </w:p>
        </w:tc>
        <w:tc>
          <w:tcPr>
            <w:tcW w:w="412" w:type="pct"/>
            <w:shd w:val="clear" w:color="auto" w:fill="auto"/>
          </w:tcPr>
          <w:p w:rsidR="00AA1C15" w:rsidRPr="008D5C99" w:rsidRDefault="00AA1C15" w:rsidP="002E0B9C">
            <w:pPr>
              <w:spacing w:before="60" w:after="60" w:line="240" w:lineRule="auto"/>
            </w:pPr>
          </w:p>
        </w:tc>
        <w:tc>
          <w:tcPr>
            <w:tcW w:w="412" w:type="pct"/>
            <w:shd w:val="clear" w:color="auto" w:fill="auto"/>
          </w:tcPr>
          <w:p w:rsidR="00AA1C15" w:rsidRPr="008D5C99" w:rsidRDefault="00AA1C15" w:rsidP="002E0B9C">
            <w:pPr>
              <w:spacing w:before="60" w:after="60" w:line="240" w:lineRule="auto"/>
            </w:pPr>
          </w:p>
        </w:tc>
        <w:tc>
          <w:tcPr>
            <w:tcW w:w="412" w:type="pct"/>
            <w:shd w:val="clear" w:color="auto" w:fill="auto"/>
          </w:tcPr>
          <w:p w:rsidR="00AA1C15" w:rsidRPr="008D5C99" w:rsidRDefault="00AA1C15" w:rsidP="002E0B9C">
            <w:pPr>
              <w:spacing w:before="60" w:after="60" w:line="240" w:lineRule="auto"/>
            </w:pPr>
          </w:p>
        </w:tc>
        <w:tc>
          <w:tcPr>
            <w:tcW w:w="412" w:type="pct"/>
            <w:shd w:val="clear" w:color="auto" w:fill="auto"/>
          </w:tcPr>
          <w:p w:rsidR="00AA1C15" w:rsidRPr="008D5C99" w:rsidRDefault="00AA1C15" w:rsidP="002E0B9C">
            <w:pPr>
              <w:spacing w:before="60" w:after="60" w:line="240" w:lineRule="auto"/>
            </w:pPr>
          </w:p>
        </w:tc>
        <w:tc>
          <w:tcPr>
            <w:tcW w:w="412" w:type="pct"/>
            <w:shd w:val="clear" w:color="auto" w:fill="auto"/>
          </w:tcPr>
          <w:p w:rsidR="00AA1C15" w:rsidRPr="008D5C99" w:rsidRDefault="00AA1C15" w:rsidP="002E0B9C">
            <w:pPr>
              <w:spacing w:before="60" w:after="60" w:line="240" w:lineRule="auto"/>
            </w:pPr>
          </w:p>
        </w:tc>
        <w:tc>
          <w:tcPr>
            <w:tcW w:w="412" w:type="pct"/>
            <w:shd w:val="clear" w:color="auto" w:fill="auto"/>
          </w:tcPr>
          <w:p w:rsidR="00AA1C15" w:rsidRPr="008D5C99" w:rsidRDefault="00AA1C15" w:rsidP="002E0B9C">
            <w:pPr>
              <w:spacing w:before="60" w:after="60" w:line="240" w:lineRule="auto"/>
            </w:pPr>
          </w:p>
        </w:tc>
        <w:tc>
          <w:tcPr>
            <w:tcW w:w="428" w:type="pct"/>
            <w:shd w:val="clear" w:color="auto" w:fill="auto"/>
          </w:tcPr>
          <w:p w:rsidR="00AA1C15" w:rsidRPr="008D5C99" w:rsidRDefault="00AA1C15" w:rsidP="002E0B9C">
            <w:pPr>
              <w:spacing w:before="60" w:after="60" w:line="240" w:lineRule="auto"/>
            </w:pPr>
          </w:p>
        </w:tc>
      </w:tr>
      <w:tr w:rsidR="00AA1C15" w:rsidRPr="008D5C99" w:rsidTr="002E0B9C">
        <w:trPr>
          <w:trHeight w:val="227"/>
        </w:trPr>
        <w:tc>
          <w:tcPr>
            <w:tcW w:w="5000" w:type="pct"/>
            <w:gridSpan w:val="10"/>
            <w:shd w:val="clear" w:color="auto" w:fill="auto"/>
            <w:vAlign w:val="center"/>
          </w:tcPr>
          <w:p w:rsidR="00AA1C15" w:rsidRPr="008D5C99" w:rsidRDefault="00AA1C15" w:rsidP="002E0B9C">
            <w:pPr>
              <w:pageBreakBefore/>
              <w:spacing w:before="60" w:after="60" w:line="240" w:lineRule="auto"/>
              <w:jc w:val="center"/>
            </w:pPr>
            <w:r w:rsidRPr="008D5C99">
              <w:lastRenderedPageBreak/>
              <w:t>Perkėlimas skiriant lėšas investicijų į darbo vietų kūrimą ir ekonomikos augimą tikslui</w:t>
            </w:r>
          </w:p>
        </w:tc>
      </w:tr>
      <w:tr w:rsidR="00AA1C15" w:rsidRPr="008D5C99" w:rsidTr="002E0B9C">
        <w:trPr>
          <w:trHeight w:val="227"/>
        </w:trPr>
        <w:tc>
          <w:tcPr>
            <w:tcW w:w="491" w:type="pct"/>
            <w:shd w:val="clear" w:color="auto" w:fill="auto"/>
            <w:vAlign w:val="center"/>
          </w:tcPr>
          <w:p w:rsidR="00AA1C15" w:rsidRPr="008D5C99" w:rsidRDefault="00AA1C15" w:rsidP="002E0B9C">
            <w:pPr>
              <w:spacing w:before="60" w:after="60" w:line="240" w:lineRule="auto"/>
              <w:jc w:val="center"/>
            </w:pPr>
            <w:r w:rsidRPr="008D5C99">
              <w:t>Fondas</w:t>
            </w:r>
          </w:p>
        </w:tc>
        <w:tc>
          <w:tcPr>
            <w:tcW w:w="1200" w:type="pct"/>
            <w:shd w:val="clear" w:color="auto" w:fill="auto"/>
            <w:vAlign w:val="center"/>
          </w:tcPr>
          <w:p w:rsidR="00AA1C15" w:rsidRPr="008D5C99" w:rsidRDefault="00AA1C15" w:rsidP="002E0B9C">
            <w:pPr>
              <w:spacing w:before="60" w:after="60" w:line="240" w:lineRule="auto"/>
              <w:jc w:val="center"/>
            </w:pPr>
            <w:r w:rsidRPr="008D5C99">
              <w:t>Regiono kategorija</w:t>
            </w:r>
          </w:p>
        </w:tc>
        <w:tc>
          <w:tcPr>
            <w:tcW w:w="412" w:type="pct"/>
            <w:shd w:val="clear" w:color="auto" w:fill="auto"/>
            <w:vAlign w:val="center"/>
          </w:tcPr>
          <w:p w:rsidR="00AA1C15" w:rsidRPr="008D5C99" w:rsidRDefault="00AA1C15" w:rsidP="002E0B9C">
            <w:pPr>
              <w:spacing w:before="60" w:after="60" w:line="240" w:lineRule="auto"/>
              <w:jc w:val="center"/>
            </w:pPr>
            <w:r w:rsidRPr="008D5C99">
              <w:t>2021 m.</w:t>
            </w:r>
          </w:p>
        </w:tc>
        <w:tc>
          <w:tcPr>
            <w:tcW w:w="412" w:type="pct"/>
            <w:shd w:val="clear" w:color="auto" w:fill="auto"/>
            <w:vAlign w:val="center"/>
          </w:tcPr>
          <w:p w:rsidR="00AA1C15" w:rsidRPr="008D5C99" w:rsidRDefault="00AA1C15" w:rsidP="002E0B9C">
            <w:pPr>
              <w:spacing w:before="60" w:after="60" w:line="240" w:lineRule="auto"/>
              <w:jc w:val="center"/>
            </w:pPr>
            <w:r w:rsidRPr="008D5C99">
              <w:t>2022 m.</w:t>
            </w:r>
          </w:p>
        </w:tc>
        <w:tc>
          <w:tcPr>
            <w:tcW w:w="412" w:type="pct"/>
            <w:shd w:val="clear" w:color="auto" w:fill="auto"/>
            <w:vAlign w:val="center"/>
          </w:tcPr>
          <w:p w:rsidR="00AA1C15" w:rsidRPr="008D5C99" w:rsidRDefault="00AA1C15" w:rsidP="002E0B9C">
            <w:pPr>
              <w:spacing w:before="60" w:after="60" w:line="240" w:lineRule="auto"/>
              <w:jc w:val="center"/>
            </w:pPr>
            <w:r w:rsidRPr="008D5C99">
              <w:t>2023 m.</w:t>
            </w:r>
          </w:p>
        </w:tc>
        <w:tc>
          <w:tcPr>
            <w:tcW w:w="412" w:type="pct"/>
            <w:shd w:val="clear" w:color="auto" w:fill="auto"/>
            <w:vAlign w:val="center"/>
          </w:tcPr>
          <w:p w:rsidR="00AA1C15" w:rsidRPr="008D5C99" w:rsidRDefault="00AA1C15" w:rsidP="002E0B9C">
            <w:pPr>
              <w:spacing w:before="60" w:after="60" w:line="240" w:lineRule="auto"/>
              <w:jc w:val="center"/>
            </w:pPr>
            <w:r w:rsidRPr="008D5C99">
              <w:t>2024 m.</w:t>
            </w:r>
          </w:p>
        </w:tc>
        <w:tc>
          <w:tcPr>
            <w:tcW w:w="412" w:type="pct"/>
            <w:shd w:val="clear" w:color="auto" w:fill="auto"/>
            <w:vAlign w:val="center"/>
          </w:tcPr>
          <w:p w:rsidR="00AA1C15" w:rsidRPr="008D5C99" w:rsidRDefault="00AA1C15" w:rsidP="002E0B9C">
            <w:pPr>
              <w:spacing w:before="60" w:after="60" w:line="240" w:lineRule="auto"/>
              <w:jc w:val="center"/>
            </w:pPr>
            <w:r w:rsidRPr="008D5C99">
              <w:t>2025 m.</w:t>
            </w:r>
          </w:p>
        </w:tc>
        <w:tc>
          <w:tcPr>
            <w:tcW w:w="412" w:type="pct"/>
            <w:shd w:val="clear" w:color="auto" w:fill="auto"/>
            <w:vAlign w:val="center"/>
          </w:tcPr>
          <w:p w:rsidR="00AA1C15" w:rsidRPr="008D5C99" w:rsidRDefault="00AA1C15" w:rsidP="002E0B9C">
            <w:pPr>
              <w:spacing w:before="60" w:after="60" w:line="240" w:lineRule="auto"/>
              <w:jc w:val="center"/>
            </w:pPr>
            <w:r w:rsidRPr="008D5C99">
              <w:t>2026 m.</w:t>
            </w:r>
          </w:p>
        </w:tc>
        <w:tc>
          <w:tcPr>
            <w:tcW w:w="412" w:type="pct"/>
            <w:shd w:val="clear" w:color="auto" w:fill="auto"/>
            <w:vAlign w:val="center"/>
          </w:tcPr>
          <w:p w:rsidR="00AA1C15" w:rsidRPr="008D5C99" w:rsidRDefault="00AA1C15" w:rsidP="002E0B9C">
            <w:pPr>
              <w:spacing w:before="60" w:after="60" w:line="240" w:lineRule="auto"/>
              <w:jc w:val="center"/>
            </w:pPr>
            <w:r w:rsidRPr="008D5C99">
              <w:t>2027 m.</w:t>
            </w:r>
          </w:p>
        </w:tc>
        <w:tc>
          <w:tcPr>
            <w:tcW w:w="428" w:type="pct"/>
            <w:shd w:val="clear" w:color="auto" w:fill="auto"/>
            <w:vAlign w:val="center"/>
          </w:tcPr>
          <w:p w:rsidR="00AA1C15" w:rsidRPr="008D5C99" w:rsidRDefault="00AA1C15" w:rsidP="002E0B9C">
            <w:pPr>
              <w:spacing w:before="60" w:after="60" w:line="240" w:lineRule="auto"/>
              <w:jc w:val="center"/>
            </w:pPr>
            <w:r w:rsidRPr="008D5C99">
              <w:t>Iš viso</w:t>
            </w:r>
          </w:p>
        </w:tc>
      </w:tr>
      <w:tr w:rsidR="00AA1C15" w:rsidRPr="008D5C99" w:rsidTr="002E0B9C">
        <w:trPr>
          <w:trHeight w:val="227"/>
        </w:trPr>
        <w:tc>
          <w:tcPr>
            <w:tcW w:w="491" w:type="pct"/>
            <w:shd w:val="clear" w:color="auto" w:fill="auto"/>
          </w:tcPr>
          <w:p w:rsidR="00AA1C15" w:rsidRPr="008D5C99" w:rsidRDefault="00AA1C15" w:rsidP="002E0B9C">
            <w:pPr>
              <w:spacing w:before="60" w:after="60" w:line="240" w:lineRule="auto"/>
            </w:pPr>
            <w:r w:rsidRPr="008D5C99">
              <w:t xml:space="preserve">ERPF </w:t>
            </w:r>
          </w:p>
        </w:tc>
        <w:tc>
          <w:tcPr>
            <w:tcW w:w="1200" w:type="pct"/>
            <w:shd w:val="clear" w:color="auto" w:fill="auto"/>
          </w:tcPr>
          <w:p w:rsidR="00AA1C15" w:rsidRPr="008D5C99" w:rsidRDefault="00AA1C15" w:rsidP="002E0B9C">
            <w:pPr>
              <w:spacing w:before="60" w:after="60" w:line="240" w:lineRule="auto"/>
            </w:pPr>
            <w:r w:rsidRPr="008D5C99">
              <w:t>Labiau išsivystęs</w:t>
            </w:r>
          </w:p>
        </w:tc>
        <w:tc>
          <w:tcPr>
            <w:tcW w:w="412" w:type="pct"/>
            <w:shd w:val="clear" w:color="auto" w:fill="auto"/>
          </w:tcPr>
          <w:p w:rsidR="00AA1C15" w:rsidRPr="008D5C99" w:rsidRDefault="00AA1C15" w:rsidP="002E0B9C">
            <w:pPr>
              <w:spacing w:before="60" w:after="60" w:line="240" w:lineRule="auto"/>
            </w:pPr>
          </w:p>
        </w:tc>
        <w:tc>
          <w:tcPr>
            <w:tcW w:w="412" w:type="pct"/>
            <w:shd w:val="clear" w:color="auto" w:fill="auto"/>
          </w:tcPr>
          <w:p w:rsidR="00AA1C15" w:rsidRPr="008D5C99" w:rsidRDefault="00AA1C15" w:rsidP="002E0B9C">
            <w:pPr>
              <w:spacing w:before="60" w:after="60" w:line="240" w:lineRule="auto"/>
            </w:pPr>
          </w:p>
        </w:tc>
        <w:tc>
          <w:tcPr>
            <w:tcW w:w="412" w:type="pct"/>
            <w:shd w:val="clear" w:color="auto" w:fill="auto"/>
          </w:tcPr>
          <w:p w:rsidR="00AA1C15" w:rsidRPr="008D5C99" w:rsidRDefault="00AA1C15" w:rsidP="002E0B9C">
            <w:pPr>
              <w:spacing w:before="60" w:after="60" w:line="240" w:lineRule="auto"/>
            </w:pPr>
          </w:p>
        </w:tc>
        <w:tc>
          <w:tcPr>
            <w:tcW w:w="412" w:type="pct"/>
            <w:shd w:val="clear" w:color="auto" w:fill="auto"/>
          </w:tcPr>
          <w:p w:rsidR="00AA1C15" w:rsidRPr="008D5C99" w:rsidRDefault="00AA1C15" w:rsidP="002E0B9C">
            <w:pPr>
              <w:spacing w:before="60" w:after="60" w:line="240" w:lineRule="auto"/>
            </w:pPr>
          </w:p>
        </w:tc>
        <w:tc>
          <w:tcPr>
            <w:tcW w:w="412" w:type="pct"/>
            <w:shd w:val="clear" w:color="auto" w:fill="auto"/>
          </w:tcPr>
          <w:p w:rsidR="00AA1C15" w:rsidRPr="008D5C99" w:rsidRDefault="00AA1C15" w:rsidP="002E0B9C">
            <w:pPr>
              <w:spacing w:before="60" w:after="60" w:line="240" w:lineRule="auto"/>
            </w:pPr>
          </w:p>
        </w:tc>
        <w:tc>
          <w:tcPr>
            <w:tcW w:w="412" w:type="pct"/>
            <w:shd w:val="clear" w:color="auto" w:fill="auto"/>
          </w:tcPr>
          <w:p w:rsidR="00AA1C15" w:rsidRPr="008D5C99" w:rsidRDefault="00AA1C15" w:rsidP="002E0B9C">
            <w:pPr>
              <w:spacing w:before="60" w:after="60" w:line="240" w:lineRule="auto"/>
            </w:pPr>
          </w:p>
        </w:tc>
        <w:tc>
          <w:tcPr>
            <w:tcW w:w="412" w:type="pct"/>
            <w:shd w:val="clear" w:color="auto" w:fill="auto"/>
          </w:tcPr>
          <w:p w:rsidR="00AA1C15" w:rsidRPr="008D5C99" w:rsidRDefault="00AA1C15" w:rsidP="002E0B9C">
            <w:pPr>
              <w:spacing w:before="60" w:after="60" w:line="240" w:lineRule="auto"/>
            </w:pPr>
          </w:p>
        </w:tc>
        <w:tc>
          <w:tcPr>
            <w:tcW w:w="428" w:type="pct"/>
            <w:shd w:val="clear" w:color="auto" w:fill="auto"/>
          </w:tcPr>
          <w:p w:rsidR="00AA1C15" w:rsidRPr="008D5C99" w:rsidRDefault="00AA1C15" w:rsidP="002E0B9C">
            <w:pPr>
              <w:spacing w:before="60" w:after="60" w:line="240" w:lineRule="auto"/>
            </w:pPr>
          </w:p>
        </w:tc>
      </w:tr>
      <w:tr w:rsidR="00AA1C15" w:rsidRPr="008D5C99" w:rsidTr="002E0B9C">
        <w:trPr>
          <w:trHeight w:val="227"/>
        </w:trPr>
        <w:tc>
          <w:tcPr>
            <w:tcW w:w="491" w:type="pct"/>
            <w:shd w:val="clear" w:color="auto" w:fill="auto"/>
          </w:tcPr>
          <w:p w:rsidR="00AA1C15" w:rsidRPr="008D5C99" w:rsidRDefault="00AA1C15" w:rsidP="002E0B9C">
            <w:pPr>
              <w:spacing w:before="60" w:after="60" w:line="240" w:lineRule="auto"/>
            </w:pPr>
          </w:p>
        </w:tc>
        <w:tc>
          <w:tcPr>
            <w:tcW w:w="1200" w:type="pct"/>
            <w:shd w:val="clear" w:color="auto" w:fill="auto"/>
          </w:tcPr>
          <w:p w:rsidR="00AA1C15" w:rsidRPr="008D5C99" w:rsidRDefault="00AA1C15" w:rsidP="002E0B9C">
            <w:pPr>
              <w:spacing w:before="60" w:after="60" w:line="240" w:lineRule="auto"/>
            </w:pPr>
            <w:r w:rsidRPr="008D5C99">
              <w:t>Pertvarkos</w:t>
            </w:r>
          </w:p>
        </w:tc>
        <w:tc>
          <w:tcPr>
            <w:tcW w:w="412" w:type="pct"/>
            <w:shd w:val="clear" w:color="auto" w:fill="auto"/>
          </w:tcPr>
          <w:p w:rsidR="00AA1C15" w:rsidRPr="008D5C99" w:rsidRDefault="00AA1C15" w:rsidP="002E0B9C">
            <w:pPr>
              <w:spacing w:before="60" w:after="60" w:line="240" w:lineRule="auto"/>
            </w:pPr>
          </w:p>
        </w:tc>
        <w:tc>
          <w:tcPr>
            <w:tcW w:w="412" w:type="pct"/>
            <w:shd w:val="clear" w:color="auto" w:fill="auto"/>
          </w:tcPr>
          <w:p w:rsidR="00AA1C15" w:rsidRPr="008D5C99" w:rsidRDefault="00AA1C15" w:rsidP="002E0B9C">
            <w:pPr>
              <w:spacing w:before="60" w:after="60" w:line="240" w:lineRule="auto"/>
            </w:pPr>
          </w:p>
        </w:tc>
        <w:tc>
          <w:tcPr>
            <w:tcW w:w="412" w:type="pct"/>
            <w:shd w:val="clear" w:color="auto" w:fill="auto"/>
          </w:tcPr>
          <w:p w:rsidR="00AA1C15" w:rsidRPr="008D5C99" w:rsidRDefault="00AA1C15" w:rsidP="002E0B9C">
            <w:pPr>
              <w:spacing w:before="60" w:after="60" w:line="240" w:lineRule="auto"/>
            </w:pPr>
          </w:p>
        </w:tc>
        <w:tc>
          <w:tcPr>
            <w:tcW w:w="412" w:type="pct"/>
            <w:shd w:val="clear" w:color="auto" w:fill="auto"/>
          </w:tcPr>
          <w:p w:rsidR="00AA1C15" w:rsidRPr="008D5C99" w:rsidRDefault="00AA1C15" w:rsidP="002E0B9C">
            <w:pPr>
              <w:spacing w:before="60" w:after="60" w:line="240" w:lineRule="auto"/>
            </w:pPr>
          </w:p>
        </w:tc>
        <w:tc>
          <w:tcPr>
            <w:tcW w:w="412" w:type="pct"/>
            <w:shd w:val="clear" w:color="auto" w:fill="auto"/>
          </w:tcPr>
          <w:p w:rsidR="00AA1C15" w:rsidRPr="008D5C99" w:rsidRDefault="00AA1C15" w:rsidP="002E0B9C">
            <w:pPr>
              <w:spacing w:before="60" w:after="60" w:line="240" w:lineRule="auto"/>
            </w:pPr>
          </w:p>
        </w:tc>
        <w:tc>
          <w:tcPr>
            <w:tcW w:w="412" w:type="pct"/>
            <w:shd w:val="clear" w:color="auto" w:fill="auto"/>
          </w:tcPr>
          <w:p w:rsidR="00AA1C15" w:rsidRPr="008D5C99" w:rsidRDefault="00AA1C15" w:rsidP="002E0B9C">
            <w:pPr>
              <w:spacing w:before="60" w:after="60" w:line="240" w:lineRule="auto"/>
            </w:pPr>
          </w:p>
        </w:tc>
        <w:tc>
          <w:tcPr>
            <w:tcW w:w="412" w:type="pct"/>
            <w:shd w:val="clear" w:color="auto" w:fill="auto"/>
          </w:tcPr>
          <w:p w:rsidR="00AA1C15" w:rsidRPr="008D5C99" w:rsidRDefault="00AA1C15" w:rsidP="002E0B9C">
            <w:pPr>
              <w:spacing w:before="60" w:after="60" w:line="240" w:lineRule="auto"/>
            </w:pPr>
          </w:p>
        </w:tc>
        <w:tc>
          <w:tcPr>
            <w:tcW w:w="428" w:type="pct"/>
            <w:shd w:val="clear" w:color="auto" w:fill="auto"/>
          </w:tcPr>
          <w:p w:rsidR="00AA1C15" w:rsidRPr="008D5C99" w:rsidRDefault="00AA1C15" w:rsidP="002E0B9C">
            <w:pPr>
              <w:spacing w:before="60" w:after="60" w:line="240" w:lineRule="auto"/>
            </w:pPr>
          </w:p>
        </w:tc>
      </w:tr>
      <w:tr w:rsidR="00AA1C15" w:rsidRPr="008D5C99" w:rsidTr="002E0B9C">
        <w:trPr>
          <w:trHeight w:val="227"/>
        </w:trPr>
        <w:tc>
          <w:tcPr>
            <w:tcW w:w="491" w:type="pct"/>
            <w:shd w:val="clear" w:color="auto" w:fill="auto"/>
          </w:tcPr>
          <w:p w:rsidR="00AA1C15" w:rsidRPr="008D5C99" w:rsidRDefault="00AA1C15" w:rsidP="002E0B9C">
            <w:pPr>
              <w:spacing w:before="60" w:after="60" w:line="240" w:lineRule="auto"/>
            </w:pPr>
          </w:p>
        </w:tc>
        <w:tc>
          <w:tcPr>
            <w:tcW w:w="1200" w:type="pct"/>
            <w:tcBorders>
              <w:bottom w:val="single" w:sz="4" w:space="0" w:color="auto"/>
            </w:tcBorders>
            <w:shd w:val="clear" w:color="auto" w:fill="auto"/>
          </w:tcPr>
          <w:p w:rsidR="00AA1C15" w:rsidRPr="008D5C99" w:rsidRDefault="00AA1C15" w:rsidP="002E0B9C">
            <w:pPr>
              <w:spacing w:before="60" w:after="60" w:line="240" w:lineRule="auto"/>
            </w:pPr>
            <w:r w:rsidRPr="008D5C99">
              <w:t>Mažiau išsivystęs</w:t>
            </w:r>
          </w:p>
        </w:tc>
        <w:tc>
          <w:tcPr>
            <w:tcW w:w="412" w:type="pct"/>
            <w:shd w:val="clear" w:color="auto" w:fill="auto"/>
          </w:tcPr>
          <w:p w:rsidR="00AA1C15" w:rsidRPr="008D5C99" w:rsidRDefault="00AA1C15" w:rsidP="002E0B9C">
            <w:pPr>
              <w:spacing w:before="60" w:after="60" w:line="240" w:lineRule="auto"/>
            </w:pPr>
          </w:p>
        </w:tc>
        <w:tc>
          <w:tcPr>
            <w:tcW w:w="412" w:type="pct"/>
            <w:shd w:val="clear" w:color="auto" w:fill="auto"/>
          </w:tcPr>
          <w:p w:rsidR="00AA1C15" w:rsidRPr="008D5C99" w:rsidRDefault="00AA1C15" w:rsidP="002E0B9C">
            <w:pPr>
              <w:spacing w:before="60" w:after="60" w:line="240" w:lineRule="auto"/>
            </w:pPr>
          </w:p>
        </w:tc>
        <w:tc>
          <w:tcPr>
            <w:tcW w:w="412" w:type="pct"/>
            <w:shd w:val="clear" w:color="auto" w:fill="auto"/>
          </w:tcPr>
          <w:p w:rsidR="00AA1C15" w:rsidRPr="008D5C99" w:rsidRDefault="00AA1C15" w:rsidP="002E0B9C">
            <w:pPr>
              <w:spacing w:before="60" w:after="60" w:line="240" w:lineRule="auto"/>
            </w:pPr>
          </w:p>
        </w:tc>
        <w:tc>
          <w:tcPr>
            <w:tcW w:w="412" w:type="pct"/>
            <w:shd w:val="clear" w:color="auto" w:fill="auto"/>
          </w:tcPr>
          <w:p w:rsidR="00AA1C15" w:rsidRPr="008D5C99" w:rsidRDefault="00AA1C15" w:rsidP="002E0B9C">
            <w:pPr>
              <w:spacing w:before="60" w:after="60" w:line="240" w:lineRule="auto"/>
            </w:pPr>
          </w:p>
        </w:tc>
        <w:tc>
          <w:tcPr>
            <w:tcW w:w="412" w:type="pct"/>
            <w:shd w:val="clear" w:color="auto" w:fill="auto"/>
          </w:tcPr>
          <w:p w:rsidR="00AA1C15" w:rsidRPr="008D5C99" w:rsidRDefault="00AA1C15" w:rsidP="002E0B9C">
            <w:pPr>
              <w:spacing w:before="60" w:after="60" w:line="240" w:lineRule="auto"/>
            </w:pPr>
          </w:p>
        </w:tc>
        <w:tc>
          <w:tcPr>
            <w:tcW w:w="412" w:type="pct"/>
            <w:shd w:val="clear" w:color="auto" w:fill="auto"/>
          </w:tcPr>
          <w:p w:rsidR="00AA1C15" w:rsidRPr="008D5C99" w:rsidRDefault="00AA1C15" w:rsidP="002E0B9C">
            <w:pPr>
              <w:spacing w:before="60" w:after="60" w:line="240" w:lineRule="auto"/>
            </w:pPr>
          </w:p>
        </w:tc>
        <w:tc>
          <w:tcPr>
            <w:tcW w:w="412" w:type="pct"/>
            <w:shd w:val="clear" w:color="auto" w:fill="auto"/>
          </w:tcPr>
          <w:p w:rsidR="00AA1C15" w:rsidRPr="008D5C99" w:rsidRDefault="00AA1C15" w:rsidP="002E0B9C">
            <w:pPr>
              <w:spacing w:before="60" w:after="60" w:line="240" w:lineRule="auto"/>
            </w:pPr>
          </w:p>
        </w:tc>
        <w:tc>
          <w:tcPr>
            <w:tcW w:w="428" w:type="pct"/>
            <w:shd w:val="clear" w:color="auto" w:fill="auto"/>
          </w:tcPr>
          <w:p w:rsidR="00AA1C15" w:rsidRPr="008D5C99" w:rsidRDefault="00AA1C15" w:rsidP="002E0B9C">
            <w:pPr>
              <w:spacing w:before="60" w:after="60" w:line="240" w:lineRule="auto"/>
            </w:pPr>
          </w:p>
        </w:tc>
      </w:tr>
      <w:tr w:rsidR="00AA1C15" w:rsidRPr="008D5C99" w:rsidTr="002E0B9C">
        <w:trPr>
          <w:trHeight w:val="227"/>
        </w:trPr>
        <w:tc>
          <w:tcPr>
            <w:tcW w:w="491" w:type="pct"/>
            <w:vMerge w:val="restart"/>
            <w:shd w:val="clear" w:color="auto" w:fill="auto"/>
          </w:tcPr>
          <w:p w:rsidR="00AA1C15" w:rsidRPr="008D5C99" w:rsidRDefault="00AA1C15" w:rsidP="002E0B9C">
            <w:pPr>
              <w:spacing w:before="60" w:after="60" w:line="240" w:lineRule="auto"/>
            </w:pPr>
            <w:r w:rsidRPr="008D5C99">
              <w:t>ESF+</w:t>
            </w:r>
          </w:p>
        </w:tc>
        <w:tc>
          <w:tcPr>
            <w:tcW w:w="1200" w:type="pct"/>
            <w:shd w:val="clear" w:color="auto" w:fill="auto"/>
          </w:tcPr>
          <w:p w:rsidR="00AA1C15" w:rsidRPr="008D5C99" w:rsidRDefault="00AA1C15" w:rsidP="002E0B9C">
            <w:pPr>
              <w:spacing w:before="60" w:after="60" w:line="240" w:lineRule="auto"/>
            </w:pPr>
            <w:r w:rsidRPr="008D5C99">
              <w:t>Labiau išsivystęs</w:t>
            </w:r>
          </w:p>
        </w:tc>
        <w:tc>
          <w:tcPr>
            <w:tcW w:w="412" w:type="pct"/>
            <w:shd w:val="clear" w:color="auto" w:fill="auto"/>
          </w:tcPr>
          <w:p w:rsidR="00AA1C15" w:rsidRPr="008D5C99" w:rsidRDefault="00AA1C15" w:rsidP="002E0B9C">
            <w:pPr>
              <w:spacing w:before="60" w:after="60" w:line="240" w:lineRule="auto"/>
            </w:pPr>
          </w:p>
        </w:tc>
        <w:tc>
          <w:tcPr>
            <w:tcW w:w="412" w:type="pct"/>
            <w:shd w:val="clear" w:color="auto" w:fill="auto"/>
          </w:tcPr>
          <w:p w:rsidR="00AA1C15" w:rsidRPr="008D5C99" w:rsidRDefault="00AA1C15" w:rsidP="002E0B9C">
            <w:pPr>
              <w:spacing w:before="60" w:after="60" w:line="240" w:lineRule="auto"/>
            </w:pPr>
          </w:p>
        </w:tc>
        <w:tc>
          <w:tcPr>
            <w:tcW w:w="412" w:type="pct"/>
            <w:shd w:val="clear" w:color="auto" w:fill="auto"/>
          </w:tcPr>
          <w:p w:rsidR="00AA1C15" w:rsidRPr="008D5C99" w:rsidRDefault="00AA1C15" w:rsidP="002E0B9C">
            <w:pPr>
              <w:spacing w:before="60" w:after="60" w:line="240" w:lineRule="auto"/>
            </w:pPr>
          </w:p>
        </w:tc>
        <w:tc>
          <w:tcPr>
            <w:tcW w:w="412" w:type="pct"/>
            <w:shd w:val="clear" w:color="auto" w:fill="auto"/>
          </w:tcPr>
          <w:p w:rsidR="00AA1C15" w:rsidRPr="008D5C99" w:rsidRDefault="00AA1C15" w:rsidP="002E0B9C">
            <w:pPr>
              <w:spacing w:before="60" w:after="60" w:line="240" w:lineRule="auto"/>
            </w:pPr>
          </w:p>
        </w:tc>
        <w:tc>
          <w:tcPr>
            <w:tcW w:w="412" w:type="pct"/>
            <w:shd w:val="clear" w:color="auto" w:fill="auto"/>
          </w:tcPr>
          <w:p w:rsidR="00AA1C15" w:rsidRPr="008D5C99" w:rsidRDefault="00AA1C15" w:rsidP="002E0B9C">
            <w:pPr>
              <w:spacing w:before="60" w:after="60" w:line="240" w:lineRule="auto"/>
            </w:pPr>
          </w:p>
        </w:tc>
        <w:tc>
          <w:tcPr>
            <w:tcW w:w="412" w:type="pct"/>
            <w:shd w:val="clear" w:color="auto" w:fill="auto"/>
          </w:tcPr>
          <w:p w:rsidR="00AA1C15" w:rsidRPr="008D5C99" w:rsidRDefault="00AA1C15" w:rsidP="002E0B9C">
            <w:pPr>
              <w:spacing w:before="60" w:after="60" w:line="240" w:lineRule="auto"/>
            </w:pPr>
          </w:p>
        </w:tc>
        <w:tc>
          <w:tcPr>
            <w:tcW w:w="412" w:type="pct"/>
            <w:shd w:val="clear" w:color="auto" w:fill="auto"/>
          </w:tcPr>
          <w:p w:rsidR="00AA1C15" w:rsidRPr="008D5C99" w:rsidRDefault="00AA1C15" w:rsidP="002E0B9C">
            <w:pPr>
              <w:spacing w:before="60" w:after="60" w:line="240" w:lineRule="auto"/>
            </w:pPr>
          </w:p>
        </w:tc>
        <w:tc>
          <w:tcPr>
            <w:tcW w:w="428" w:type="pct"/>
            <w:shd w:val="clear" w:color="auto" w:fill="auto"/>
          </w:tcPr>
          <w:p w:rsidR="00AA1C15" w:rsidRPr="008D5C99" w:rsidRDefault="00AA1C15" w:rsidP="002E0B9C">
            <w:pPr>
              <w:spacing w:before="60" w:after="60" w:line="240" w:lineRule="auto"/>
            </w:pPr>
          </w:p>
        </w:tc>
      </w:tr>
      <w:tr w:rsidR="00AA1C15" w:rsidRPr="008D5C99" w:rsidTr="002E0B9C">
        <w:trPr>
          <w:trHeight w:val="227"/>
        </w:trPr>
        <w:tc>
          <w:tcPr>
            <w:tcW w:w="491" w:type="pct"/>
            <w:vMerge/>
            <w:shd w:val="clear" w:color="auto" w:fill="auto"/>
          </w:tcPr>
          <w:p w:rsidR="00AA1C15" w:rsidRPr="008D5C99" w:rsidRDefault="00AA1C15" w:rsidP="002E0B9C">
            <w:pPr>
              <w:spacing w:before="60" w:after="60" w:line="240" w:lineRule="auto"/>
            </w:pPr>
          </w:p>
        </w:tc>
        <w:tc>
          <w:tcPr>
            <w:tcW w:w="1200" w:type="pct"/>
            <w:shd w:val="clear" w:color="auto" w:fill="auto"/>
          </w:tcPr>
          <w:p w:rsidR="00AA1C15" w:rsidRPr="008D5C99" w:rsidRDefault="00AA1C15" w:rsidP="002E0B9C">
            <w:pPr>
              <w:spacing w:before="60" w:after="60" w:line="240" w:lineRule="auto"/>
            </w:pPr>
            <w:r w:rsidRPr="008D5C99">
              <w:t>Pertvarkos</w:t>
            </w:r>
          </w:p>
        </w:tc>
        <w:tc>
          <w:tcPr>
            <w:tcW w:w="412" w:type="pct"/>
            <w:shd w:val="clear" w:color="auto" w:fill="auto"/>
          </w:tcPr>
          <w:p w:rsidR="00AA1C15" w:rsidRPr="008D5C99" w:rsidRDefault="00AA1C15" w:rsidP="002E0B9C">
            <w:pPr>
              <w:spacing w:before="60" w:after="60" w:line="240" w:lineRule="auto"/>
            </w:pPr>
          </w:p>
        </w:tc>
        <w:tc>
          <w:tcPr>
            <w:tcW w:w="412" w:type="pct"/>
            <w:shd w:val="clear" w:color="auto" w:fill="auto"/>
          </w:tcPr>
          <w:p w:rsidR="00AA1C15" w:rsidRPr="008D5C99" w:rsidRDefault="00AA1C15" w:rsidP="002E0B9C">
            <w:pPr>
              <w:spacing w:before="60" w:after="60" w:line="240" w:lineRule="auto"/>
            </w:pPr>
          </w:p>
        </w:tc>
        <w:tc>
          <w:tcPr>
            <w:tcW w:w="412" w:type="pct"/>
            <w:shd w:val="clear" w:color="auto" w:fill="auto"/>
          </w:tcPr>
          <w:p w:rsidR="00AA1C15" w:rsidRPr="008D5C99" w:rsidRDefault="00AA1C15" w:rsidP="002E0B9C">
            <w:pPr>
              <w:spacing w:before="60" w:after="60" w:line="240" w:lineRule="auto"/>
            </w:pPr>
          </w:p>
        </w:tc>
        <w:tc>
          <w:tcPr>
            <w:tcW w:w="412" w:type="pct"/>
            <w:shd w:val="clear" w:color="auto" w:fill="auto"/>
          </w:tcPr>
          <w:p w:rsidR="00AA1C15" w:rsidRPr="008D5C99" w:rsidRDefault="00AA1C15" w:rsidP="002E0B9C">
            <w:pPr>
              <w:spacing w:before="60" w:after="60" w:line="240" w:lineRule="auto"/>
            </w:pPr>
          </w:p>
        </w:tc>
        <w:tc>
          <w:tcPr>
            <w:tcW w:w="412" w:type="pct"/>
            <w:shd w:val="clear" w:color="auto" w:fill="auto"/>
          </w:tcPr>
          <w:p w:rsidR="00AA1C15" w:rsidRPr="008D5C99" w:rsidRDefault="00AA1C15" w:rsidP="002E0B9C">
            <w:pPr>
              <w:spacing w:before="60" w:after="60" w:line="240" w:lineRule="auto"/>
            </w:pPr>
          </w:p>
        </w:tc>
        <w:tc>
          <w:tcPr>
            <w:tcW w:w="412" w:type="pct"/>
            <w:shd w:val="clear" w:color="auto" w:fill="auto"/>
          </w:tcPr>
          <w:p w:rsidR="00AA1C15" w:rsidRPr="008D5C99" w:rsidRDefault="00AA1C15" w:rsidP="002E0B9C">
            <w:pPr>
              <w:spacing w:before="60" w:after="60" w:line="240" w:lineRule="auto"/>
            </w:pPr>
          </w:p>
        </w:tc>
        <w:tc>
          <w:tcPr>
            <w:tcW w:w="412" w:type="pct"/>
            <w:shd w:val="clear" w:color="auto" w:fill="auto"/>
          </w:tcPr>
          <w:p w:rsidR="00AA1C15" w:rsidRPr="008D5C99" w:rsidRDefault="00AA1C15" w:rsidP="002E0B9C">
            <w:pPr>
              <w:spacing w:before="60" w:after="60" w:line="240" w:lineRule="auto"/>
            </w:pPr>
          </w:p>
        </w:tc>
        <w:tc>
          <w:tcPr>
            <w:tcW w:w="428" w:type="pct"/>
            <w:shd w:val="clear" w:color="auto" w:fill="auto"/>
          </w:tcPr>
          <w:p w:rsidR="00AA1C15" w:rsidRPr="008D5C99" w:rsidRDefault="00AA1C15" w:rsidP="002E0B9C">
            <w:pPr>
              <w:spacing w:before="60" w:after="60" w:line="240" w:lineRule="auto"/>
            </w:pPr>
          </w:p>
        </w:tc>
      </w:tr>
      <w:tr w:rsidR="00AA1C15" w:rsidRPr="008D5C99" w:rsidTr="002E0B9C">
        <w:trPr>
          <w:trHeight w:val="227"/>
        </w:trPr>
        <w:tc>
          <w:tcPr>
            <w:tcW w:w="491" w:type="pct"/>
            <w:vMerge/>
            <w:shd w:val="clear" w:color="auto" w:fill="auto"/>
          </w:tcPr>
          <w:p w:rsidR="00AA1C15" w:rsidRPr="008D5C99" w:rsidRDefault="00AA1C15" w:rsidP="002E0B9C">
            <w:pPr>
              <w:spacing w:before="60" w:after="60" w:line="240" w:lineRule="auto"/>
            </w:pPr>
          </w:p>
        </w:tc>
        <w:tc>
          <w:tcPr>
            <w:tcW w:w="1200" w:type="pct"/>
            <w:shd w:val="clear" w:color="auto" w:fill="auto"/>
          </w:tcPr>
          <w:p w:rsidR="00AA1C15" w:rsidRPr="008D5C99" w:rsidRDefault="00AA1C15" w:rsidP="002E0B9C">
            <w:pPr>
              <w:spacing w:before="60" w:after="60" w:line="240" w:lineRule="auto"/>
            </w:pPr>
            <w:r w:rsidRPr="008D5C99">
              <w:t>Mažiau išsivystęs</w:t>
            </w:r>
          </w:p>
        </w:tc>
        <w:tc>
          <w:tcPr>
            <w:tcW w:w="412" w:type="pct"/>
            <w:shd w:val="clear" w:color="auto" w:fill="auto"/>
          </w:tcPr>
          <w:p w:rsidR="00AA1C15" w:rsidRPr="008D5C99" w:rsidRDefault="00AA1C15" w:rsidP="002E0B9C">
            <w:pPr>
              <w:spacing w:before="60" w:after="60" w:line="240" w:lineRule="auto"/>
            </w:pPr>
          </w:p>
        </w:tc>
        <w:tc>
          <w:tcPr>
            <w:tcW w:w="412" w:type="pct"/>
            <w:shd w:val="clear" w:color="auto" w:fill="auto"/>
          </w:tcPr>
          <w:p w:rsidR="00AA1C15" w:rsidRPr="008D5C99" w:rsidRDefault="00AA1C15" w:rsidP="002E0B9C">
            <w:pPr>
              <w:spacing w:before="60" w:after="60" w:line="240" w:lineRule="auto"/>
            </w:pPr>
          </w:p>
        </w:tc>
        <w:tc>
          <w:tcPr>
            <w:tcW w:w="412" w:type="pct"/>
            <w:shd w:val="clear" w:color="auto" w:fill="auto"/>
          </w:tcPr>
          <w:p w:rsidR="00AA1C15" w:rsidRPr="008D5C99" w:rsidRDefault="00AA1C15" w:rsidP="002E0B9C">
            <w:pPr>
              <w:spacing w:before="60" w:after="60" w:line="240" w:lineRule="auto"/>
            </w:pPr>
          </w:p>
        </w:tc>
        <w:tc>
          <w:tcPr>
            <w:tcW w:w="412" w:type="pct"/>
            <w:shd w:val="clear" w:color="auto" w:fill="auto"/>
          </w:tcPr>
          <w:p w:rsidR="00AA1C15" w:rsidRPr="008D5C99" w:rsidRDefault="00AA1C15" w:rsidP="002E0B9C">
            <w:pPr>
              <w:spacing w:before="60" w:after="60" w:line="240" w:lineRule="auto"/>
            </w:pPr>
          </w:p>
        </w:tc>
        <w:tc>
          <w:tcPr>
            <w:tcW w:w="412" w:type="pct"/>
            <w:shd w:val="clear" w:color="auto" w:fill="auto"/>
          </w:tcPr>
          <w:p w:rsidR="00AA1C15" w:rsidRPr="008D5C99" w:rsidRDefault="00AA1C15" w:rsidP="002E0B9C">
            <w:pPr>
              <w:spacing w:before="60" w:after="60" w:line="240" w:lineRule="auto"/>
            </w:pPr>
          </w:p>
        </w:tc>
        <w:tc>
          <w:tcPr>
            <w:tcW w:w="412" w:type="pct"/>
            <w:shd w:val="clear" w:color="auto" w:fill="auto"/>
          </w:tcPr>
          <w:p w:rsidR="00AA1C15" w:rsidRPr="008D5C99" w:rsidRDefault="00AA1C15" w:rsidP="002E0B9C">
            <w:pPr>
              <w:spacing w:before="60" w:after="60" w:line="240" w:lineRule="auto"/>
            </w:pPr>
          </w:p>
        </w:tc>
        <w:tc>
          <w:tcPr>
            <w:tcW w:w="412" w:type="pct"/>
            <w:shd w:val="clear" w:color="auto" w:fill="auto"/>
          </w:tcPr>
          <w:p w:rsidR="00AA1C15" w:rsidRPr="008D5C99" w:rsidRDefault="00AA1C15" w:rsidP="002E0B9C">
            <w:pPr>
              <w:spacing w:before="60" w:after="60" w:line="240" w:lineRule="auto"/>
            </w:pPr>
          </w:p>
        </w:tc>
        <w:tc>
          <w:tcPr>
            <w:tcW w:w="428" w:type="pct"/>
            <w:shd w:val="clear" w:color="auto" w:fill="auto"/>
          </w:tcPr>
          <w:p w:rsidR="00AA1C15" w:rsidRPr="008D5C99" w:rsidRDefault="00AA1C15" w:rsidP="002E0B9C">
            <w:pPr>
              <w:spacing w:before="60" w:after="60" w:line="240" w:lineRule="auto"/>
            </w:pPr>
          </w:p>
        </w:tc>
      </w:tr>
      <w:tr w:rsidR="00AA1C15" w:rsidRPr="008D5C99" w:rsidTr="002E0B9C">
        <w:trPr>
          <w:trHeight w:val="227"/>
        </w:trPr>
        <w:tc>
          <w:tcPr>
            <w:tcW w:w="491" w:type="pct"/>
            <w:shd w:val="clear" w:color="auto" w:fill="auto"/>
          </w:tcPr>
          <w:p w:rsidR="00AA1C15" w:rsidRPr="008D5C99" w:rsidRDefault="00AA1C15" w:rsidP="002E0B9C">
            <w:pPr>
              <w:spacing w:before="60" w:after="60" w:line="240" w:lineRule="auto"/>
            </w:pPr>
            <w:r w:rsidRPr="008D5C99">
              <w:t>TPF</w:t>
            </w:r>
          </w:p>
        </w:tc>
        <w:tc>
          <w:tcPr>
            <w:tcW w:w="1200" w:type="pct"/>
            <w:shd w:val="clear" w:color="auto" w:fill="auto"/>
          </w:tcPr>
          <w:p w:rsidR="00AA1C15" w:rsidRPr="008D5C99" w:rsidRDefault="00AA1C15" w:rsidP="002E0B9C">
            <w:pPr>
              <w:spacing w:before="60" w:after="60" w:line="240" w:lineRule="auto"/>
            </w:pPr>
          </w:p>
        </w:tc>
        <w:tc>
          <w:tcPr>
            <w:tcW w:w="412" w:type="pct"/>
            <w:shd w:val="clear" w:color="auto" w:fill="auto"/>
          </w:tcPr>
          <w:p w:rsidR="00AA1C15" w:rsidRPr="008D5C99" w:rsidRDefault="00AA1C15" w:rsidP="002E0B9C">
            <w:pPr>
              <w:spacing w:before="60" w:after="60" w:line="240" w:lineRule="auto"/>
            </w:pPr>
          </w:p>
        </w:tc>
        <w:tc>
          <w:tcPr>
            <w:tcW w:w="412" w:type="pct"/>
            <w:shd w:val="clear" w:color="auto" w:fill="auto"/>
          </w:tcPr>
          <w:p w:rsidR="00AA1C15" w:rsidRPr="008D5C99" w:rsidRDefault="00AA1C15" w:rsidP="002E0B9C">
            <w:pPr>
              <w:spacing w:before="60" w:after="60" w:line="240" w:lineRule="auto"/>
            </w:pPr>
          </w:p>
        </w:tc>
        <w:tc>
          <w:tcPr>
            <w:tcW w:w="412" w:type="pct"/>
            <w:shd w:val="clear" w:color="auto" w:fill="auto"/>
          </w:tcPr>
          <w:p w:rsidR="00AA1C15" w:rsidRPr="008D5C99" w:rsidRDefault="00AA1C15" w:rsidP="002E0B9C">
            <w:pPr>
              <w:spacing w:before="60" w:after="60" w:line="240" w:lineRule="auto"/>
            </w:pPr>
          </w:p>
        </w:tc>
        <w:tc>
          <w:tcPr>
            <w:tcW w:w="412" w:type="pct"/>
            <w:shd w:val="clear" w:color="auto" w:fill="auto"/>
          </w:tcPr>
          <w:p w:rsidR="00AA1C15" w:rsidRPr="008D5C99" w:rsidRDefault="00AA1C15" w:rsidP="002E0B9C">
            <w:pPr>
              <w:spacing w:before="60" w:after="60" w:line="240" w:lineRule="auto"/>
            </w:pPr>
          </w:p>
        </w:tc>
        <w:tc>
          <w:tcPr>
            <w:tcW w:w="412" w:type="pct"/>
            <w:shd w:val="clear" w:color="auto" w:fill="auto"/>
          </w:tcPr>
          <w:p w:rsidR="00AA1C15" w:rsidRPr="008D5C99" w:rsidRDefault="00AA1C15" w:rsidP="002E0B9C">
            <w:pPr>
              <w:spacing w:before="60" w:after="60" w:line="240" w:lineRule="auto"/>
            </w:pPr>
          </w:p>
        </w:tc>
        <w:tc>
          <w:tcPr>
            <w:tcW w:w="412" w:type="pct"/>
            <w:shd w:val="clear" w:color="auto" w:fill="auto"/>
          </w:tcPr>
          <w:p w:rsidR="00AA1C15" w:rsidRPr="008D5C99" w:rsidRDefault="00AA1C15" w:rsidP="002E0B9C">
            <w:pPr>
              <w:spacing w:before="60" w:after="60" w:line="240" w:lineRule="auto"/>
            </w:pPr>
          </w:p>
        </w:tc>
        <w:tc>
          <w:tcPr>
            <w:tcW w:w="412" w:type="pct"/>
            <w:shd w:val="clear" w:color="auto" w:fill="auto"/>
          </w:tcPr>
          <w:p w:rsidR="00AA1C15" w:rsidRPr="008D5C99" w:rsidRDefault="00AA1C15" w:rsidP="002E0B9C">
            <w:pPr>
              <w:spacing w:before="60" w:after="60" w:line="240" w:lineRule="auto"/>
            </w:pPr>
          </w:p>
        </w:tc>
        <w:tc>
          <w:tcPr>
            <w:tcW w:w="428" w:type="pct"/>
            <w:shd w:val="clear" w:color="auto" w:fill="auto"/>
          </w:tcPr>
          <w:p w:rsidR="00AA1C15" w:rsidRPr="008D5C99" w:rsidRDefault="00AA1C15" w:rsidP="002E0B9C">
            <w:pPr>
              <w:spacing w:before="60" w:after="60" w:line="240" w:lineRule="auto"/>
            </w:pPr>
          </w:p>
        </w:tc>
      </w:tr>
      <w:tr w:rsidR="00AA1C15" w:rsidRPr="008D5C99" w:rsidTr="002E0B9C">
        <w:trPr>
          <w:trHeight w:val="227"/>
        </w:trPr>
        <w:tc>
          <w:tcPr>
            <w:tcW w:w="491" w:type="pct"/>
            <w:shd w:val="clear" w:color="auto" w:fill="auto"/>
          </w:tcPr>
          <w:p w:rsidR="00AA1C15" w:rsidRPr="008D5C99" w:rsidRDefault="00AA1C15" w:rsidP="002E0B9C">
            <w:pPr>
              <w:spacing w:before="60" w:after="60" w:line="240" w:lineRule="auto"/>
            </w:pPr>
            <w:r w:rsidRPr="008D5C99">
              <w:t>SF</w:t>
            </w:r>
          </w:p>
        </w:tc>
        <w:tc>
          <w:tcPr>
            <w:tcW w:w="1200" w:type="pct"/>
            <w:shd w:val="clear" w:color="auto" w:fill="auto"/>
          </w:tcPr>
          <w:p w:rsidR="00AA1C15" w:rsidRPr="008D5C99" w:rsidRDefault="00AA1C15" w:rsidP="002E0B9C">
            <w:pPr>
              <w:spacing w:before="60" w:after="60" w:line="240" w:lineRule="auto"/>
            </w:pPr>
          </w:p>
        </w:tc>
        <w:tc>
          <w:tcPr>
            <w:tcW w:w="412" w:type="pct"/>
            <w:shd w:val="clear" w:color="auto" w:fill="auto"/>
          </w:tcPr>
          <w:p w:rsidR="00AA1C15" w:rsidRPr="008D5C99" w:rsidRDefault="00AA1C15" w:rsidP="002E0B9C">
            <w:pPr>
              <w:spacing w:before="60" w:after="60" w:line="240" w:lineRule="auto"/>
            </w:pPr>
          </w:p>
        </w:tc>
        <w:tc>
          <w:tcPr>
            <w:tcW w:w="412" w:type="pct"/>
            <w:shd w:val="clear" w:color="auto" w:fill="auto"/>
          </w:tcPr>
          <w:p w:rsidR="00AA1C15" w:rsidRPr="008D5C99" w:rsidRDefault="00AA1C15" w:rsidP="002E0B9C">
            <w:pPr>
              <w:spacing w:before="60" w:after="60" w:line="240" w:lineRule="auto"/>
            </w:pPr>
          </w:p>
        </w:tc>
        <w:tc>
          <w:tcPr>
            <w:tcW w:w="412" w:type="pct"/>
            <w:shd w:val="clear" w:color="auto" w:fill="auto"/>
          </w:tcPr>
          <w:p w:rsidR="00AA1C15" w:rsidRPr="008D5C99" w:rsidRDefault="00AA1C15" w:rsidP="002E0B9C">
            <w:pPr>
              <w:spacing w:before="60" w:after="60" w:line="240" w:lineRule="auto"/>
            </w:pPr>
          </w:p>
        </w:tc>
        <w:tc>
          <w:tcPr>
            <w:tcW w:w="412" w:type="pct"/>
            <w:shd w:val="clear" w:color="auto" w:fill="auto"/>
          </w:tcPr>
          <w:p w:rsidR="00AA1C15" w:rsidRPr="008D5C99" w:rsidRDefault="00AA1C15" w:rsidP="002E0B9C">
            <w:pPr>
              <w:spacing w:before="60" w:after="60" w:line="240" w:lineRule="auto"/>
            </w:pPr>
          </w:p>
        </w:tc>
        <w:tc>
          <w:tcPr>
            <w:tcW w:w="412" w:type="pct"/>
            <w:shd w:val="clear" w:color="auto" w:fill="auto"/>
          </w:tcPr>
          <w:p w:rsidR="00AA1C15" w:rsidRPr="008D5C99" w:rsidRDefault="00AA1C15" w:rsidP="002E0B9C">
            <w:pPr>
              <w:spacing w:before="60" w:after="60" w:line="240" w:lineRule="auto"/>
            </w:pPr>
          </w:p>
        </w:tc>
        <w:tc>
          <w:tcPr>
            <w:tcW w:w="412" w:type="pct"/>
            <w:shd w:val="clear" w:color="auto" w:fill="auto"/>
          </w:tcPr>
          <w:p w:rsidR="00AA1C15" w:rsidRPr="008D5C99" w:rsidRDefault="00AA1C15" w:rsidP="002E0B9C">
            <w:pPr>
              <w:spacing w:before="60" w:after="60" w:line="240" w:lineRule="auto"/>
            </w:pPr>
          </w:p>
        </w:tc>
        <w:tc>
          <w:tcPr>
            <w:tcW w:w="412" w:type="pct"/>
            <w:shd w:val="clear" w:color="auto" w:fill="auto"/>
          </w:tcPr>
          <w:p w:rsidR="00AA1C15" w:rsidRPr="008D5C99" w:rsidRDefault="00AA1C15" w:rsidP="002E0B9C">
            <w:pPr>
              <w:spacing w:before="60" w:after="60" w:line="240" w:lineRule="auto"/>
            </w:pPr>
          </w:p>
        </w:tc>
        <w:tc>
          <w:tcPr>
            <w:tcW w:w="428" w:type="pct"/>
            <w:shd w:val="clear" w:color="auto" w:fill="auto"/>
          </w:tcPr>
          <w:p w:rsidR="00AA1C15" w:rsidRPr="008D5C99" w:rsidRDefault="00AA1C15" w:rsidP="002E0B9C">
            <w:pPr>
              <w:spacing w:before="60" w:after="60" w:line="240" w:lineRule="auto"/>
            </w:pPr>
          </w:p>
        </w:tc>
      </w:tr>
    </w:tbl>
    <w:p w:rsidR="00AA1C15" w:rsidRPr="008D5C99" w:rsidRDefault="00AA1C15" w:rsidP="002E0B9C"/>
    <w:tbl>
      <w:tblPr>
        <w:tblStyle w:val="TableGrid"/>
        <w:tblW w:w="0" w:type="auto"/>
        <w:tblInd w:w="0" w:type="dxa"/>
        <w:tblLook w:val="04A0" w:firstRow="1" w:lastRow="0" w:firstColumn="1" w:lastColumn="0" w:noHBand="0" w:noVBand="1"/>
      </w:tblPr>
      <w:tblGrid>
        <w:gridCol w:w="5902"/>
      </w:tblGrid>
      <w:tr w:rsidR="00AA1C15" w:rsidRPr="008D5C99" w:rsidTr="002E0B9C">
        <w:tc>
          <w:tcPr>
            <w:tcW w:w="5902" w:type="dxa"/>
          </w:tcPr>
          <w:p w:rsidR="00AA1C15" w:rsidRPr="008D5C99" w:rsidRDefault="00AA1C15" w:rsidP="002E0B9C">
            <w:pPr>
              <w:spacing w:before="60" w:after="60" w:line="240" w:lineRule="auto"/>
            </w:pPr>
            <w:r w:rsidRPr="008D5C99">
              <w:t>Teksto laukelis [3 500] (pagrindimas)</w:t>
            </w:r>
          </w:p>
        </w:tc>
      </w:tr>
    </w:tbl>
    <w:p w:rsidR="00AA1C15" w:rsidRPr="008D5C99" w:rsidRDefault="00AA1C15" w:rsidP="002E0B9C"/>
    <w:p w:rsidR="00AA1C15" w:rsidRPr="008D5C99" w:rsidRDefault="00AA1C15" w:rsidP="002E0B9C">
      <w:pPr>
        <w:pStyle w:val="Point0"/>
      </w:pPr>
      <w:r w:rsidRPr="008D5C99">
        <w:br w:type="page"/>
      </w:r>
      <w:r w:rsidRPr="008D5C99">
        <w:lastRenderedPageBreak/>
        <w:t>5.</w:t>
      </w:r>
      <w:r w:rsidRPr="008D5C99">
        <w:tab/>
        <w:t>Sąjungos įnašo techninei paramai finansuoti forma</w:t>
      </w:r>
    </w:p>
    <w:p w:rsidR="00AA1C15" w:rsidRPr="008D5C99" w:rsidRDefault="00AA1C15" w:rsidP="002E0B9C">
      <w:pPr>
        <w:pStyle w:val="Text1"/>
      </w:pPr>
      <w:r w:rsidRPr="008D5C99">
        <w:t>Šaltinis: BNR 11 straipsnio 1 dalies e punktas</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6198"/>
      </w:tblGrid>
      <w:tr w:rsidR="00AA1C15" w:rsidRPr="008D5C99" w:rsidTr="002E0B9C">
        <w:trPr>
          <w:trHeight w:val="163"/>
        </w:trPr>
        <w:tc>
          <w:tcPr>
            <w:tcW w:w="5103" w:type="dxa"/>
            <w:vMerge w:val="restart"/>
            <w:shd w:val="clear" w:color="auto" w:fill="auto"/>
          </w:tcPr>
          <w:p w:rsidR="00AA1C15" w:rsidRPr="008D5C99" w:rsidRDefault="00AA1C15" w:rsidP="002E0B9C">
            <w:pPr>
              <w:spacing w:before="60" w:after="60" w:line="240" w:lineRule="auto"/>
            </w:pPr>
            <w:r w:rsidRPr="008D5C99">
              <w:t>Sąjungos įnašo techninei paramai finansuoti formos pasirinkimas</w:t>
            </w:r>
          </w:p>
        </w:tc>
        <w:tc>
          <w:tcPr>
            <w:tcW w:w="6198" w:type="dxa"/>
            <w:shd w:val="clear" w:color="auto" w:fill="auto"/>
          </w:tcPr>
          <w:p w:rsidR="00AA1C15" w:rsidRPr="008D5C99" w:rsidRDefault="00AA1C15" w:rsidP="002E0B9C">
            <w:pPr>
              <w:spacing w:before="60" w:after="60" w:line="240" w:lineRule="auto"/>
            </w:pPr>
            <w:r w:rsidRPr="008D5C99">
              <w:fldChar w:fldCharType="begin">
                <w:ffData>
                  <w:name w:val="Check1"/>
                  <w:enabled/>
                  <w:calcOnExit w:val="0"/>
                  <w:checkBox>
                    <w:sizeAuto/>
                    <w:default w:val="0"/>
                  </w:checkBox>
                </w:ffData>
              </w:fldChar>
            </w:r>
            <w:r w:rsidRPr="008D5C99">
              <w:instrText xml:space="preserve"> FORMCHECKBOX </w:instrText>
            </w:r>
            <w:r w:rsidR="00C03194">
              <w:fldChar w:fldCharType="separate"/>
            </w:r>
            <w:r w:rsidRPr="008D5C99">
              <w:fldChar w:fldCharType="end"/>
            </w:r>
            <w:r w:rsidRPr="008D5C99">
              <w:t>Techninė parama pagal 30 straipsnio 4 dalį</w:t>
            </w:r>
            <w:r w:rsidRPr="008D5C99">
              <w:rPr>
                <w:b/>
                <w:bCs/>
                <w:vertAlign w:val="superscript"/>
              </w:rPr>
              <w:t>*</w:t>
            </w:r>
          </w:p>
        </w:tc>
      </w:tr>
      <w:tr w:rsidR="00AA1C15" w:rsidRPr="008D5C99" w:rsidTr="002E0B9C">
        <w:trPr>
          <w:trHeight w:val="163"/>
        </w:trPr>
        <w:tc>
          <w:tcPr>
            <w:tcW w:w="5103" w:type="dxa"/>
            <w:vMerge/>
            <w:shd w:val="clear" w:color="auto" w:fill="auto"/>
          </w:tcPr>
          <w:p w:rsidR="00AA1C15" w:rsidRPr="008D5C99" w:rsidRDefault="00AA1C15" w:rsidP="002E0B9C">
            <w:pPr>
              <w:spacing w:before="60" w:after="60" w:line="240" w:lineRule="auto"/>
            </w:pPr>
          </w:p>
        </w:tc>
        <w:tc>
          <w:tcPr>
            <w:tcW w:w="6198" w:type="dxa"/>
            <w:shd w:val="clear" w:color="auto" w:fill="auto"/>
          </w:tcPr>
          <w:p w:rsidR="00AA1C15" w:rsidRPr="008D5C99" w:rsidRDefault="00AA1C15" w:rsidP="002E0B9C">
            <w:pPr>
              <w:spacing w:before="60" w:after="60" w:line="240" w:lineRule="auto"/>
            </w:pPr>
            <w:r w:rsidRPr="008D5C99">
              <w:fldChar w:fldCharType="begin">
                <w:ffData>
                  <w:name w:val="Check1"/>
                  <w:enabled/>
                  <w:calcOnExit w:val="0"/>
                  <w:checkBox>
                    <w:sizeAuto/>
                    <w:default w:val="0"/>
                  </w:checkBox>
                </w:ffData>
              </w:fldChar>
            </w:r>
            <w:r w:rsidRPr="008D5C99">
              <w:instrText xml:space="preserve"> FORMCHECKBOX </w:instrText>
            </w:r>
            <w:r w:rsidR="00C03194">
              <w:fldChar w:fldCharType="separate"/>
            </w:r>
            <w:r w:rsidRPr="008D5C99">
              <w:fldChar w:fldCharType="end"/>
            </w:r>
            <w:r w:rsidRPr="008D5C99">
              <w:t>Techninė parama pagal 30 straipsnio 5 dalį</w:t>
            </w:r>
            <w:r w:rsidRPr="008D5C99">
              <w:rPr>
                <w:b/>
                <w:bCs/>
                <w:vertAlign w:val="superscript"/>
              </w:rPr>
              <w:t>**</w:t>
            </w:r>
          </w:p>
        </w:tc>
      </w:tr>
    </w:tbl>
    <w:p w:rsidR="00AA1C15" w:rsidRPr="008D5C99" w:rsidRDefault="00AA1C15" w:rsidP="002E0B9C">
      <w:pPr>
        <w:pStyle w:val="Point1"/>
        <w:spacing w:before="0" w:after="0" w:line="240" w:lineRule="auto"/>
        <w:ind w:left="1418"/>
      </w:pPr>
      <w:r w:rsidRPr="008D5C99">
        <w:rPr>
          <w:b/>
          <w:bCs/>
          <w:vertAlign w:val="superscript"/>
        </w:rPr>
        <w:t>*</w:t>
      </w:r>
      <w:r w:rsidRPr="008D5C99">
        <w:tab/>
        <w:t>Pasirinkus užpildyti 8 skirsnio 1 lentelę.</w:t>
      </w:r>
    </w:p>
    <w:p w:rsidR="00AA1C15" w:rsidRPr="008D5C99" w:rsidRDefault="00AA1C15" w:rsidP="002E0B9C">
      <w:pPr>
        <w:pStyle w:val="Point1"/>
        <w:spacing w:before="0" w:after="0" w:line="240" w:lineRule="auto"/>
        <w:ind w:left="1418"/>
      </w:pPr>
      <w:r w:rsidRPr="008D5C99">
        <w:rPr>
          <w:b/>
          <w:bCs/>
          <w:vertAlign w:val="superscript"/>
        </w:rPr>
        <w:t>**</w:t>
      </w:r>
      <w:r w:rsidRPr="008D5C99">
        <w:tab/>
        <w:t>Pasirinkus užpildyti 8 skirsnio 2 lentelę.</w:t>
      </w:r>
    </w:p>
    <w:tbl>
      <w:tblPr>
        <w:tblStyle w:val="TableGrid"/>
        <w:tblW w:w="0" w:type="auto"/>
        <w:tblInd w:w="711" w:type="dxa"/>
        <w:tblLook w:val="04A0" w:firstRow="1" w:lastRow="0" w:firstColumn="1" w:lastColumn="0" w:noHBand="0" w:noVBand="1"/>
      </w:tblPr>
      <w:tblGrid>
        <w:gridCol w:w="9854"/>
      </w:tblGrid>
      <w:tr w:rsidR="00AA1C15" w:rsidRPr="008D5C99" w:rsidTr="002E0B9C">
        <w:tc>
          <w:tcPr>
            <w:tcW w:w="9854" w:type="dxa"/>
          </w:tcPr>
          <w:p w:rsidR="00AA1C15" w:rsidRPr="008D5C99" w:rsidRDefault="00AA1C15" w:rsidP="002E0B9C">
            <w:pPr>
              <w:spacing w:before="60" w:after="60" w:line="240" w:lineRule="auto"/>
            </w:pPr>
            <w:r w:rsidRPr="008D5C99">
              <w:t>Teksto laukelis [3 500] (pagrindimas)</w:t>
            </w:r>
          </w:p>
        </w:tc>
      </w:tr>
    </w:tbl>
    <w:p w:rsidR="00AA1C15" w:rsidRPr="008D5C99" w:rsidRDefault="00AA1C15" w:rsidP="002E0B9C">
      <w:pPr>
        <w:pStyle w:val="Point0"/>
      </w:pPr>
    </w:p>
    <w:p w:rsidR="00AA1C15" w:rsidRPr="008D5C99" w:rsidRDefault="00AA1C15" w:rsidP="002E0B9C">
      <w:r w:rsidRPr="008D5C99">
        <w:br w:type="page"/>
      </w:r>
      <w:r w:rsidRPr="008D5C99">
        <w:lastRenderedPageBreak/>
        <w:t>6.</w:t>
      </w:r>
      <w:r w:rsidRPr="008D5C99">
        <w:tab/>
        <w:t>Paramos telkimas pagal temas</w:t>
      </w:r>
    </w:p>
    <w:p w:rsidR="00AA1C15" w:rsidRPr="008D5C99" w:rsidRDefault="00AA1C15" w:rsidP="002E0B9C">
      <w:pPr>
        <w:pStyle w:val="Point0"/>
      </w:pPr>
      <w:r w:rsidRPr="008D5C99">
        <w:t>6.1.</w:t>
      </w:r>
    </w:p>
    <w:p w:rsidR="00AA1C15" w:rsidRPr="008D5C99" w:rsidRDefault="00AA1C15" w:rsidP="002E0B9C">
      <w:pPr>
        <w:pStyle w:val="Text1"/>
      </w:pPr>
      <w:r w:rsidRPr="008D5C99">
        <w:t>Šaltinis: ERPF/SF 4 straipsnio 3 dalis.</w:t>
      </w:r>
    </w:p>
    <w:tbl>
      <w:tblPr>
        <w:tblW w:w="0" w:type="auto"/>
        <w:tblInd w:w="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6"/>
        <w:gridCol w:w="7432"/>
      </w:tblGrid>
      <w:tr w:rsidR="00AA1C15" w:rsidRPr="008D5C99" w:rsidTr="002E0B9C">
        <w:trPr>
          <w:trHeight w:val="163"/>
        </w:trPr>
        <w:tc>
          <w:tcPr>
            <w:tcW w:w="3636" w:type="dxa"/>
            <w:vMerge w:val="restart"/>
            <w:shd w:val="clear" w:color="auto" w:fill="auto"/>
          </w:tcPr>
          <w:p w:rsidR="00AA1C15" w:rsidRPr="008D5C99" w:rsidRDefault="00AA1C15" w:rsidP="002E0B9C">
            <w:pPr>
              <w:spacing w:before="60" w:after="60" w:line="240" w:lineRule="auto"/>
            </w:pPr>
            <w:r w:rsidRPr="008D5C99">
              <w:t>Valstybė narė nusprendžia</w:t>
            </w:r>
          </w:p>
        </w:tc>
        <w:tc>
          <w:tcPr>
            <w:tcW w:w="7432" w:type="dxa"/>
            <w:shd w:val="clear" w:color="auto" w:fill="auto"/>
          </w:tcPr>
          <w:p w:rsidR="00AA1C15" w:rsidRPr="008D5C99" w:rsidRDefault="00AA1C15" w:rsidP="002E0B9C">
            <w:pPr>
              <w:spacing w:before="60" w:after="60" w:line="240" w:lineRule="auto"/>
            </w:pPr>
            <w:r w:rsidRPr="008D5C99">
              <w:fldChar w:fldCharType="begin">
                <w:ffData>
                  <w:name w:val="Check1"/>
                  <w:enabled/>
                  <w:calcOnExit w:val="0"/>
                  <w:checkBox>
                    <w:sizeAuto/>
                    <w:default w:val="0"/>
                  </w:checkBox>
                </w:ffData>
              </w:fldChar>
            </w:r>
            <w:r w:rsidRPr="008D5C99">
              <w:instrText xml:space="preserve"> FORMCHECKBOX </w:instrText>
            </w:r>
            <w:r w:rsidR="00C03194">
              <w:fldChar w:fldCharType="separate"/>
            </w:r>
            <w:r w:rsidRPr="008D5C99">
              <w:fldChar w:fldCharType="end"/>
            </w:r>
            <w:r w:rsidRPr="008D5C99">
              <w:t xml:space="preserve"> laikytis paramos telkimo pagal temas reikalavimų nacionaliniu lygmeniu</w:t>
            </w:r>
          </w:p>
        </w:tc>
      </w:tr>
      <w:tr w:rsidR="00AA1C15" w:rsidRPr="008D5C99" w:rsidTr="002E0B9C">
        <w:trPr>
          <w:trHeight w:val="163"/>
        </w:trPr>
        <w:tc>
          <w:tcPr>
            <w:tcW w:w="3636" w:type="dxa"/>
            <w:vMerge/>
            <w:shd w:val="clear" w:color="auto" w:fill="auto"/>
          </w:tcPr>
          <w:p w:rsidR="00AA1C15" w:rsidRPr="008D5C99" w:rsidRDefault="00AA1C15" w:rsidP="002E0B9C">
            <w:pPr>
              <w:spacing w:before="60" w:after="60" w:line="240" w:lineRule="auto"/>
            </w:pPr>
          </w:p>
        </w:tc>
        <w:tc>
          <w:tcPr>
            <w:tcW w:w="7432" w:type="dxa"/>
            <w:shd w:val="clear" w:color="auto" w:fill="auto"/>
          </w:tcPr>
          <w:p w:rsidR="00AA1C15" w:rsidRPr="008D5C99" w:rsidRDefault="00AA1C15" w:rsidP="002E0B9C">
            <w:pPr>
              <w:spacing w:before="60" w:after="60" w:line="240" w:lineRule="auto"/>
            </w:pPr>
            <w:r w:rsidRPr="008D5C99">
              <w:fldChar w:fldCharType="begin">
                <w:ffData>
                  <w:name w:val="Check1"/>
                  <w:enabled/>
                  <w:calcOnExit w:val="0"/>
                  <w:checkBox>
                    <w:sizeAuto/>
                    <w:default w:val="0"/>
                  </w:checkBox>
                </w:ffData>
              </w:fldChar>
            </w:r>
            <w:r w:rsidRPr="008D5C99">
              <w:instrText xml:space="preserve"> FORMCHECKBOX </w:instrText>
            </w:r>
            <w:r w:rsidR="00C03194">
              <w:fldChar w:fldCharType="separate"/>
            </w:r>
            <w:r w:rsidRPr="008D5C99">
              <w:fldChar w:fldCharType="end"/>
            </w:r>
            <w:r w:rsidRPr="008D5C99">
              <w:t xml:space="preserve"> laikytis paramos telkimo pagal temas reikalavimų regionų lygmeniu</w:t>
            </w:r>
          </w:p>
        </w:tc>
      </w:tr>
      <w:tr w:rsidR="00AA1C15" w:rsidRPr="008D5C99" w:rsidTr="002E0B9C">
        <w:trPr>
          <w:trHeight w:val="163"/>
        </w:trPr>
        <w:tc>
          <w:tcPr>
            <w:tcW w:w="3636" w:type="dxa"/>
            <w:vMerge/>
            <w:shd w:val="clear" w:color="auto" w:fill="auto"/>
          </w:tcPr>
          <w:p w:rsidR="00AA1C15" w:rsidRPr="008D5C99" w:rsidRDefault="00AA1C15" w:rsidP="002E0B9C">
            <w:pPr>
              <w:spacing w:before="60" w:after="60" w:line="240" w:lineRule="auto"/>
            </w:pPr>
          </w:p>
        </w:tc>
        <w:tc>
          <w:tcPr>
            <w:tcW w:w="7432" w:type="dxa"/>
            <w:shd w:val="clear" w:color="auto" w:fill="auto"/>
          </w:tcPr>
          <w:p w:rsidR="00AA1C15" w:rsidRPr="008D5C99" w:rsidRDefault="00AA1C15" w:rsidP="002E0B9C">
            <w:pPr>
              <w:spacing w:before="60" w:after="60" w:line="240" w:lineRule="auto"/>
            </w:pPr>
            <w:r w:rsidRPr="008D5C99">
              <w:fldChar w:fldCharType="begin">
                <w:ffData>
                  <w:name w:val="Check1"/>
                  <w:enabled/>
                  <w:calcOnExit w:val="0"/>
                  <w:checkBox>
                    <w:sizeAuto/>
                    <w:default w:val="0"/>
                  </w:checkBox>
                </w:ffData>
              </w:fldChar>
            </w:r>
            <w:r w:rsidRPr="008D5C99">
              <w:instrText xml:space="preserve"> FORMCHECKBOX </w:instrText>
            </w:r>
            <w:r w:rsidR="00C03194">
              <w:fldChar w:fldCharType="separate"/>
            </w:r>
            <w:r w:rsidRPr="008D5C99">
              <w:fldChar w:fldCharType="end"/>
            </w:r>
            <w:r w:rsidRPr="008D5C99">
              <w:t xml:space="preserve"> paramos telkimo pagal temas tikslu atsižvelgti į Sanglaudos fondo išteklius </w:t>
            </w:r>
          </w:p>
        </w:tc>
      </w:tr>
    </w:tbl>
    <w:p w:rsidR="00AA1C15" w:rsidRPr="008D5C99" w:rsidRDefault="00AA1C15" w:rsidP="002E0B9C"/>
    <w:p w:rsidR="00AA1C15" w:rsidRPr="008D5C99" w:rsidRDefault="00AA1C15" w:rsidP="002E0B9C">
      <w:pPr>
        <w:pStyle w:val="Point0"/>
      </w:pPr>
      <w:r w:rsidRPr="008D5C99">
        <w:br w:type="page"/>
      </w:r>
      <w:r w:rsidRPr="008D5C99">
        <w:lastRenderedPageBreak/>
        <w:t>6.2.</w:t>
      </w:r>
    </w:p>
    <w:p w:rsidR="00AA1C15" w:rsidRPr="008D5C99" w:rsidRDefault="00AA1C15" w:rsidP="002E0B9C">
      <w:pPr>
        <w:pStyle w:val="Text1"/>
      </w:pPr>
      <w:r w:rsidRPr="008D5C99">
        <w:t>Šaltinis: BNR 11 straipsnio 1 dalies c punktas ir ESF+ 7 straipsnis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0"/>
        <w:gridCol w:w="4930"/>
        <w:gridCol w:w="4927"/>
      </w:tblGrid>
      <w:tr w:rsidR="00AA1C15" w:rsidRPr="008D5C99" w:rsidTr="002E0B9C">
        <w:trPr>
          <w:trHeight w:val="437"/>
          <w:jc w:val="center"/>
        </w:trPr>
        <w:tc>
          <w:tcPr>
            <w:tcW w:w="1667" w:type="pct"/>
            <w:vMerge w:val="restart"/>
            <w:shd w:val="clear" w:color="auto" w:fill="auto"/>
          </w:tcPr>
          <w:p w:rsidR="00AA1C15" w:rsidRPr="008D5C99" w:rsidRDefault="00AA1C15" w:rsidP="002E0B9C">
            <w:pPr>
              <w:spacing w:before="60" w:after="60" w:line="240" w:lineRule="auto"/>
            </w:pPr>
            <w:r w:rsidRPr="008D5C99">
              <w:t xml:space="preserve">Valstybė narė laikosi paramos telkimo pagal temas reikalavimų </w:t>
            </w:r>
          </w:p>
        </w:tc>
        <w:tc>
          <w:tcPr>
            <w:tcW w:w="1667" w:type="pct"/>
          </w:tcPr>
          <w:p w:rsidR="00AA1C15" w:rsidRPr="008D5C99" w:rsidRDefault="00AA1C15" w:rsidP="002E0B9C">
            <w:pPr>
              <w:spacing w:before="60" w:after="60" w:line="240" w:lineRule="auto"/>
            </w:pPr>
            <w:r w:rsidRPr="008D5C99">
              <w:t>... % socialinė įtrauktis</w:t>
            </w:r>
          </w:p>
          <w:p w:rsidR="00AA1C15" w:rsidRPr="008D5C99" w:rsidRDefault="00AA1C15" w:rsidP="002E0B9C">
            <w:pPr>
              <w:spacing w:before="60" w:after="60" w:line="240" w:lineRule="auto"/>
            </w:pPr>
            <w:r w:rsidRPr="008D5C99">
              <w:t>Programuojama pagal konkrečius tikslus h–l</w:t>
            </w:r>
          </w:p>
        </w:tc>
        <w:tc>
          <w:tcPr>
            <w:tcW w:w="1667" w:type="pct"/>
          </w:tcPr>
          <w:p w:rsidR="00AA1C15" w:rsidRPr="008D5C99" w:rsidRDefault="00AA1C15" w:rsidP="002E0B9C">
            <w:pPr>
              <w:spacing w:before="60" w:after="60" w:line="240" w:lineRule="auto"/>
            </w:pPr>
            <w:r w:rsidRPr="008D5C99">
              <w:t>Planuojamos ESF+ programos</w:t>
            </w:r>
          </w:p>
          <w:p w:rsidR="00AA1C15" w:rsidRPr="008D5C99" w:rsidRDefault="00AA1C15" w:rsidP="002E0B9C">
            <w:pPr>
              <w:spacing w:before="60" w:after="60" w:line="240" w:lineRule="auto"/>
            </w:pPr>
            <w:r w:rsidRPr="008D5C99">
              <w:t>1</w:t>
            </w:r>
          </w:p>
          <w:p w:rsidR="00AA1C15" w:rsidRPr="008D5C99" w:rsidRDefault="00AA1C15" w:rsidP="002E0B9C">
            <w:pPr>
              <w:spacing w:before="60" w:after="60" w:line="240" w:lineRule="auto"/>
            </w:pPr>
            <w:r w:rsidRPr="008D5C99">
              <w:t>2</w:t>
            </w:r>
          </w:p>
        </w:tc>
      </w:tr>
      <w:tr w:rsidR="00AA1C15" w:rsidRPr="008D5C99" w:rsidTr="002E0B9C">
        <w:trPr>
          <w:trHeight w:val="437"/>
          <w:jc w:val="center"/>
        </w:trPr>
        <w:tc>
          <w:tcPr>
            <w:tcW w:w="1667" w:type="pct"/>
            <w:vMerge/>
            <w:shd w:val="clear" w:color="auto" w:fill="auto"/>
          </w:tcPr>
          <w:p w:rsidR="00AA1C15" w:rsidRPr="008D5C99" w:rsidRDefault="00AA1C15" w:rsidP="002E0B9C">
            <w:pPr>
              <w:spacing w:before="60" w:after="60" w:line="240" w:lineRule="auto"/>
            </w:pPr>
          </w:p>
        </w:tc>
        <w:tc>
          <w:tcPr>
            <w:tcW w:w="1667" w:type="pct"/>
          </w:tcPr>
          <w:p w:rsidR="00AA1C15" w:rsidRPr="008D5C99" w:rsidRDefault="00AA1C15" w:rsidP="002E0B9C">
            <w:pPr>
              <w:spacing w:before="60" w:after="60" w:line="240" w:lineRule="auto"/>
            </w:pPr>
            <w:r w:rsidRPr="008D5C99">
              <w:t>... % paramos labiausiai skurstantiems asmenims</w:t>
            </w:r>
          </w:p>
          <w:p w:rsidR="00AA1C15" w:rsidRPr="008D5C99" w:rsidRDefault="00AA1C15" w:rsidP="002E0B9C">
            <w:pPr>
              <w:spacing w:before="60" w:after="60" w:line="240" w:lineRule="auto"/>
            </w:pPr>
            <w:r w:rsidRPr="008D5C99">
              <w:t>Programuojama pagal konkrečius tikslus m, o tinkamai pagrįstais atvejais – l</w:t>
            </w:r>
          </w:p>
        </w:tc>
        <w:tc>
          <w:tcPr>
            <w:tcW w:w="1667" w:type="pct"/>
          </w:tcPr>
          <w:p w:rsidR="00AA1C15" w:rsidRPr="008D5C99" w:rsidRDefault="00AA1C15" w:rsidP="002E0B9C">
            <w:pPr>
              <w:spacing w:before="60" w:after="60" w:line="240" w:lineRule="auto"/>
            </w:pPr>
            <w:r w:rsidRPr="008D5C99">
              <w:t>Planuojamos ESF+ programos</w:t>
            </w:r>
          </w:p>
          <w:p w:rsidR="00AA1C15" w:rsidRPr="008D5C99" w:rsidRDefault="00AA1C15" w:rsidP="002E0B9C">
            <w:pPr>
              <w:spacing w:before="60" w:after="60" w:line="240" w:lineRule="auto"/>
            </w:pPr>
            <w:r w:rsidRPr="008D5C99">
              <w:t>1</w:t>
            </w:r>
          </w:p>
          <w:p w:rsidR="00AA1C15" w:rsidRPr="008D5C99" w:rsidRDefault="00AA1C15" w:rsidP="002E0B9C">
            <w:pPr>
              <w:spacing w:before="60" w:after="60" w:line="240" w:lineRule="auto"/>
            </w:pPr>
            <w:r w:rsidRPr="008D5C99">
              <w:t>2</w:t>
            </w:r>
          </w:p>
        </w:tc>
      </w:tr>
      <w:tr w:rsidR="00AA1C15" w:rsidRPr="008D5C99" w:rsidTr="002E0B9C">
        <w:trPr>
          <w:trHeight w:val="437"/>
          <w:jc w:val="center"/>
        </w:trPr>
        <w:tc>
          <w:tcPr>
            <w:tcW w:w="1667" w:type="pct"/>
            <w:vMerge/>
            <w:shd w:val="clear" w:color="auto" w:fill="auto"/>
          </w:tcPr>
          <w:p w:rsidR="00AA1C15" w:rsidRPr="008D5C99" w:rsidRDefault="00AA1C15" w:rsidP="002E0B9C">
            <w:pPr>
              <w:spacing w:before="60" w:after="60" w:line="240" w:lineRule="auto"/>
            </w:pPr>
          </w:p>
        </w:tc>
        <w:tc>
          <w:tcPr>
            <w:tcW w:w="1667" w:type="pct"/>
          </w:tcPr>
          <w:p w:rsidR="00AA1C15" w:rsidRPr="008D5C99" w:rsidRDefault="00AA1C15" w:rsidP="002E0B9C">
            <w:pPr>
              <w:spacing w:before="60" w:after="60" w:line="240" w:lineRule="auto"/>
            </w:pPr>
            <w:r w:rsidRPr="008D5C99">
              <w:t>... % paramos jaunimo užimtumui</w:t>
            </w:r>
          </w:p>
          <w:p w:rsidR="00AA1C15" w:rsidRPr="008D5C99" w:rsidRDefault="00AA1C15" w:rsidP="002E0B9C">
            <w:pPr>
              <w:spacing w:before="60" w:after="60" w:line="240" w:lineRule="auto"/>
            </w:pPr>
            <w:r w:rsidRPr="008D5C99">
              <w:t>Programuojama pagal konkrečius tikslus a, f ir l</w:t>
            </w:r>
          </w:p>
        </w:tc>
        <w:tc>
          <w:tcPr>
            <w:tcW w:w="1667" w:type="pct"/>
          </w:tcPr>
          <w:p w:rsidR="00AA1C15" w:rsidRPr="008D5C99" w:rsidRDefault="00AA1C15" w:rsidP="002E0B9C">
            <w:pPr>
              <w:spacing w:before="60" w:after="60" w:line="240" w:lineRule="auto"/>
            </w:pPr>
            <w:r w:rsidRPr="008D5C99">
              <w:t>Planuojamos ESF+ programos</w:t>
            </w:r>
          </w:p>
          <w:p w:rsidR="00AA1C15" w:rsidRPr="008D5C99" w:rsidRDefault="00AA1C15" w:rsidP="002E0B9C">
            <w:pPr>
              <w:spacing w:before="60" w:after="60" w:line="240" w:lineRule="auto"/>
            </w:pPr>
            <w:r w:rsidRPr="008D5C99">
              <w:t>1</w:t>
            </w:r>
          </w:p>
          <w:p w:rsidR="00AA1C15" w:rsidRPr="008D5C99" w:rsidRDefault="00AA1C15" w:rsidP="002E0B9C">
            <w:pPr>
              <w:spacing w:before="60" w:after="60" w:line="240" w:lineRule="auto"/>
            </w:pPr>
            <w:r w:rsidRPr="008D5C99">
              <w:t>2</w:t>
            </w:r>
          </w:p>
        </w:tc>
      </w:tr>
      <w:tr w:rsidR="00AA1C15" w:rsidRPr="008D5C99" w:rsidTr="002E0B9C">
        <w:trPr>
          <w:trHeight w:val="437"/>
          <w:jc w:val="center"/>
        </w:trPr>
        <w:tc>
          <w:tcPr>
            <w:tcW w:w="1667" w:type="pct"/>
            <w:vMerge w:val="restart"/>
            <w:shd w:val="clear" w:color="auto" w:fill="auto"/>
          </w:tcPr>
          <w:p w:rsidR="00AA1C15" w:rsidRPr="008D5C99" w:rsidRDefault="00AA1C15" w:rsidP="002E0B9C">
            <w:pPr>
              <w:pageBreakBefore/>
              <w:spacing w:before="60" w:after="60" w:line="240" w:lineRule="auto"/>
            </w:pPr>
          </w:p>
        </w:tc>
        <w:tc>
          <w:tcPr>
            <w:tcW w:w="1667" w:type="pct"/>
          </w:tcPr>
          <w:p w:rsidR="00AA1C15" w:rsidRPr="008D5C99" w:rsidRDefault="00AA1C15" w:rsidP="002E0B9C">
            <w:pPr>
              <w:spacing w:before="60" w:after="60" w:line="240" w:lineRule="auto"/>
            </w:pPr>
            <w:r w:rsidRPr="008D5C99">
              <w:t>... % paramos kovai su vaikų skurdu</w:t>
            </w:r>
          </w:p>
          <w:p w:rsidR="00AA1C15" w:rsidRPr="008D5C99" w:rsidRDefault="00AA1C15" w:rsidP="002E0B9C">
            <w:pPr>
              <w:spacing w:before="60" w:after="60" w:line="240" w:lineRule="auto"/>
            </w:pPr>
            <w:r w:rsidRPr="008D5C99">
              <w:t>Programuojama pagal konkrečius tikslus f, h–l</w:t>
            </w:r>
          </w:p>
        </w:tc>
        <w:tc>
          <w:tcPr>
            <w:tcW w:w="1667" w:type="pct"/>
          </w:tcPr>
          <w:p w:rsidR="00AA1C15" w:rsidRPr="008D5C99" w:rsidRDefault="00AA1C15" w:rsidP="002E0B9C">
            <w:pPr>
              <w:spacing w:before="60" w:after="60" w:line="240" w:lineRule="auto"/>
            </w:pPr>
            <w:r w:rsidRPr="008D5C99">
              <w:t>Planuojamos ESF+ programos</w:t>
            </w:r>
          </w:p>
          <w:p w:rsidR="00AA1C15" w:rsidRPr="008D5C99" w:rsidRDefault="00AA1C15" w:rsidP="002E0B9C">
            <w:pPr>
              <w:spacing w:before="60" w:after="60" w:line="240" w:lineRule="auto"/>
            </w:pPr>
            <w:r w:rsidRPr="008D5C99">
              <w:t>1</w:t>
            </w:r>
          </w:p>
          <w:p w:rsidR="00AA1C15" w:rsidRPr="008D5C99" w:rsidRDefault="00AA1C15" w:rsidP="002E0B9C">
            <w:pPr>
              <w:spacing w:before="60" w:after="60" w:line="240" w:lineRule="auto"/>
            </w:pPr>
            <w:r w:rsidRPr="008D5C99">
              <w:t>2</w:t>
            </w:r>
          </w:p>
        </w:tc>
      </w:tr>
      <w:tr w:rsidR="00AA1C15" w:rsidRPr="008D5C99" w:rsidTr="002E0B9C">
        <w:trPr>
          <w:trHeight w:val="437"/>
          <w:jc w:val="center"/>
        </w:trPr>
        <w:tc>
          <w:tcPr>
            <w:tcW w:w="1667" w:type="pct"/>
            <w:vMerge/>
            <w:shd w:val="clear" w:color="auto" w:fill="auto"/>
          </w:tcPr>
          <w:p w:rsidR="00AA1C15" w:rsidRPr="008D5C99" w:rsidRDefault="00AA1C15" w:rsidP="002E0B9C">
            <w:pPr>
              <w:spacing w:before="60" w:after="60" w:line="240" w:lineRule="auto"/>
            </w:pPr>
          </w:p>
        </w:tc>
        <w:tc>
          <w:tcPr>
            <w:tcW w:w="1667" w:type="pct"/>
          </w:tcPr>
          <w:p w:rsidR="00AA1C15" w:rsidRPr="008D5C99" w:rsidRDefault="00AA1C15" w:rsidP="002E0B9C">
            <w:pPr>
              <w:spacing w:before="60" w:after="60" w:line="240" w:lineRule="auto"/>
            </w:pPr>
            <w:r w:rsidRPr="008D5C99">
              <w:t>... % socialinių partnerių ir NVO gebėjimų stiprinimui</w:t>
            </w:r>
          </w:p>
          <w:p w:rsidR="00AA1C15" w:rsidRPr="008D5C99" w:rsidRDefault="00AA1C15" w:rsidP="002E0B9C">
            <w:pPr>
              <w:spacing w:before="60" w:after="60" w:line="240" w:lineRule="auto"/>
            </w:pPr>
            <w:r w:rsidRPr="008D5C99">
              <w:t>Programuojama pagal visus konkrečius tikslus, išskyrus m</w:t>
            </w:r>
          </w:p>
        </w:tc>
        <w:tc>
          <w:tcPr>
            <w:tcW w:w="1667" w:type="pct"/>
          </w:tcPr>
          <w:p w:rsidR="00AA1C15" w:rsidRPr="008D5C99" w:rsidRDefault="00AA1C15" w:rsidP="002E0B9C">
            <w:pPr>
              <w:spacing w:before="60" w:after="60" w:line="240" w:lineRule="auto"/>
            </w:pPr>
            <w:r w:rsidRPr="008D5C99">
              <w:t>Planuojamos ESF+ programos</w:t>
            </w:r>
          </w:p>
          <w:p w:rsidR="00AA1C15" w:rsidRPr="008D5C99" w:rsidRDefault="00AA1C15" w:rsidP="002E0B9C">
            <w:pPr>
              <w:spacing w:before="60" w:after="60" w:line="240" w:lineRule="auto"/>
            </w:pPr>
            <w:r w:rsidRPr="008D5C99">
              <w:t>1</w:t>
            </w:r>
          </w:p>
          <w:p w:rsidR="00AA1C15" w:rsidRPr="008D5C99" w:rsidRDefault="00AA1C15" w:rsidP="002E0B9C">
            <w:pPr>
              <w:spacing w:before="60" w:after="60" w:line="240" w:lineRule="auto"/>
            </w:pPr>
            <w:r w:rsidRPr="008D5C99">
              <w:t>2</w:t>
            </w:r>
          </w:p>
        </w:tc>
      </w:tr>
    </w:tbl>
    <w:p w:rsidR="00AA1C15" w:rsidRPr="008D5C99" w:rsidRDefault="00AA1C15" w:rsidP="002E0B9C"/>
    <w:p w:rsidR="00AA1C15" w:rsidRPr="008D5C99" w:rsidRDefault="00AA1C15" w:rsidP="002E0B9C">
      <w:pPr>
        <w:pStyle w:val="Point0"/>
      </w:pPr>
      <w:r w:rsidRPr="008D5C99">
        <w:t>7.</w:t>
      </w:r>
      <w:r w:rsidRPr="008D5C99">
        <w:tab/>
        <w:t>Preliminarus finansinis asignavimas iš kiekvieno fondo, kuriam taikoma partnerystės sutartis, pagal politikos tikslą, konkretų TPF tikslą ir techninę paramą nacionaliniu ir, kai tikslinga, regioniniu lygmeniu</w:t>
      </w:r>
      <w:r w:rsidRPr="008D5C99">
        <w:rPr>
          <w:b/>
          <w:bCs/>
          <w:vertAlign w:val="superscript"/>
        </w:rPr>
        <w:t>*</w:t>
      </w:r>
    </w:p>
    <w:p w:rsidR="00AA1C15" w:rsidRPr="008D5C99" w:rsidRDefault="00AA1C15" w:rsidP="002E0B9C">
      <w:pPr>
        <w:pStyle w:val="Text1"/>
      </w:pPr>
      <w:r w:rsidRPr="008D5C99">
        <w:t>Šaltinis: BNR 11 straipsnio 1 dalies c punktas</w:t>
      </w:r>
    </w:p>
    <w:p w:rsidR="00AA1C15" w:rsidRPr="008D5C99" w:rsidRDefault="00AA1C15" w:rsidP="002E0B9C">
      <w:r w:rsidRPr="008D5C99">
        <w:br w:type="page"/>
      </w:r>
      <w:r w:rsidRPr="008D5C99">
        <w:lastRenderedPageBreak/>
        <w:t>1 lentelė. Preliminarus finansinis asignavimas iš ERPF, SG, TPF, ESF+, EJRŽAF pagal politikos tikslą, konkretų TFP tikslą ir techninę paramą</w:t>
      </w:r>
      <w:r w:rsidRPr="008D5C99">
        <w:rPr>
          <w:b/>
          <w:bCs/>
          <w:vertAlign w:val="superscript"/>
        </w:rPr>
        <w:t>*</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1156"/>
        <w:gridCol w:w="1256"/>
        <w:gridCol w:w="1156"/>
        <w:gridCol w:w="1124"/>
        <w:gridCol w:w="1156"/>
        <w:gridCol w:w="961"/>
        <w:gridCol w:w="961"/>
        <w:gridCol w:w="1156"/>
        <w:gridCol w:w="1256"/>
        <w:gridCol w:w="1156"/>
        <w:gridCol w:w="1106"/>
        <w:gridCol w:w="517"/>
      </w:tblGrid>
      <w:tr w:rsidR="00AA1C15" w:rsidRPr="008D5C99" w:rsidTr="002E0B9C">
        <w:trPr>
          <w:trHeight w:val="227"/>
          <w:tblHeader/>
        </w:trPr>
        <w:tc>
          <w:tcPr>
            <w:tcW w:w="717" w:type="pct"/>
            <w:vMerge w:val="restart"/>
            <w:shd w:val="clear" w:color="auto" w:fill="auto"/>
            <w:vAlign w:val="center"/>
          </w:tcPr>
          <w:p w:rsidR="00AA1C15" w:rsidRPr="008D5C99" w:rsidRDefault="00AA1C15" w:rsidP="002E0B9C">
            <w:pPr>
              <w:spacing w:before="60" w:after="60" w:line="240" w:lineRule="auto"/>
              <w:jc w:val="center"/>
              <w:rPr>
                <w:sz w:val="18"/>
                <w:szCs w:val="18"/>
              </w:rPr>
            </w:pPr>
            <w:r w:rsidRPr="008D5C99">
              <w:rPr>
                <w:sz w:val="18"/>
                <w:szCs w:val="18"/>
              </w:rPr>
              <w:t>Politikos tikslai, konkretus TFP tikslas arba techninė parama</w:t>
            </w:r>
          </w:p>
        </w:tc>
        <w:tc>
          <w:tcPr>
            <w:tcW w:w="1180" w:type="pct"/>
            <w:gridSpan w:val="3"/>
            <w:shd w:val="clear" w:color="auto" w:fill="auto"/>
            <w:vAlign w:val="center"/>
          </w:tcPr>
          <w:p w:rsidR="00AA1C15" w:rsidRPr="008D5C99" w:rsidRDefault="00AA1C15" w:rsidP="002E0B9C">
            <w:pPr>
              <w:spacing w:before="60" w:after="60" w:line="240" w:lineRule="auto"/>
              <w:jc w:val="center"/>
              <w:rPr>
                <w:sz w:val="18"/>
                <w:szCs w:val="18"/>
              </w:rPr>
            </w:pPr>
            <w:r w:rsidRPr="008D5C99">
              <w:rPr>
                <w:sz w:val="18"/>
                <w:szCs w:val="18"/>
              </w:rPr>
              <w:t>ERPF</w:t>
            </w:r>
          </w:p>
        </w:tc>
        <w:tc>
          <w:tcPr>
            <w:tcW w:w="468" w:type="pct"/>
            <w:vMerge w:val="restart"/>
            <w:shd w:val="clear" w:color="auto" w:fill="auto"/>
            <w:vAlign w:val="center"/>
          </w:tcPr>
          <w:p w:rsidR="00AA1C15" w:rsidRPr="008D5C99" w:rsidRDefault="00AA1C15" w:rsidP="002E0B9C">
            <w:pPr>
              <w:spacing w:before="60" w:after="60" w:line="240" w:lineRule="auto"/>
              <w:jc w:val="center"/>
              <w:rPr>
                <w:sz w:val="18"/>
                <w:szCs w:val="18"/>
              </w:rPr>
            </w:pPr>
            <w:r w:rsidRPr="008D5C99">
              <w:rPr>
                <w:sz w:val="18"/>
                <w:szCs w:val="18"/>
              </w:rPr>
              <w:t>Sanglaudos fondo asignavimas nacionaliniu lygmeniu</w:t>
            </w:r>
          </w:p>
        </w:tc>
        <w:tc>
          <w:tcPr>
            <w:tcW w:w="909" w:type="pct"/>
            <w:gridSpan w:val="3"/>
            <w:shd w:val="clear" w:color="auto" w:fill="auto"/>
            <w:vAlign w:val="center"/>
          </w:tcPr>
          <w:p w:rsidR="00AA1C15" w:rsidRPr="008D5C99" w:rsidRDefault="00AA1C15" w:rsidP="002E0B9C">
            <w:pPr>
              <w:spacing w:before="60" w:after="60" w:line="240" w:lineRule="auto"/>
              <w:jc w:val="center"/>
              <w:rPr>
                <w:sz w:val="18"/>
                <w:szCs w:val="18"/>
              </w:rPr>
            </w:pPr>
            <w:r w:rsidRPr="008D5C99">
              <w:rPr>
                <w:sz w:val="18"/>
                <w:szCs w:val="18"/>
              </w:rPr>
              <w:t>TPF</w:t>
            </w:r>
            <w:r w:rsidRPr="008D5C99">
              <w:rPr>
                <w:b/>
                <w:bCs/>
                <w:sz w:val="18"/>
                <w:szCs w:val="18"/>
                <w:vertAlign w:val="superscript"/>
              </w:rPr>
              <w:t>***</w:t>
            </w:r>
          </w:p>
        </w:tc>
        <w:tc>
          <w:tcPr>
            <w:tcW w:w="1180" w:type="pct"/>
            <w:gridSpan w:val="3"/>
            <w:shd w:val="clear" w:color="auto" w:fill="auto"/>
            <w:vAlign w:val="center"/>
          </w:tcPr>
          <w:p w:rsidR="00AA1C15" w:rsidRPr="008D5C99" w:rsidRDefault="00AA1C15" w:rsidP="002E0B9C">
            <w:pPr>
              <w:spacing w:before="60" w:after="60" w:line="240" w:lineRule="auto"/>
              <w:jc w:val="center"/>
              <w:rPr>
                <w:sz w:val="18"/>
                <w:szCs w:val="18"/>
              </w:rPr>
            </w:pPr>
            <w:r w:rsidRPr="008D5C99">
              <w:rPr>
                <w:sz w:val="18"/>
                <w:szCs w:val="18"/>
              </w:rPr>
              <w:t>ESF+</w:t>
            </w:r>
          </w:p>
        </w:tc>
        <w:tc>
          <w:tcPr>
            <w:tcW w:w="403" w:type="pct"/>
            <w:shd w:val="clear" w:color="auto" w:fill="auto"/>
            <w:vAlign w:val="center"/>
          </w:tcPr>
          <w:p w:rsidR="00AA1C15" w:rsidRPr="008D5C99" w:rsidRDefault="00AA1C15" w:rsidP="002E0B9C">
            <w:pPr>
              <w:spacing w:before="60" w:after="60" w:line="240" w:lineRule="auto"/>
              <w:jc w:val="center"/>
              <w:rPr>
                <w:sz w:val="18"/>
                <w:szCs w:val="18"/>
              </w:rPr>
            </w:pPr>
            <w:r w:rsidRPr="008D5C99">
              <w:rPr>
                <w:sz w:val="18"/>
                <w:szCs w:val="18"/>
              </w:rPr>
              <w:t>EJRŽAF asignavimas nacionaliniu lygmeniu</w:t>
            </w:r>
          </w:p>
        </w:tc>
        <w:tc>
          <w:tcPr>
            <w:tcW w:w="143" w:type="pct"/>
            <w:shd w:val="clear" w:color="auto" w:fill="auto"/>
            <w:vAlign w:val="center"/>
          </w:tcPr>
          <w:p w:rsidR="00AA1C15" w:rsidRPr="008D5C99" w:rsidRDefault="00AA1C15" w:rsidP="002E0B9C">
            <w:pPr>
              <w:spacing w:before="60" w:after="60" w:line="240" w:lineRule="auto"/>
              <w:jc w:val="center"/>
              <w:rPr>
                <w:sz w:val="18"/>
                <w:szCs w:val="18"/>
              </w:rPr>
            </w:pPr>
            <w:r w:rsidRPr="008D5C99">
              <w:rPr>
                <w:sz w:val="18"/>
                <w:szCs w:val="18"/>
              </w:rPr>
              <w:t>Iš viso</w:t>
            </w:r>
          </w:p>
        </w:tc>
      </w:tr>
      <w:tr w:rsidR="00AA1C15" w:rsidRPr="008D5C99" w:rsidTr="002E0B9C">
        <w:trPr>
          <w:trHeight w:val="227"/>
          <w:tblHeader/>
        </w:trPr>
        <w:tc>
          <w:tcPr>
            <w:tcW w:w="717" w:type="pct"/>
            <w:vMerge/>
            <w:shd w:val="clear" w:color="auto" w:fill="auto"/>
            <w:vAlign w:val="center"/>
          </w:tcPr>
          <w:p w:rsidR="00AA1C15" w:rsidRPr="008D5C99" w:rsidRDefault="00AA1C15" w:rsidP="002E0B9C">
            <w:pPr>
              <w:spacing w:before="60" w:after="60" w:line="240" w:lineRule="auto"/>
              <w:jc w:val="center"/>
              <w:rPr>
                <w:sz w:val="18"/>
                <w:szCs w:val="18"/>
              </w:rPr>
            </w:pPr>
          </w:p>
        </w:tc>
        <w:tc>
          <w:tcPr>
            <w:tcW w:w="327" w:type="pct"/>
            <w:shd w:val="clear" w:color="auto" w:fill="auto"/>
            <w:vAlign w:val="center"/>
          </w:tcPr>
          <w:p w:rsidR="00AA1C15" w:rsidRPr="008D5C99" w:rsidRDefault="00AA1C15" w:rsidP="002E0B9C">
            <w:pPr>
              <w:spacing w:before="60" w:after="60" w:line="240" w:lineRule="auto"/>
              <w:jc w:val="center"/>
              <w:rPr>
                <w:sz w:val="18"/>
                <w:szCs w:val="18"/>
              </w:rPr>
            </w:pPr>
            <w:r w:rsidRPr="008D5C99">
              <w:rPr>
                <w:sz w:val="18"/>
                <w:szCs w:val="18"/>
              </w:rPr>
              <w:t>Asignavimas nacionaliniu lygmeniu</w:t>
            </w:r>
          </w:p>
        </w:tc>
        <w:tc>
          <w:tcPr>
            <w:tcW w:w="476" w:type="pct"/>
            <w:shd w:val="clear" w:color="auto" w:fill="auto"/>
            <w:vAlign w:val="center"/>
          </w:tcPr>
          <w:p w:rsidR="00AA1C15" w:rsidRPr="008D5C99" w:rsidRDefault="00AA1C15" w:rsidP="002E0B9C">
            <w:pPr>
              <w:spacing w:before="60" w:after="60" w:line="240" w:lineRule="auto"/>
              <w:jc w:val="center"/>
              <w:rPr>
                <w:sz w:val="18"/>
                <w:szCs w:val="18"/>
              </w:rPr>
            </w:pPr>
            <w:r w:rsidRPr="008D5C99">
              <w:rPr>
                <w:sz w:val="18"/>
                <w:szCs w:val="18"/>
              </w:rPr>
              <w:t>Regionų kategorija</w:t>
            </w:r>
            <w:r w:rsidRPr="008D5C99">
              <w:rPr>
                <w:b/>
                <w:bCs/>
                <w:sz w:val="18"/>
                <w:szCs w:val="18"/>
                <w:vertAlign w:val="superscript"/>
              </w:rPr>
              <w:t>**</w:t>
            </w:r>
          </w:p>
        </w:tc>
        <w:tc>
          <w:tcPr>
            <w:tcW w:w="377" w:type="pct"/>
            <w:shd w:val="clear" w:color="auto" w:fill="auto"/>
            <w:vAlign w:val="center"/>
          </w:tcPr>
          <w:p w:rsidR="00AA1C15" w:rsidRPr="008D5C99" w:rsidRDefault="00AA1C15" w:rsidP="002E0B9C">
            <w:pPr>
              <w:spacing w:before="60" w:after="60" w:line="240" w:lineRule="auto"/>
              <w:jc w:val="center"/>
              <w:rPr>
                <w:sz w:val="18"/>
                <w:szCs w:val="18"/>
              </w:rPr>
            </w:pPr>
            <w:r w:rsidRPr="008D5C99">
              <w:rPr>
                <w:sz w:val="18"/>
                <w:szCs w:val="18"/>
              </w:rPr>
              <w:t>Asignavimas pagal regiono kategoriją</w:t>
            </w:r>
          </w:p>
        </w:tc>
        <w:tc>
          <w:tcPr>
            <w:tcW w:w="468" w:type="pct"/>
            <w:vMerge/>
            <w:shd w:val="clear" w:color="auto" w:fill="auto"/>
            <w:vAlign w:val="center"/>
          </w:tcPr>
          <w:p w:rsidR="00AA1C15" w:rsidRPr="008D5C99" w:rsidRDefault="00AA1C15" w:rsidP="002E0B9C">
            <w:pPr>
              <w:spacing w:before="60" w:after="60" w:line="240" w:lineRule="auto"/>
              <w:jc w:val="center"/>
              <w:rPr>
                <w:sz w:val="18"/>
                <w:szCs w:val="18"/>
              </w:rPr>
            </w:pPr>
          </w:p>
        </w:tc>
        <w:tc>
          <w:tcPr>
            <w:tcW w:w="326" w:type="pct"/>
            <w:shd w:val="clear" w:color="auto" w:fill="auto"/>
            <w:vAlign w:val="center"/>
          </w:tcPr>
          <w:p w:rsidR="00AA1C15" w:rsidRPr="008D5C99" w:rsidRDefault="00AA1C15" w:rsidP="002E0B9C">
            <w:pPr>
              <w:spacing w:before="60" w:after="60" w:line="240" w:lineRule="auto"/>
              <w:jc w:val="center"/>
              <w:rPr>
                <w:sz w:val="18"/>
                <w:szCs w:val="18"/>
              </w:rPr>
            </w:pPr>
            <w:r w:rsidRPr="008D5C99">
              <w:rPr>
                <w:sz w:val="18"/>
                <w:szCs w:val="18"/>
              </w:rPr>
              <w:t>Asignavimas nacionaliniu lygmeniu</w:t>
            </w:r>
          </w:p>
        </w:tc>
        <w:tc>
          <w:tcPr>
            <w:tcW w:w="291" w:type="pct"/>
            <w:shd w:val="clear" w:color="auto" w:fill="auto"/>
            <w:vAlign w:val="center"/>
          </w:tcPr>
          <w:p w:rsidR="00AA1C15" w:rsidRPr="008D5C99" w:rsidRDefault="00AA1C15" w:rsidP="002E0B9C">
            <w:pPr>
              <w:spacing w:before="60" w:after="60" w:line="240" w:lineRule="auto"/>
              <w:jc w:val="center"/>
              <w:rPr>
                <w:sz w:val="18"/>
                <w:szCs w:val="18"/>
              </w:rPr>
            </w:pPr>
            <w:r w:rsidRPr="008D5C99">
              <w:rPr>
                <w:sz w:val="18"/>
                <w:szCs w:val="18"/>
              </w:rPr>
              <w:t>TFP ištekliai pagal 3 straipsnį</w:t>
            </w:r>
          </w:p>
        </w:tc>
        <w:tc>
          <w:tcPr>
            <w:tcW w:w="291" w:type="pct"/>
            <w:shd w:val="clear" w:color="auto" w:fill="auto"/>
            <w:vAlign w:val="center"/>
          </w:tcPr>
          <w:p w:rsidR="00AA1C15" w:rsidRPr="008D5C99" w:rsidRDefault="00AA1C15" w:rsidP="002E0B9C">
            <w:pPr>
              <w:spacing w:before="60" w:after="60" w:line="240" w:lineRule="auto"/>
              <w:jc w:val="center"/>
              <w:rPr>
                <w:sz w:val="18"/>
                <w:szCs w:val="18"/>
              </w:rPr>
            </w:pPr>
            <w:r w:rsidRPr="008D5C99">
              <w:rPr>
                <w:sz w:val="18"/>
                <w:szCs w:val="18"/>
              </w:rPr>
              <w:t>TFP ištekliai pagal 4 straipsnį</w:t>
            </w:r>
          </w:p>
        </w:tc>
        <w:tc>
          <w:tcPr>
            <w:tcW w:w="326" w:type="pct"/>
            <w:tcBorders>
              <w:bottom w:val="single" w:sz="4" w:space="0" w:color="auto"/>
            </w:tcBorders>
            <w:shd w:val="clear" w:color="auto" w:fill="auto"/>
            <w:vAlign w:val="center"/>
          </w:tcPr>
          <w:p w:rsidR="00AA1C15" w:rsidRPr="008D5C99" w:rsidRDefault="00AA1C15" w:rsidP="002E0B9C">
            <w:pPr>
              <w:spacing w:before="60" w:after="60" w:line="240" w:lineRule="auto"/>
              <w:jc w:val="center"/>
              <w:rPr>
                <w:sz w:val="18"/>
                <w:szCs w:val="18"/>
              </w:rPr>
            </w:pPr>
            <w:r w:rsidRPr="008D5C99">
              <w:rPr>
                <w:sz w:val="18"/>
                <w:szCs w:val="18"/>
              </w:rPr>
              <w:t>Asignavimas nacionaliniu lygmeniu</w:t>
            </w:r>
          </w:p>
        </w:tc>
        <w:tc>
          <w:tcPr>
            <w:tcW w:w="476" w:type="pct"/>
            <w:tcBorders>
              <w:bottom w:val="single" w:sz="4" w:space="0" w:color="auto"/>
            </w:tcBorders>
            <w:shd w:val="clear" w:color="auto" w:fill="auto"/>
            <w:vAlign w:val="center"/>
          </w:tcPr>
          <w:p w:rsidR="00AA1C15" w:rsidRPr="008D5C99" w:rsidRDefault="00AA1C15" w:rsidP="002E0B9C">
            <w:pPr>
              <w:spacing w:before="60" w:after="60" w:line="240" w:lineRule="auto"/>
              <w:jc w:val="center"/>
              <w:rPr>
                <w:sz w:val="18"/>
                <w:szCs w:val="18"/>
              </w:rPr>
            </w:pPr>
            <w:r w:rsidRPr="008D5C99">
              <w:rPr>
                <w:sz w:val="18"/>
                <w:szCs w:val="18"/>
              </w:rPr>
              <w:t>Regionų kategorija</w:t>
            </w:r>
            <w:r w:rsidRPr="008D5C99">
              <w:rPr>
                <w:b/>
                <w:bCs/>
                <w:sz w:val="18"/>
                <w:szCs w:val="18"/>
                <w:vertAlign w:val="superscript"/>
              </w:rPr>
              <w:t>**</w:t>
            </w:r>
          </w:p>
        </w:tc>
        <w:tc>
          <w:tcPr>
            <w:tcW w:w="377" w:type="pct"/>
            <w:tcBorders>
              <w:bottom w:val="single" w:sz="4" w:space="0" w:color="auto"/>
            </w:tcBorders>
            <w:shd w:val="clear" w:color="auto" w:fill="auto"/>
            <w:vAlign w:val="center"/>
          </w:tcPr>
          <w:p w:rsidR="00AA1C15" w:rsidRPr="008D5C99" w:rsidRDefault="00AA1C15" w:rsidP="002E0B9C">
            <w:pPr>
              <w:spacing w:before="60" w:after="60" w:line="240" w:lineRule="auto"/>
              <w:jc w:val="center"/>
              <w:rPr>
                <w:sz w:val="18"/>
                <w:szCs w:val="18"/>
              </w:rPr>
            </w:pPr>
            <w:r w:rsidRPr="008D5C99">
              <w:rPr>
                <w:sz w:val="18"/>
                <w:szCs w:val="18"/>
              </w:rPr>
              <w:t>Asignavimas pagal regiono kategoriją</w:t>
            </w:r>
          </w:p>
        </w:tc>
        <w:tc>
          <w:tcPr>
            <w:tcW w:w="403" w:type="pct"/>
            <w:tcBorders>
              <w:bottom w:val="single" w:sz="4" w:space="0" w:color="auto"/>
            </w:tcBorders>
            <w:shd w:val="clear" w:color="auto" w:fill="auto"/>
            <w:vAlign w:val="center"/>
          </w:tcPr>
          <w:p w:rsidR="00AA1C15" w:rsidRPr="008D5C99" w:rsidRDefault="00AA1C15" w:rsidP="002E0B9C">
            <w:pPr>
              <w:spacing w:before="60" w:after="60" w:line="240" w:lineRule="auto"/>
              <w:jc w:val="center"/>
              <w:rPr>
                <w:sz w:val="18"/>
                <w:szCs w:val="18"/>
              </w:rPr>
            </w:pPr>
          </w:p>
        </w:tc>
        <w:tc>
          <w:tcPr>
            <w:tcW w:w="143" w:type="pct"/>
            <w:shd w:val="clear" w:color="auto" w:fill="auto"/>
            <w:vAlign w:val="center"/>
          </w:tcPr>
          <w:p w:rsidR="00AA1C15" w:rsidRPr="008D5C99" w:rsidRDefault="00AA1C15" w:rsidP="002E0B9C">
            <w:pPr>
              <w:spacing w:before="60" w:after="60" w:line="240" w:lineRule="auto"/>
              <w:jc w:val="center"/>
              <w:rPr>
                <w:sz w:val="18"/>
                <w:szCs w:val="18"/>
              </w:rPr>
            </w:pPr>
          </w:p>
        </w:tc>
      </w:tr>
      <w:tr w:rsidR="00AA1C15" w:rsidRPr="008D5C99" w:rsidTr="002E0B9C">
        <w:trPr>
          <w:trHeight w:val="227"/>
        </w:trPr>
        <w:tc>
          <w:tcPr>
            <w:tcW w:w="717" w:type="pct"/>
            <w:vMerge w:val="restart"/>
            <w:shd w:val="clear" w:color="auto" w:fill="auto"/>
          </w:tcPr>
          <w:p w:rsidR="00AA1C15" w:rsidRPr="008D5C99" w:rsidRDefault="00AA1C15" w:rsidP="002E0B9C">
            <w:pPr>
              <w:spacing w:before="60" w:after="60" w:line="240" w:lineRule="auto"/>
              <w:rPr>
                <w:sz w:val="18"/>
                <w:szCs w:val="18"/>
              </w:rPr>
            </w:pPr>
            <w:r w:rsidRPr="008D5C99">
              <w:rPr>
                <w:sz w:val="18"/>
                <w:szCs w:val="18"/>
              </w:rPr>
              <w:t>1 politikos tikslas</w:t>
            </w:r>
          </w:p>
        </w:tc>
        <w:tc>
          <w:tcPr>
            <w:tcW w:w="327" w:type="pct"/>
            <w:vMerge w:val="restart"/>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Labiau išsivystęs</w:t>
            </w:r>
          </w:p>
        </w:tc>
        <w:tc>
          <w:tcPr>
            <w:tcW w:w="377" w:type="pct"/>
            <w:shd w:val="clear" w:color="auto" w:fill="auto"/>
          </w:tcPr>
          <w:p w:rsidR="00AA1C15" w:rsidRPr="008D5C99" w:rsidRDefault="00AA1C15" w:rsidP="002E0B9C">
            <w:pPr>
              <w:spacing w:before="60" w:after="60" w:line="240" w:lineRule="auto"/>
              <w:rPr>
                <w:sz w:val="18"/>
                <w:szCs w:val="18"/>
              </w:rPr>
            </w:pPr>
          </w:p>
        </w:tc>
        <w:tc>
          <w:tcPr>
            <w:tcW w:w="468" w:type="pct"/>
            <w:vMerge w:val="restart"/>
            <w:shd w:val="clear" w:color="auto" w:fill="auto"/>
          </w:tcPr>
          <w:p w:rsidR="00AA1C15" w:rsidRPr="008D5C99" w:rsidRDefault="00AA1C15" w:rsidP="002E0B9C">
            <w:pPr>
              <w:spacing w:before="60" w:after="60" w:line="240" w:lineRule="auto"/>
              <w:rPr>
                <w:sz w:val="18"/>
                <w:szCs w:val="18"/>
              </w:rPr>
            </w:pPr>
          </w:p>
        </w:tc>
        <w:tc>
          <w:tcPr>
            <w:tcW w:w="326" w:type="pct"/>
            <w:shd w:val="clear" w:color="auto" w:fill="auto"/>
          </w:tcPr>
          <w:p w:rsidR="00AA1C15" w:rsidRPr="008D5C99" w:rsidRDefault="00AA1C15" w:rsidP="002E0B9C">
            <w:pPr>
              <w:spacing w:before="60" w:after="60" w:line="240" w:lineRule="auto"/>
              <w:rPr>
                <w:sz w:val="18"/>
                <w:szCs w:val="18"/>
              </w:rPr>
            </w:pPr>
          </w:p>
        </w:tc>
        <w:tc>
          <w:tcPr>
            <w:tcW w:w="291" w:type="pct"/>
            <w:shd w:val="clear" w:color="auto" w:fill="auto"/>
          </w:tcPr>
          <w:p w:rsidR="00AA1C15" w:rsidRPr="008D5C99" w:rsidRDefault="00AA1C15" w:rsidP="002E0B9C">
            <w:pPr>
              <w:spacing w:before="60" w:after="60" w:line="240" w:lineRule="auto"/>
              <w:rPr>
                <w:sz w:val="18"/>
                <w:szCs w:val="18"/>
              </w:rPr>
            </w:pPr>
          </w:p>
        </w:tc>
        <w:tc>
          <w:tcPr>
            <w:tcW w:w="291" w:type="pct"/>
            <w:shd w:val="clear" w:color="auto" w:fill="auto"/>
          </w:tcPr>
          <w:p w:rsidR="00AA1C15" w:rsidRPr="008D5C99" w:rsidRDefault="00AA1C15" w:rsidP="002E0B9C">
            <w:pPr>
              <w:spacing w:before="60" w:after="60" w:line="240" w:lineRule="auto"/>
              <w:rPr>
                <w:sz w:val="18"/>
                <w:szCs w:val="18"/>
              </w:rPr>
            </w:pPr>
          </w:p>
        </w:tc>
        <w:tc>
          <w:tcPr>
            <w:tcW w:w="326" w:type="pct"/>
            <w:vMerge w:val="restart"/>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Labiau išsivystęs</w:t>
            </w:r>
          </w:p>
        </w:tc>
        <w:tc>
          <w:tcPr>
            <w:tcW w:w="377" w:type="pct"/>
            <w:shd w:val="clear" w:color="auto" w:fill="auto"/>
          </w:tcPr>
          <w:p w:rsidR="00AA1C15" w:rsidRPr="008D5C99" w:rsidRDefault="00AA1C15" w:rsidP="002E0B9C">
            <w:pPr>
              <w:spacing w:before="60" w:after="60" w:line="240" w:lineRule="auto"/>
              <w:rPr>
                <w:sz w:val="18"/>
                <w:szCs w:val="18"/>
              </w:rPr>
            </w:pPr>
          </w:p>
        </w:tc>
        <w:tc>
          <w:tcPr>
            <w:tcW w:w="403" w:type="pct"/>
            <w:vMerge w:val="restart"/>
            <w:shd w:val="clear" w:color="auto" w:fill="auto"/>
          </w:tcPr>
          <w:p w:rsidR="00AA1C15" w:rsidRPr="008D5C99" w:rsidRDefault="00AA1C15" w:rsidP="002E0B9C">
            <w:pPr>
              <w:spacing w:before="60" w:after="60" w:line="240" w:lineRule="auto"/>
              <w:rPr>
                <w:sz w:val="18"/>
                <w:szCs w:val="18"/>
              </w:rPr>
            </w:pPr>
          </w:p>
        </w:tc>
        <w:tc>
          <w:tcPr>
            <w:tcW w:w="143" w:type="pct"/>
            <w:vMerge w:val="restart"/>
            <w:shd w:val="clear" w:color="auto" w:fill="auto"/>
          </w:tcPr>
          <w:p w:rsidR="00AA1C15" w:rsidRPr="008D5C99" w:rsidRDefault="00AA1C15" w:rsidP="002E0B9C">
            <w:pPr>
              <w:spacing w:before="60" w:after="60" w:line="240" w:lineRule="auto"/>
              <w:rPr>
                <w:sz w:val="18"/>
                <w:szCs w:val="18"/>
              </w:rPr>
            </w:pPr>
          </w:p>
        </w:tc>
      </w:tr>
      <w:tr w:rsidR="00AA1C15" w:rsidRPr="008D5C99" w:rsidTr="002E0B9C">
        <w:trPr>
          <w:trHeight w:val="227"/>
        </w:trPr>
        <w:tc>
          <w:tcPr>
            <w:tcW w:w="717" w:type="pct"/>
            <w:vMerge/>
            <w:shd w:val="clear" w:color="auto" w:fill="auto"/>
          </w:tcPr>
          <w:p w:rsidR="00AA1C15" w:rsidRPr="008D5C99" w:rsidRDefault="00AA1C15" w:rsidP="002E0B9C">
            <w:pPr>
              <w:spacing w:before="60" w:after="60" w:line="240" w:lineRule="auto"/>
              <w:rPr>
                <w:sz w:val="18"/>
                <w:szCs w:val="18"/>
              </w:rPr>
            </w:pPr>
          </w:p>
        </w:tc>
        <w:tc>
          <w:tcPr>
            <w:tcW w:w="327" w:type="pct"/>
            <w:vMerge/>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Pertvarkos</w:t>
            </w:r>
          </w:p>
        </w:tc>
        <w:tc>
          <w:tcPr>
            <w:tcW w:w="377" w:type="pct"/>
            <w:shd w:val="clear" w:color="auto" w:fill="auto"/>
          </w:tcPr>
          <w:p w:rsidR="00AA1C15" w:rsidRPr="008D5C99" w:rsidRDefault="00AA1C15" w:rsidP="002E0B9C">
            <w:pPr>
              <w:spacing w:before="60" w:after="60" w:line="240" w:lineRule="auto"/>
              <w:rPr>
                <w:sz w:val="18"/>
                <w:szCs w:val="18"/>
              </w:rPr>
            </w:pPr>
          </w:p>
        </w:tc>
        <w:tc>
          <w:tcPr>
            <w:tcW w:w="468" w:type="pct"/>
            <w:vMerge/>
            <w:shd w:val="clear" w:color="auto" w:fill="auto"/>
          </w:tcPr>
          <w:p w:rsidR="00AA1C15" w:rsidRPr="008D5C99" w:rsidRDefault="00AA1C15" w:rsidP="002E0B9C">
            <w:pPr>
              <w:spacing w:before="60" w:after="60" w:line="240" w:lineRule="auto"/>
              <w:rPr>
                <w:sz w:val="18"/>
                <w:szCs w:val="18"/>
              </w:rPr>
            </w:pPr>
          </w:p>
        </w:tc>
        <w:tc>
          <w:tcPr>
            <w:tcW w:w="326" w:type="pct"/>
            <w:shd w:val="clear" w:color="auto" w:fill="auto"/>
          </w:tcPr>
          <w:p w:rsidR="00AA1C15" w:rsidRPr="008D5C99" w:rsidRDefault="00AA1C15" w:rsidP="002E0B9C">
            <w:pPr>
              <w:spacing w:before="60" w:after="60" w:line="240" w:lineRule="auto"/>
              <w:rPr>
                <w:sz w:val="18"/>
                <w:szCs w:val="18"/>
              </w:rPr>
            </w:pPr>
          </w:p>
        </w:tc>
        <w:tc>
          <w:tcPr>
            <w:tcW w:w="291" w:type="pct"/>
            <w:shd w:val="clear" w:color="auto" w:fill="auto"/>
          </w:tcPr>
          <w:p w:rsidR="00AA1C15" w:rsidRPr="008D5C99" w:rsidRDefault="00AA1C15" w:rsidP="002E0B9C">
            <w:pPr>
              <w:spacing w:before="60" w:after="60" w:line="240" w:lineRule="auto"/>
              <w:rPr>
                <w:sz w:val="18"/>
                <w:szCs w:val="18"/>
              </w:rPr>
            </w:pPr>
          </w:p>
        </w:tc>
        <w:tc>
          <w:tcPr>
            <w:tcW w:w="291" w:type="pct"/>
            <w:shd w:val="clear" w:color="auto" w:fill="auto"/>
          </w:tcPr>
          <w:p w:rsidR="00AA1C15" w:rsidRPr="008D5C99" w:rsidRDefault="00AA1C15" w:rsidP="002E0B9C">
            <w:pPr>
              <w:spacing w:before="60" w:after="60" w:line="240" w:lineRule="auto"/>
              <w:rPr>
                <w:sz w:val="18"/>
                <w:szCs w:val="18"/>
              </w:rPr>
            </w:pPr>
          </w:p>
        </w:tc>
        <w:tc>
          <w:tcPr>
            <w:tcW w:w="326" w:type="pct"/>
            <w:vMerge/>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Pertvarkos</w:t>
            </w:r>
          </w:p>
        </w:tc>
        <w:tc>
          <w:tcPr>
            <w:tcW w:w="377" w:type="pct"/>
            <w:shd w:val="clear" w:color="auto" w:fill="auto"/>
          </w:tcPr>
          <w:p w:rsidR="00AA1C15" w:rsidRPr="008D5C99" w:rsidRDefault="00AA1C15" w:rsidP="002E0B9C">
            <w:pPr>
              <w:spacing w:before="60" w:after="60" w:line="240" w:lineRule="auto"/>
              <w:rPr>
                <w:sz w:val="18"/>
                <w:szCs w:val="18"/>
              </w:rPr>
            </w:pPr>
          </w:p>
        </w:tc>
        <w:tc>
          <w:tcPr>
            <w:tcW w:w="403" w:type="pct"/>
            <w:vMerge/>
            <w:shd w:val="clear" w:color="auto" w:fill="auto"/>
          </w:tcPr>
          <w:p w:rsidR="00AA1C15" w:rsidRPr="008D5C99" w:rsidRDefault="00AA1C15" w:rsidP="002E0B9C">
            <w:pPr>
              <w:spacing w:before="60" w:after="60" w:line="240" w:lineRule="auto"/>
              <w:rPr>
                <w:sz w:val="18"/>
                <w:szCs w:val="18"/>
              </w:rPr>
            </w:pPr>
          </w:p>
        </w:tc>
        <w:tc>
          <w:tcPr>
            <w:tcW w:w="143" w:type="pct"/>
            <w:vMerge/>
            <w:shd w:val="clear" w:color="auto" w:fill="auto"/>
          </w:tcPr>
          <w:p w:rsidR="00AA1C15" w:rsidRPr="008D5C99" w:rsidRDefault="00AA1C15" w:rsidP="002E0B9C">
            <w:pPr>
              <w:spacing w:before="60" w:after="60" w:line="240" w:lineRule="auto"/>
              <w:rPr>
                <w:sz w:val="18"/>
                <w:szCs w:val="18"/>
              </w:rPr>
            </w:pPr>
          </w:p>
        </w:tc>
      </w:tr>
      <w:tr w:rsidR="00AA1C15" w:rsidRPr="008D5C99" w:rsidTr="002E0B9C">
        <w:trPr>
          <w:trHeight w:val="227"/>
        </w:trPr>
        <w:tc>
          <w:tcPr>
            <w:tcW w:w="717" w:type="pct"/>
            <w:vMerge/>
            <w:shd w:val="clear" w:color="auto" w:fill="auto"/>
          </w:tcPr>
          <w:p w:rsidR="00AA1C15" w:rsidRPr="008D5C99" w:rsidRDefault="00AA1C15" w:rsidP="002E0B9C">
            <w:pPr>
              <w:spacing w:before="60" w:after="60" w:line="240" w:lineRule="auto"/>
              <w:rPr>
                <w:sz w:val="18"/>
                <w:szCs w:val="18"/>
              </w:rPr>
            </w:pPr>
          </w:p>
        </w:tc>
        <w:tc>
          <w:tcPr>
            <w:tcW w:w="327" w:type="pct"/>
            <w:vMerge/>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Mažiau išsivystęs</w:t>
            </w:r>
          </w:p>
        </w:tc>
        <w:tc>
          <w:tcPr>
            <w:tcW w:w="377" w:type="pct"/>
            <w:shd w:val="clear" w:color="auto" w:fill="auto"/>
          </w:tcPr>
          <w:p w:rsidR="00AA1C15" w:rsidRPr="008D5C99" w:rsidRDefault="00AA1C15" w:rsidP="002E0B9C">
            <w:pPr>
              <w:spacing w:before="60" w:after="60" w:line="240" w:lineRule="auto"/>
              <w:rPr>
                <w:sz w:val="18"/>
                <w:szCs w:val="18"/>
              </w:rPr>
            </w:pPr>
          </w:p>
        </w:tc>
        <w:tc>
          <w:tcPr>
            <w:tcW w:w="468" w:type="pct"/>
            <w:vMerge/>
            <w:shd w:val="clear" w:color="auto" w:fill="auto"/>
          </w:tcPr>
          <w:p w:rsidR="00AA1C15" w:rsidRPr="008D5C99" w:rsidRDefault="00AA1C15" w:rsidP="002E0B9C">
            <w:pPr>
              <w:spacing w:before="60" w:after="60" w:line="240" w:lineRule="auto"/>
              <w:rPr>
                <w:sz w:val="18"/>
                <w:szCs w:val="18"/>
              </w:rPr>
            </w:pPr>
          </w:p>
        </w:tc>
        <w:tc>
          <w:tcPr>
            <w:tcW w:w="326" w:type="pct"/>
            <w:shd w:val="clear" w:color="auto" w:fill="auto"/>
          </w:tcPr>
          <w:p w:rsidR="00AA1C15" w:rsidRPr="008D5C99" w:rsidRDefault="00AA1C15" w:rsidP="002E0B9C">
            <w:pPr>
              <w:spacing w:before="60" w:after="60" w:line="240" w:lineRule="auto"/>
              <w:rPr>
                <w:sz w:val="18"/>
                <w:szCs w:val="18"/>
              </w:rPr>
            </w:pPr>
          </w:p>
        </w:tc>
        <w:tc>
          <w:tcPr>
            <w:tcW w:w="291" w:type="pct"/>
            <w:shd w:val="clear" w:color="auto" w:fill="auto"/>
          </w:tcPr>
          <w:p w:rsidR="00AA1C15" w:rsidRPr="008D5C99" w:rsidRDefault="00AA1C15" w:rsidP="002E0B9C">
            <w:pPr>
              <w:spacing w:before="60" w:after="60" w:line="240" w:lineRule="auto"/>
              <w:rPr>
                <w:sz w:val="18"/>
                <w:szCs w:val="18"/>
              </w:rPr>
            </w:pPr>
          </w:p>
        </w:tc>
        <w:tc>
          <w:tcPr>
            <w:tcW w:w="291" w:type="pct"/>
            <w:shd w:val="clear" w:color="auto" w:fill="auto"/>
          </w:tcPr>
          <w:p w:rsidR="00AA1C15" w:rsidRPr="008D5C99" w:rsidRDefault="00AA1C15" w:rsidP="002E0B9C">
            <w:pPr>
              <w:spacing w:before="60" w:after="60" w:line="240" w:lineRule="auto"/>
              <w:rPr>
                <w:sz w:val="18"/>
                <w:szCs w:val="18"/>
              </w:rPr>
            </w:pPr>
          </w:p>
        </w:tc>
        <w:tc>
          <w:tcPr>
            <w:tcW w:w="326" w:type="pct"/>
            <w:vMerge/>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Mažiau išsivystęs</w:t>
            </w:r>
          </w:p>
        </w:tc>
        <w:tc>
          <w:tcPr>
            <w:tcW w:w="377" w:type="pct"/>
            <w:shd w:val="clear" w:color="auto" w:fill="auto"/>
          </w:tcPr>
          <w:p w:rsidR="00AA1C15" w:rsidRPr="008D5C99" w:rsidRDefault="00AA1C15" w:rsidP="002E0B9C">
            <w:pPr>
              <w:spacing w:before="60" w:after="60" w:line="240" w:lineRule="auto"/>
              <w:rPr>
                <w:sz w:val="18"/>
                <w:szCs w:val="18"/>
              </w:rPr>
            </w:pPr>
          </w:p>
        </w:tc>
        <w:tc>
          <w:tcPr>
            <w:tcW w:w="403" w:type="pct"/>
            <w:vMerge/>
            <w:shd w:val="clear" w:color="auto" w:fill="auto"/>
          </w:tcPr>
          <w:p w:rsidR="00AA1C15" w:rsidRPr="008D5C99" w:rsidRDefault="00AA1C15" w:rsidP="002E0B9C">
            <w:pPr>
              <w:spacing w:before="60" w:after="60" w:line="240" w:lineRule="auto"/>
              <w:rPr>
                <w:sz w:val="18"/>
                <w:szCs w:val="18"/>
              </w:rPr>
            </w:pPr>
          </w:p>
        </w:tc>
        <w:tc>
          <w:tcPr>
            <w:tcW w:w="143" w:type="pct"/>
            <w:vMerge/>
            <w:shd w:val="clear" w:color="auto" w:fill="auto"/>
          </w:tcPr>
          <w:p w:rsidR="00AA1C15" w:rsidRPr="008D5C99" w:rsidRDefault="00AA1C15" w:rsidP="002E0B9C">
            <w:pPr>
              <w:spacing w:before="60" w:after="60" w:line="240" w:lineRule="auto"/>
              <w:rPr>
                <w:sz w:val="18"/>
                <w:szCs w:val="18"/>
              </w:rPr>
            </w:pPr>
          </w:p>
        </w:tc>
      </w:tr>
      <w:tr w:rsidR="00AA1C15" w:rsidRPr="008D5C99" w:rsidTr="002E0B9C">
        <w:trPr>
          <w:trHeight w:val="227"/>
        </w:trPr>
        <w:tc>
          <w:tcPr>
            <w:tcW w:w="717" w:type="pct"/>
            <w:vMerge/>
            <w:shd w:val="clear" w:color="auto" w:fill="auto"/>
          </w:tcPr>
          <w:p w:rsidR="00AA1C15" w:rsidRPr="008D5C99" w:rsidRDefault="00AA1C15" w:rsidP="002E0B9C">
            <w:pPr>
              <w:spacing w:before="60" w:after="60" w:line="240" w:lineRule="auto"/>
              <w:rPr>
                <w:sz w:val="18"/>
                <w:szCs w:val="18"/>
              </w:rPr>
            </w:pPr>
          </w:p>
        </w:tc>
        <w:tc>
          <w:tcPr>
            <w:tcW w:w="327" w:type="pct"/>
            <w:vMerge/>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Atokiausias ir retai apgyvendintas šiaurinis</w:t>
            </w:r>
          </w:p>
        </w:tc>
        <w:tc>
          <w:tcPr>
            <w:tcW w:w="377" w:type="pct"/>
            <w:shd w:val="clear" w:color="auto" w:fill="auto"/>
          </w:tcPr>
          <w:p w:rsidR="00AA1C15" w:rsidRPr="008D5C99" w:rsidRDefault="00AA1C15" w:rsidP="002E0B9C">
            <w:pPr>
              <w:spacing w:before="60" w:after="60" w:line="240" w:lineRule="auto"/>
              <w:rPr>
                <w:sz w:val="18"/>
                <w:szCs w:val="18"/>
              </w:rPr>
            </w:pPr>
          </w:p>
        </w:tc>
        <w:tc>
          <w:tcPr>
            <w:tcW w:w="468" w:type="pct"/>
            <w:vMerge/>
            <w:shd w:val="clear" w:color="auto" w:fill="auto"/>
          </w:tcPr>
          <w:p w:rsidR="00AA1C15" w:rsidRPr="008D5C99" w:rsidRDefault="00AA1C15" w:rsidP="002E0B9C">
            <w:pPr>
              <w:spacing w:before="60" w:after="60" w:line="240" w:lineRule="auto"/>
              <w:rPr>
                <w:sz w:val="18"/>
                <w:szCs w:val="18"/>
              </w:rPr>
            </w:pPr>
          </w:p>
        </w:tc>
        <w:tc>
          <w:tcPr>
            <w:tcW w:w="326" w:type="pct"/>
            <w:tcBorders>
              <w:bottom w:val="single" w:sz="4" w:space="0" w:color="auto"/>
            </w:tcBorders>
            <w:shd w:val="clear" w:color="auto" w:fill="auto"/>
          </w:tcPr>
          <w:p w:rsidR="00AA1C15" w:rsidRPr="008D5C99" w:rsidRDefault="00AA1C15" w:rsidP="002E0B9C">
            <w:pPr>
              <w:spacing w:before="60" w:after="60" w:line="240" w:lineRule="auto"/>
              <w:rPr>
                <w:sz w:val="18"/>
                <w:szCs w:val="18"/>
              </w:rPr>
            </w:pPr>
          </w:p>
        </w:tc>
        <w:tc>
          <w:tcPr>
            <w:tcW w:w="291" w:type="pct"/>
            <w:tcBorders>
              <w:bottom w:val="single" w:sz="4" w:space="0" w:color="auto"/>
            </w:tcBorders>
            <w:shd w:val="clear" w:color="auto" w:fill="auto"/>
          </w:tcPr>
          <w:p w:rsidR="00AA1C15" w:rsidRPr="008D5C99" w:rsidRDefault="00AA1C15" w:rsidP="002E0B9C">
            <w:pPr>
              <w:spacing w:before="60" w:after="60" w:line="240" w:lineRule="auto"/>
              <w:rPr>
                <w:sz w:val="18"/>
                <w:szCs w:val="18"/>
              </w:rPr>
            </w:pPr>
          </w:p>
        </w:tc>
        <w:tc>
          <w:tcPr>
            <w:tcW w:w="291" w:type="pct"/>
            <w:shd w:val="clear" w:color="auto" w:fill="auto"/>
          </w:tcPr>
          <w:p w:rsidR="00AA1C15" w:rsidRPr="008D5C99" w:rsidRDefault="00AA1C15" w:rsidP="002E0B9C">
            <w:pPr>
              <w:spacing w:before="60" w:after="60" w:line="240" w:lineRule="auto"/>
              <w:rPr>
                <w:sz w:val="18"/>
                <w:szCs w:val="18"/>
              </w:rPr>
            </w:pPr>
          </w:p>
        </w:tc>
        <w:tc>
          <w:tcPr>
            <w:tcW w:w="326" w:type="pct"/>
            <w:vMerge/>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Atokiausias ir retai apgyvendintas šiaurinis</w:t>
            </w:r>
          </w:p>
        </w:tc>
        <w:tc>
          <w:tcPr>
            <w:tcW w:w="377" w:type="pct"/>
            <w:shd w:val="clear" w:color="auto" w:fill="auto"/>
          </w:tcPr>
          <w:p w:rsidR="00AA1C15" w:rsidRPr="008D5C99" w:rsidRDefault="00AA1C15" w:rsidP="002E0B9C">
            <w:pPr>
              <w:spacing w:before="60" w:after="60" w:line="240" w:lineRule="auto"/>
              <w:rPr>
                <w:sz w:val="18"/>
                <w:szCs w:val="18"/>
              </w:rPr>
            </w:pPr>
          </w:p>
        </w:tc>
        <w:tc>
          <w:tcPr>
            <w:tcW w:w="403" w:type="pct"/>
            <w:vMerge/>
            <w:shd w:val="clear" w:color="auto" w:fill="auto"/>
          </w:tcPr>
          <w:p w:rsidR="00AA1C15" w:rsidRPr="008D5C99" w:rsidRDefault="00AA1C15" w:rsidP="002E0B9C">
            <w:pPr>
              <w:spacing w:before="60" w:after="60" w:line="240" w:lineRule="auto"/>
              <w:rPr>
                <w:sz w:val="18"/>
                <w:szCs w:val="18"/>
              </w:rPr>
            </w:pPr>
          </w:p>
        </w:tc>
        <w:tc>
          <w:tcPr>
            <w:tcW w:w="143" w:type="pct"/>
            <w:vMerge/>
            <w:shd w:val="clear" w:color="auto" w:fill="auto"/>
          </w:tcPr>
          <w:p w:rsidR="00AA1C15" w:rsidRPr="008D5C99" w:rsidRDefault="00AA1C15" w:rsidP="002E0B9C">
            <w:pPr>
              <w:spacing w:before="60" w:after="60" w:line="240" w:lineRule="auto"/>
              <w:rPr>
                <w:sz w:val="18"/>
                <w:szCs w:val="18"/>
              </w:rPr>
            </w:pPr>
          </w:p>
        </w:tc>
      </w:tr>
      <w:tr w:rsidR="00AA1C15" w:rsidRPr="008D5C99" w:rsidTr="002E0B9C">
        <w:trPr>
          <w:trHeight w:val="227"/>
        </w:trPr>
        <w:tc>
          <w:tcPr>
            <w:tcW w:w="717" w:type="pct"/>
            <w:vMerge w:val="restart"/>
            <w:shd w:val="clear" w:color="auto" w:fill="auto"/>
          </w:tcPr>
          <w:p w:rsidR="00AA1C15" w:rsidRPr="008D5C99" w:rsidRDefault="00AA1C15" w:rsidP="002E0B9C">
            <w:pPr>
              <w:spacing w:before="60" w:after="60" w:line="240" w:lineRule="auto"/>
              <w:rPr>
                <w:sz w:val="18"/>
                <w:szCs w:val="18"/>
              </w:rPr>
            </w:pPr>
            <w:r w:rsidRPr="008D5C99">
              <w:rPr>
                <w:sz w:val="18"/>
                <w:szCs w:val="18"/>
              </w:rPr>
              <w:t>2 politikos tikslas</w:t>
            </w:r>
          </w:p>
        </w:tc>
        <w:tc>
          <w:tcPr>
            <w:tcW w:w="327" w:type="pct"/>
            <w:vMerge w:val="restart"/>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Labiau išsivystęs</w:t>
            </w:r>
          </w:p>
        </w:tc>
        <w:tc>
          <w:tcPr>
            <w:tcW w:w="377" w:type="pct"/>
            <w:shd w:val="clear" w:color="auto" w:fill="auto"/>
          </w:tcPr>
          <w:p w:rsidR="00AA1C15" w:rsidRPr="008D5C99" w:rsidRDefault="00AA1C15" w:rsidP="002E0B9C">
            <w:pPr>
              <w:spacing w:before="60" w:after="60" w:line="240" w:lineRule="auto"/>
              <w:rPr>
                <w:sz w:val="18"/>
                <w:szCs w:val="18"/>
              </w:rPr>
            </w:pPr>
          </w:p>
        </w:tc>
        <w:tc>
          <w:tcPr>
            <w:tcW w:w="468" w:type="pct"/>
            <w:vMerge w:val="restart"/>
            <w:shd w:val="clear" w:color="auto" w:fill="auto"/>
          </w:tcPr>
          <w:p w:rsidR="00AA1C15" w:rsidRPr="008D5C99" w:rsidRDefault="00AA1C15" w:rsidP="002E0B9C">
            <w:pPr>
              <w:spacing w:before="60" w:after="60" w:line="240" w:lineRule="auto"/>
              <w:rPr>
                <w:sz w:val="18"/>
                <w:szCs w:val="18"/>
              </w:rPr>
            </w:pPr>
          </w:p>
        </w:tc>
        <w:tc>
          <w:tcPr>
            <w:tcW w:w="326" w:type="pct"/>
            <w:shd w:val="clear" w:color="auto" w:fill="auto"/>
          </w:tcPr>
          <w:p w:rsidR="00AA1C15" w:rsidRPr="008D5C99" w:rsidRDefault="00AA1C15" w:rsidP="002E0B9C">
            <w:pPr>
              <w:spacing w:before="60" w:after="60" w:line="240" w:lineRule="auto"/>
              <w:rPr>
                <w:sz w:val="18"/>
                <w:szCs w:val="18"/>
              </w:rPr>
            </w:pPr>
          </w:p>
        </w:tc>
        <w:tc>
          <w:tcPr>
            <w:tcW w:w="291" w:type="pct"/>
            <w:shd w:val="clear" w:color="auto" w:fill="auto"/>
          </w:tcPr>
          <w:p w:rsidR="00AA1C15" w:rsidRPr="008D5C99" w:rsidRDefault="00AA1C15" w:rsidP="002E0B9C">
            <w:pPr>
              <w:spacing w:before="60" w:after="60" w:line="240" w:lineRule="auto"/>
              <w:rPr>
                <w:sz w:val="18"/>
                <w:szCs w:val="18"/>
              </w:rPr>
            </w:pPr>
          </w:p>
        </w:tc>
        <w:tc>
          <w:tcPr>
            <w:tcW w:w="291" w:type="pct"/>
            <w:shd w:val="clear" w:color="auto" w:fill="auto"/>
          </w:tcPr>
          <w:p w:rsidR="00AA1C15" w:rsidRPr="008D5C99" w:rsidRDefault="00AA1C15" w:rsidP="002E0B9C">
            <w:pPr>
              <w:spacing w:before="60" w:after="60" w:line="240" w:lineRule="auto"/>
              <w:rPr>
                <w:sz w:val="18"/>
                <w:szCs w:val="18"/>
              </w:rPr>
            </w:pPr>
          </w:p>
        </w:tc>
        <w:tc>
          <w:tcPr>
            <w:tcW w:w="326" w:type="pct"/>
            <w:vMerge w:val="restart"/>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Labiau išsivystęs</w:t>
            </w:r>
          </w:p>
        </w:tc>
        <w:tc>
          <w:tcPr>
            <w:tcW w:w="377" w:type="pct"/>
            <w:shd w:val="clear" w:color="auto" w:fill="auto"/>
          </w:tcPr>
          <w:p w:rsidR="00AA1C15" w:rsidRPr="008D5C99" w:rsidRDefault="00AA1C15" w:rsidP="002E0B9C">
            <w:pPr>
              <w:spacing w:before="60" w:after="60" w:line="240" w:lineRule="auto"/>
              <w:rPr>
                <w:sz w:val="18"/>
                <w:szCs w:val="18"/>
              </w:rPr>
            </w:pPr>
          </w:p>
        </w:tc>
        <w:tc>
          <w:tcPr>
            <w:tcW w:w="403" w:type="pct"/>
            <w:vMerge w:val="restart"/>
            <w:shd w:val="clear" w:color="auto" w:fill="auto"/>
          </w:tcPr>
          <w:p w:rsidR="00AA1C15" w:rsidRPr="008D5C99" w:rsidRDefault="00AA1C15" w:rsidP="002E0B9C">
            <w:pPr>
              <w:spacing w:before="60" w:after="60" w:line="240" w:lineRule="auto"/>
              <w:rPr>
                <w:sz w:val="18"/>
                <w:szCs w:val="18"/>
              </w:rPr>
            </w:pPr>
          </w:p>
        </w:tc>
        <w:tc>
          <w:tcPr>
            <w:tcW w:w="143" w:type="pct"/>
            <w:vMerge w:val="restart"/>
            <w:shd w:val="clear" w:color="auto" w:fill="auto"/>
          </w:tcPr>
          <w:p w:rsidR="00AA1C15" w:rsidRPr="008D5C99" w:rsidRDefault="00AA1C15" w:rsidP="002E0B9C">
            <w:pPr>
              <w:spacing w:before="60" w:after="60" w:line="240" w:lineRule="auto"/>
              <w:rPr>
                <w:sz w:val="18"/>
                <w:szCs w:val="18"/>
              </w:rPr>
            </w:pPr>
          </w:p>
        </w:tc>
      </w:tr>
      <w:tr w:rsidR="00AA1C15" w:rsidRPr="008D5C99" w:rsidTr="002E0B9C">
        <w:trPr>
          <w:trHeight w:val="227"/>
        </w:trPr>
        <w:tc>
          <w:tcPr>
            <w:tcW w:w="717" w:type="pct"/>
            <w:vMerge/>
            <w:shd w:val="clear" w:color="auto" w:fill="auto"/>
          </w:tcPr>
          <w:p w:rsidR="00AA1C15" w:rsidRPr="008D5C99" w:rsidRDefault="00AA1C15" w:rsidP="002E0B9C">
            <w:pPr>
              <w:spacing w:before="60" w:after="60" w:line="240" w:lineRule="auto"/>
              <w:rPr>
                <w:sz w:val="18"/>
                <w:szCs w:val="18"/>
              </w:rPr>
            </w:pPr>
          </w:p>
        </w:tc>
        <w:tc>
          <w:tcPr>
            <w:tcW w:w="327" w:type="pct"/>
            <w:vMerge/>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Pertvarkos</w:t>
            </w:r>
          </w:p>
        </w:tc>
        <w:tc>
          <w:tcPr>
            <w:tcW w:w="377" w:type="pct"/>
            <w:shd w:val="clear" w:color="auto" w:fill="auto"/>
          </w:tcPr>
          <w:p w:rsidR="00AA1C15" w:rsidRPr="008D5C99" w:rsidRDefault="00AA1C15" w:rsidP="002E0B9C">
            <w:pPr>
              <w:spacing w:before="60" w:after="60" w:line="240" w:lineRule="auto"/>
              <w:rPr>
                <w:sz w:val="18"/>
                <w:szCs w:val="18"/>
              </w:rPr>
            </w:pPr>
          </w:p>
        </w:tc>
        <w:tc>
          <w:tcPr>
            <w:tcW w:w="468" w:type="pct"/>
            <w:vMerge/>
            <w:shd w:val="clear" w:color="auto" w:fill="auto"/>
          </w:tcPr>
          <w:p w:rsidR="00AA1C15" w:rsidRPr="008D5C99" w:rsidRDefault="00AA1C15" w:rsidP="002E0B9C">
            <w:pPr>
              <w:spacing w:before="60" w:after="60" w:line="240" w:lineRule="auto"/>
              <w:rPr>
                <w:sz w:val="18"/>
                <w:szCs w:val="18"/>
              </w:rPr>
            </w:pPr>
          </w:p>
        </w:tc>
        <w:tc>
          <w:tcPr>
            <w:tcW w:w="326" w:type="pct"/>
            <w:shd w:val="clear" w:color="auto" w:fill="auto"/>
          </w:tcPr>
          <w:p w:rsidR="00AA1C15" w:rsidRPr="008D5C99" w:rsidRDefault="00AA1C15" w:rsidP="002E0B9C">
            <w:pPr>
              <w:spacing w:before="60" w:after="60" w:line="240" w:lineRule="auto"/>
              <w:rPr>
                <w:sz w:val="18"/>
                <w:szCs w:val="18"/>
              </w:rPr>
            </w:pPr>
          </w:p>
        </w:tc>
        <w:tc>
          <w:tcPr>
            <w:tcW w:w="291" w:type="pct"/>
            <w:shd w:val="clear" w:color="auto" w:fill="auto"/>
          </w:tcPr>
          <w:p w:rsidR="00AA1C15" w:rsidRPr="008D5C99" w:rsidRDefault="00AA1C15" w:rsidP="002E0B9C">
            <w:pPr>
              <w:spacing w:before="60" w:after="60" w:line="240" w:lineRule="auto"/>
              <w:rPr>
                <w:sz w:val="18"/>
                <w:szCs w:val="18"/>
              </w:rPr>
            </w:pPr>
          </w:p>
        </w:tc>
        <w:tc>
          <w:tcPr>
            <w:tcW w:w="291" w:type="pct"/>
            <w:shd w:val="clear" w:color="auto" w:fill="auto"/>
          </w:tcPr>
          <w:p w:rsidR="00AA1C15" w:rsidRPr="008D5C99" w:rsidRDefault="00AA1C15" w:rsidP="002E0B9C">
            <w:pPr>
              <w:spacing w:before="60" w:after="60" w:line="240" w:lineRule="auto"/>
              <w:rPr>
                <w:sz w:val="18"/>
                <w:szCs w:val="18"/>
              </w:rPr>
            </w:pPr>
          </w:p>
        </w:tc>
        <w:tc>
          <w:tcPr>
            <w:tcW w:w="326" w:type="pct"/>
            <w:vMerge/>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Pertvarkos</w:t>
            </w:r>
          </w:p>
        </w:tc>
        <w:tc>
          <w:tcPr>
            <w:tcW w:w="377" w:type="pct"/>
            <w:shd w:val="clear" w:color="auto" w:fill="auto"/>
          </w:tcPr>
          <w:p w:rsidR="00AA1C15" w:rsidRPr="008D5C99" w:rsidRDefault="00AA1C15" w:rsidP="002E0B9C">
            <w:pPr>
              <w:spacing w:before="60" w:after="60" w:line="240" w:lineRule="auto"/>
              <w:rPr>
                <w:sz w:val="18"/>
                <w:szCs w:val="18"/>
              </w:rPr>
            </w:pPr>
          </w:p>
        </w:tc>
        <w:tc>
          <w:tcPr>
            <w:tcW w:w="403" w:type="pct"/>
            <w:vMerge/>
            <w:shd w:val="clear" w:color="auto" w:fill="auto"/>
          </w:tcPr>
          <w:p w:rsidR="00AA1C15" w:rsidRPr="008D5C99" w:rsidRDefault="00AA1C15" w:rsidP="002E0B9C">
            <w:pPr>
              <w:spacing w:before="60" w:after="60" w:line="240" w:lineRule="auto"/>
              <w:rPr>
                <w:sz w:val="18"/>
                <w:szCs w:val="18"/>
              </w:rPr>
            </w:pPr>
          </w:p>
        </w:tc>
        <w:tc>
          <w:tcPr>
            <w:tcW w:w="143" w:type="pct"/>
            <w:vMerge/>
            <w:shd w:val="clear" w:color="auto" w:fill="auto"/>
          </w:tcPr>
          <w:p w:rsidR="00AA1C15" w:rsidRPr="008D5C99" w:rsidRDefault="00AA1C15" w:rsidP="002E0B9C">
            <w:pPr>
              <w:spacing w:before="60" w:after="60" w:line="240" w:lineRule="auto"/>
              <w:rPr>
                <w:sz w:val="18"/>
                <w:szCs w:val="18"/>
              </w:rPr>
            </w:pPr>
          </w:p>
        </w:tc>
      </w:tr>
      <w:tr w:rsidR="00AA1C15" w:rsidRPr="008D5C99" w:rsidTr="002E0B9C">
        <w:trPr>
          <w:trHeight w:val="227"/>
        </w:trPr>
        <w:tc>
          <w:tcPr>
            <w:tcW w:w="717" w:type="pct"/>
            <w:vMerge/>
            <w:shd w:val="clear" w:color="auto" w:fill="auto"/>
          </w:tcPr>
          <w:p w:rsidR="00AA1C15" w:rsidRPr="008D5C99" w:rsidRDefault="00AA1C15" w:rsidP="002E0B9C">
            <w:pPr>
              <w:spacing w:before="60" w:after="60" w:line="240" w:lineRule="auto"/>
              <w:rPr>
                <w:sz w:val="18"/>
                <w:szCs w:val="18"/>
              </w:rPr>
            </w:pPr>
          </w:p>
        </w:tc>
        <w:tc>
          <w:tcPr>
            <w:tcW w:w="327" w:type="pct"/>
            <w:vMerge/>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Mažiau išsivystęs</w:t>
            </w:r>
          </w:p>
        </w:tc>
        <w:tc>
          <w:tcPr>
            <w:tcW w:w="377" w:type="pct"/>
            <w:shd w:val="clear" w:color="auto" w:fill="auto"/>
          </w:tcPr>
          <w:p w:rsidR="00AA1C15" w:rsidRPr="008D5C99" w:rsidRDefault="00AA1C15" w:rsidP="002E0B9C">
            <w:pPr>
              <w:spacing w:before="60" w:after="60" w:line="240" w:lineRule="auto"/>
              <w:rPr>
                <w:sz w:val="18"/>
                <w:szCs w:val="18"/>
              </w:rPr>
            </w:pPr>
          </w:p>
        </w:tc>
        <w:tc>
          <w:tcPr>
            <w:tcW w:w="468" w:type="pct"/>
            <w:vMerge/>
            <w:shd w:val="clear" w:color="auto" w:fill="auto"/>
          </w:tcPr>
          <w:p w:rsidR="00AA1C15" w:rsidRPr="008D5C99" w:rsidRDefault="00AA1C15" w:rsidP="002E0B9C">
            <w:pPr>
              <w:spacing w:before="60" w:after="60" w:line="240" w:lineRule="auto"/>
              <w:rPr>
                <w:sz w:val="18"/>
                <w:szCs w:val="18"/>
              </w:rPr>
            </w:pPr>
          </w:p>
        </w:tc>
        <w:tc>
          <w:tcPr>
            <w:tcW w:w="326" w:type="pct"/>
            <w:shd w:val="clear" w:color="auto" w:fill="auto"/>
          </w:tcPr>
          <w:p w:rsidR="00AA1C15" w:rsidRPr="008D5C99" w:rsidRDefault="00AA1C15" w:rsidP="002E0B9C">
            <w:pPr>
              <w:spacing w:before="60" w:after="60" w:line="240" w:lineRule="auto"/>
              <w:rPr>
                <w:sz w:val="18"/>
                <w:szCs w:val="18"/>
              </w:rPr>
            </w:pPr>
          </w:p>
        </w:tc>
        <w:tc>
          <w:tcPr>
            <w:tcW w:w="291" w:type="pct"/>
            <w:shd w:val="clear" w:color="auto" w:fill="auto"/>
          </w:tcPr>
          <w:p w:rsidR="00AA1C15" w:rsidRPr="008D5C99" w:rsidRDefault="00AA1C15" w:rsidP="002E0B9C">
            <w:pPr>
              <w:spacing w:before="60" w:after="60" w:line="240" w:lineRule="auto"/>
              <w:rPr>
                <w:sz w:val="18"/>
                <w:szCs w:val="18"/>
              </w:rPr>
            </w:pPr>
          </w:p>
        </w:tc>
        <w:tc>
          <w:tcPr>
            <w:tcW w:w="291" w:type="pct"/>
            <w:shd w:val="clear" w:color="auto" w:fill="auto"/>
          </w:tcPr>
          <w:p w:rsidR="00AA1C15" w:rsidRPr="008D5C99" w:rsidRDefault="00AA1C15" w:rsidP="002E0B9C">
            <w:pPr>
              <w:spacing w:before="60" w:after="60" w:line="240" w:lineRule="auto"/>
              <w:rPr>
                <w:sz w:val="18"/>
                <w:szCs w:val="18"/>
              </w:rPr>
            </w:pPr>
          </w:p>
        </w:tc>
        <w:tc>
          <w:tcPr>
            <w:tcW w:w="326" w:type="pct"/>
            <w:vMerge/>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Mažiau išsivystęs</w:t>
            </w:r>
          </w:p>
        </w:tc>
        <w:tc>
          <w:tcPr>
            <w:tcW w:w="377" w:type="pct"/>
            <w:shd w:val="clear" w:color="auto" w:fill="auto"/>
          </w:tcPr>
          <w:p w:rsidR="00AA1C15" w:rsidRPr="008D5C99" w:rsidRDefault="00AA1C15" w:rsidP="002E0B9C">
            <w:pPr>
              <w:spacing w:before="60" w:after="60" w:line="240" w:lineRule="auto"/>
              <w:rPr>
                <w:sz w:val="18"/>
                <w:szCs w:val="18"/>
              </w:rPr>
            </w:pPr>
          </w:p>
        </w:tc>
        <w:tc>
          <w:tcPr>
            <w:tcW w:w="403" w:type="pct"/>
            <w:vMerge/>
            <w:shd w:val="clear" w:color="auto" w:fill="auto"/>
          </w:tcPr>
          <w:p w:rsidR="00AA1C15" w:rsidRPr="008D5C99" w:rsidRDefault="00AA1C15" w:rsidP="002E0B9C">
            <w:pPr>
              <w:spacing w:before="60" w:after="60" w:line="240" w:lineRule="auto"/>
              <w:rPr>
                <w:sz w:val="18"/>
                <w:szCs w:val="18"/>
              </w:rPr>
            </w:pPr>
          </w:p>
        </w:tc>
        <w:tc>
          <w:tcPr>
            <w:tcW w:w="143" w:type="pct"/>
            <w:vMerge/>
            <w:shd w:val="clear" w:color="auto" w:fill="auto"/>
          </w:tcPr>
          <w:p w:rsidR="00AA1C15" w:rsidRPr="008D5C99" w:rsidRDefault="00AA1C15" w:rsidP="002E0B9C">
            <w:pPr>
              <w:spacing w:before="60" w:after="60" w:line="240" w:lineRule="auto"/>
              <w:rPr>
                <w:sz w:val="18"/>
                <w:szCs w:val="18"/>
              </w:rPr>
            </w:pPr>
          </w:p>
        </w:tc>
      </w:tr>
      <w:tr w:rsidR="00AA1C15" w:rsidRPr="008D5C99" w:rsidTr="002E0B9C">
        <w:trPr>
          <w:trHeight w:val="227"/>
        </w:trPr>
        <w:tc>
          <w:tcPr>
            <w:tcW w:w="717" w:type="pct"/>
            <w:vMerge/>
            <w:shd w:val="clear" w:color="auto" w:fill="auto"/>
          </w:tcPr>
          <w:p w:rsidR="00AA1C15" w:rsidRPr="008D5C99" w:rsidRDefault="00AA1C15" w:rsidP="002E0B9C">
            <w:pPr>
              <w:spacing w:before="60" w:after="60" w:line="240" w:lineRule="auto"/>
              <w:rPr>
                <w:sz w:val="18"/>
                <w:szCs w:val="18"/>
              </w:rPr>
            </w:pPr>
          </w:p>
        </w:tc>
        <w:tc>
          <w:tcPr>
            <w:tcW w:w="327" w:type="pct"/>
            <w:vMerge/>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Atokiausias ir retai apgyvendintas šiaurinis</w:t>
            </w:r>
          </w:p>
        </w:tc>
        <w:tc>
          <w:tcPr>
            <w:tcW w:w="377" w:type="pct"/>
            <w:shd w:val="clear" w:color="auto" w:fill="auto"/>
          </w:tcPr>
          <w:p w:rsidR="00AA1C15" w:rsidRPr="008D5C99" w:rsidRDefault="00AA1C15" w:rsidP="002E0B9C">
            <w:pPr>
              <w:spacing w:before="60" w:after="60" w:line="240" w:lineRule="auto"/>
              <w:rPr>
                <w:sz w:val="18"/>
                <w:szCs w:val="18"/>
              </w:rPr>
            </w:pPr>
          </w:p>
        </w:tc>
        <w:tc>
          <w:tcPr>
            <w:tcW w:w="468" w:type="pct"/>
            <w:vMerge/>
            <w:shd w:val="clear" w:color="auto" w:fill="auto"/>
          </w:tcPr>
          <w:p w:rsidR="00AA1C15" w:rsidRPr="008D5C99" w:rsidRDefault="00AA1C15" w:rsidP="002E0B9C">
            <w:pPr>
              <w:spacing w:before="60" w:after="60" w:line="240" w:lineRule="auto"/>
              <w:rPr>
                <w:sz w:val="18"/>
                <w:szCs w:val="18"/>
              </w:rPr>
            </w:pPr>
          </w:p>
        </w:tc>
        <w:tc>
          <w:tcPr>
            <w:tcW w:w="326" w:type="pct"/>
            <w:shd w:val="clear" w:color="auto" w:fill="auto"/>
          </w:tcPr>
          <w:p w:rsidR="00AA1C15" w:rsidRPr="008D5C99" w:rsidRDefault="00AA1C15" w:rsidP="002E0B9C">
            <w:pPr>
              <w:spacing w:before="60" w:after="60" w:line="240" w:lineRule="auto"/>
              <w:rPr>
                <w:sz w:val="18"/>
                <w:szCs w:val="18"/>
              </w:rPr>
            </w:pPr>
          </w:p>
        </w:tc>
        <w:tc>
          <w:tcPr>
            <w:tcW w:w="291" w:type="pct"/>
            <w:shd w:val="clear" w:color="auto" w:fill="auto"/>
          </w:tcPr>
          <w:p w:rsidR="00AA1C15" w:rsidRPr="008D5C99" w:rsidRDefault="00AA1C15" w:rsidP="002E0B9C">
            <w:pPr>
              <w:spacing w:before="60" w:after="60" w:line="240" w:lineRule="auto"/>
              <w:rPr>
                <w:sz w:val="18"/>
                <w:szCs w:val="18"/>
              </w:rPr>
            </w:pPr>
          </w:p>
        </w:tc>
        <w:tc>
          <w:tcPr>
            <w:tcW w:w="291" w:type="pct"/>
            <w:shd w:val="clear" w:color="auto" w:fill="auto"/>
          </w:tcPr>
          <w:p w:rsidR="00AA1C15" w:rsidRPr="008D5C99" w:rsidRDefault="00AA1C15" w:rsidP="002E0B9C">
            <w:pPr>
              <w:spacing w:before="60" w:after="60" w:line="240" w:lineRule="auto"/>
              <w:rPr>
                <w:sz w:val="18"/>
                <w:szCs w:val="18"/>
              </w:rPr>
            </w:pPr>
          </w:p>
        </w:tc>
        <w:tc>
          <w:tcPr>
            <w:tcW w:w="326" w:type="pct"/>
            <w:vMerge/>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Atokiausias ir retai apgyvendintas šiaurinis</w:t>
            </w:r>
          </w:p>
        </w:tc>
        <w:tc>
          <w:tcPr>
            <w:tcW w:w="377" w:type="pct"/>
            <w:shd w:val="clear" w:color="auto" w:fill="auto"/>
          </w:tcPr>
          <w:p w:rsidR="00AA1C15" w:rsidRPr="008D5C99" w:rsidRDefault="00AA1C15" w:rsidP="002E0B9C">
            <w:pPr>
              <w:spacing w:before="60" w:after="60" w:line="240" w:lineRule="auto"/>
              <w:rPr>
                <w:sz w:val="18"/>
                <w:szCs w:val="18"/>
              </w:rPr>
            </w:pPr>
          </w:p>
        </w:tc>
        <w:tc>
          <w:tcPr>
            <w:tcW w:w="403" w:type="pct"/>
            <w:vMerge/>
            <w:tcBorders>
              <w:bottom w:val="single" w:sz="4" w:space="0" w:color="auto"/>
            </w:tcBorders>
            <w:shd w:val="clear" w:color="auto" w:fill="auto"/>
          </w:tcPr>
          <w:p w:rsidR="00AA1C15" w:rsidRPr="008D5C99" w:rsidRDefault="00AA1C15" w:rsidP="002E0B9C">
            <w:pPr>
              <w:spacing w:before="60" w:after="60" w:line="240" w:lineRule="auto"/>
              <w:rPr>
                <w:sz w:val="18"/>
                <w:szCs w:val="18"/>
              </w:rPr>
            </w:pPr>
          </w:p>
        </w:tc>
        <w:tc>
          <w:tcPr>
            <w:tcW w:w="143" w:type="pct"/>
            <w:vMerge/>
            <w:shd w:val="clear" w:color="auto" w:fill="auto"/>
          </w:tcPr>
          <w:p w:rsidR="00AA1C15" w:rsidRPr="008D5C99" w:rsidRDefault="00AA1C15" w:rsidP="002E0B9C">
            <w:pPr>
              <w:spacing w:before="60" w:after="60" w:line="240" w:lineRule="auto"/>
              <w:rPr>
                <w:sz w:val="18"/>
                <w:szCs w:val="18"/>
              </w:rPr>
            </w:pPr>
          </w:p>
        </w:tc>
      </w:tr>
      <w:tr w:rsidR="00AA1C15" w:rsidRPr="008D5C99" w:rsidTr="002E0B9C">
        <w:trPr>
          <w:trHeight w:val="227"/>
        </w:trPr>
        <w:tc>
          <w:tcPr>
            <w:tcW w:w="717" w:type="pct"/>
            <w:vMerge w:val="restart"/>
            <w:shd w:val="clear" w:color="auto" w:fill="auto"/>
          </w:tcPr>
          <w:p w:rsidR="00AA1C15" w:rsidRPr="008D5C99" w:rsidRDefault="00AA1C15" w:rsidP="002E0B9C">
            <w:pPr>
              <w:pageBreakBefore/>
              <w:spacing w:before="60" w:after="60" w:line="240" w:lineRule="auto"/>
              <w:rPr>
                <w:sz w:val="18"/>
                <w:szCs w:val="18"/>
              </w:rPr>
            </w:pPr>
            <w:r w:rsidRPr="008D5C99">
              <w:rPr>
                <w:sz w:val="18"/>
                <w:szCs w:val="18"/>
              </w:rPr>
              <w:lastRenderedPageBreak/>
              <w:t>3 politikos tikslas</w:t>
            </w:r>
          </w:p>
        </w:tc>
        <w:tc>
          <w:tcPr>
            <w:tcW w:w="327" w:type="pct"/>
            <w:vMerge w:val="restart"/>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Labiau išsivystęs</w:t>
            </w:r>
          </w:p>
        </w:tc>
        <w:tc>
          <w:tcPr>
            <w:tcW w:w="377" w:type="pct"/>
            <w:shd w:val="clear" w:color="auto" w:fill="auto"/>
          </w:tcPr>
          <w:p w:rsidR="00AA1C15" w:rsidRPr="008D5C99" w:rsidRDefault="00AA1C15" w:rsidP="002E0B9C">
            <w:pPr>
              <w:spacing w:before="60" w:after="60" w:line="240" w:lineRule="auto"/>
              <w:rPr>
                <w:sz w:val="18"/>
                <w:szCs w:val="18"/>
              </w:rPr>
            </w:pPr>
          </w:p>
        </w:tc>
        <w:tc>
          <w:tcPr>
            <w:tcW w:w="468" w:type="pct"/>
            <w:vMerge w:val="restart"/>
            <w:shd w:val="clear" w:color="auto" w:fill="auto"/>
          </w:tcPr>
          <w:p w:rsidR="00AA1C15" w:rsidRPr="008D5C99" w:rsidRDefault="00AA1C15" w:rsidP="002E0B9C">
            <w:pPr>
              <w:spacing w:before="60" w:after="60" w:line="240" w:lineRule="auto"/>
              <w:rPr>
                <w:sz w:val="18"/>
                <w:szCs w:val="18"/>
              </w:rPr>
            </w:pPr>
          </w:p>
        </w:tc>
        <w:tc>
          <w:tcPr>
            <w:tcW w:w="326" w:type="pct"/>
            <w:shd w:val="clear" w:color="auto" w:fill="auto"/>
          </w:tcPr>
          <w:p w:rsidR="00AA1C15" w:rsidRPr="008D5C99" w:rsidRDefault="00AA1C15" w:rsidP="002E0B9C">
            <w:pPr>
              <w:spacing w:before="60" w:after="60" w:line="240" w:lineRule="auto"/>
              <w:rPr>
                <w:sz w:val="18"/>
                <w:szCs w:val="18"/>
              </w:rPr>
            </w:pPr>
          </w:p>
        </w:tc>
        <w:tc>
          <w:tcPr>
            <w:tcW w:w="291" w:type="pct"/>
            <w:shd w:val="clear" w:color="auto" w:fill="auto"/>
          </w:tcPr>
          <w:p w:rsidR="00AA1C15" w:rsidRPr="008D5C99" w:rsidRDefault="00AA1C15" w:rsidP="002E0B9C">
            <w:pPr>
              <w:spacing w:before="60" w:after="60" w:line="240" w:lineRule="auto"/>
              <w:rPr>
                <w:sz w:val="18"/>
                <w:szCs w:val="18"/>
              </w:rPr>
            </w:pPr>
          </w:p>
        </w:tc>
        <w:tc>
          <w:tcPr>
            <w:tcW w:w="291" w:type="pct"/>
            <w:shd w:val="clear" w:color="auto" w:fill="auto"/>
          </w:tcPr>
          <w:p w:rsidR="00AA1C15" w:rsidRPr="008D5C99" w:rsidRDefault="00AA1C15" w:rsidP="002E0B9C">
            <w:pPr>
              <w:spacing w:before="60" w:after="60" w:line="240" w:lineRule="auto"/>
              <w:rPr>
                <w:sz w:val="18"/>
                <w:szCs w:val="18"/>
              </w:rPr>
            </w:pPr>
          </w:p>
        </w:tc>
        <w:tc>
          <w:tcPr>
            <w:tcW w:w="326" w:type="pct"/>
            <w:vMerge w:val="restart"/>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Labiau išsivystęs</w:t>
            </w:r>
          </w:p>
        </w:tc>
        <w:tc>
          <w:tcPr>
            <w:tcW w:w="377" w:type="pct"/>
            <w:shd w:val="clear" w:color="auto" w:fill="auto"/>
          </w:tcPr>
          <w:p w:rsidR="00AA1C15" w:rsidRPr="008D5C99" w:rsidRDefault="00AA1C15" w:rsidP="002E0B9C">
            <w:pPr>
              <w:spacing w:before="60" w:after="60" w:line="240" w:lineRule="auto"/>
              <w:rPr>
                <w:sz w:val="18"/>
                <w:szCs w:val="18"/>
              </w:rPr>
            </w:pPr>
          </w:p>
        </w:tc>
        <w:tc>
          <w:tcPr>
            <w:tcW w:w="403" w:type="pct"/>
            <w:vMerge w:val="restart"/>
            <w:shd w:val="clear" w:color="auto" w:fill="auto"/>
          </w:tcPr>
          <w:p w:rsidR="00AA1C15" w:rsidRPr="008D5C99" w:rsidRDefault="00AA1C15" w:rsidP="002E0B9C">
            <w:pPr>
              <w:spacing w:before="60" w:after="60" w:line="240" w:lineRule="auto"/>
              <w:rPr>
                <w:sz w:val="18"/>
                <w:szCs w:val="18"/>
              </w:rPr>
            </w:pPr>
          </w:p>
        </w:tc>
        <w:tc>
          <w:tcPr>
            <w:tcW w:w="143" w:type="pct"/>
            <w:vMerge w:val="restart"/>
            <w:shd w:val="clear" w:color="auto" w:fill="auto"/>
          </w:tcPr>
          <w:p w:rsidR="00AA1C15" w:rsidRPr="008D5C99" w:rsidRDefault="00AA1C15" w:rsidP="002E0B9C">
            <w:pPr>
              <w:spacing w:before="60" w:after="60" w:line="240" w:lineRule="auto"/>
              <w:rPr>
                <w:sz w:val="18"/>
                <w:szCs w:val="18"/>
              </w:rPr>
            </w:pPr>
          </w:p>
        </w:tc>
      </w:tr>
      <w:tr w:rsidR="00AA1C15" w:rsidRPr="008D5C99" w:rsidTr="002E0B9C">
        <w:trPr>
          <w:trHeight w:val="227"/>
        </w:trPr>
        <w:tc>
          <w:tcPr>
            <w:tcW w:w="717" w:type="pct"/>
            <w:vMerge/>
            <w:shd w:val="clear" w:color="auto" w:fill="auto"/>
          </w:tcPr>
          <w:p w:rsidR="00AA1C15" w:rsidRPr="008D5C99" w:rsidRDefault="00AA1C15" w:rsidP="002E0B9C">
            <w:pPr>
              <w:spacing w:before="60" w:after="60" w:line="240" w:lineRule="auto"/>
              <w:rPr>
                <w:sz w:val="18"/>
                <w:szCs w:val="18"/>
              </w:rPr>
            </w:pPr>
          </w:p>
        </w:tc>
        <w:tc>
          <w:tcPr>
            <w:tcW w:w="327" w:type="pct"/>
            <w:vMerge/>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Pertvarkos</w:t>
            </w:r>
          </w:p>
        </w:tc>
        <w:tc>
          <w:tcPr>
            <w:tcW w:w="377" w:type="pct"/>
            <w:shd w:val="clear" w:color="auto" w:fill="auto"/>
          </w:tcPr>
          <w:p w:rsidR="00AA1C15" w:rsidRPr="008D5C99" w:rsidRDefault="00AA1C15" w:rsidP="002E0B9C">
            <w:pPr>
              <w:spacing w:before="60" w:after="60" w:line="240" w:lineRule="auto"/>
              <w:rPr>
                <w:sz w:val="18"/>
                <w:szCs w:val="18"/>
              </w:rPr>
            </w:pPr>
          </w:p>
        </w:tc>
        <w:tc>
          <w:tcPr>
            <w:tcW w:w="468" w:type="pct"/>
            <w:vMerge/>
            <w:shd w:val="clear" w:color="auto" w:fill="auto"/>
          </w:tcPr>
          <w:p w:rsidR="00AA1C15" w:rsidRPr="008D5C99" w:rsidRDefault="00AA1C15" w:rsidP="002E0B9C">
            <w:pPr>
              <w:spacing w:before="60" w:after="60" w:line="240" w:lineRule="auto"/>
              <w:rPr>
                <w:sz w:val="18"/>
                <w:szCs w:val="18"/>
              </w:rPr>
            </w:pPr>
          </w:p>
        </w:tc>
        <w:tc>
          <w:tcPr>
            <w:tcW w:w="326" w:type="pct"/>
            <w:shd w:val="clear" w:color="auto" w:fill="auto"/>
          </w:tcPr>
          <w:p w:rsidR="00AA1C15" w:rsidRPr="008D5C99" w:rsidRDefault="00AA1C15" w:rsidP="002E0B9C">
            <w:pPr>
              <w:spacing w:before="60" w:after="60" w:line="240" w:lineRule="auto"/>
              <w:rPr>
                <w:sz w:val="18"/>
                <w:szCs w:val="18"/>
              </w:rPr>
            </w:pPr>
          </w:p>
        </w:tc>
        <w:tc>
          <w:tcPr>
            <w:tcW w:w="291" w:type="pct"/>
            <w:shd w:val="clear" w:color="auto" w:fill="auto"/>
          </w:tcPr>
          <w:p w:rsidR="00AA1C15" w:rsidRPr="008D5C99" w:rsidRDefault="00AA1C15" w:rsidP="002E0B9C">
            <w:pPr>
              <w:spacing w:before="60" w:after="60" w:line="240" w:lineRule="auto"/>
              <w:rPr>
                <w:sz w:val="18"/>
                <w:szCs w:val="18"/>
              </w:rPr>
            </w:pPr>
          </w:p>
        </w:tc>
        <w:tc>
          <w:tcPr>
            <w:tcW w:w="291" w:type="pct"/>
            <w:shd w:val="clear" w:color="auto" w:fill="auto"/>
          </w:tcPr>
          <w:p w:rsidR="00AA1C15" w:rsidRPr="008D5C99" w:rsidRDefault="00AA1C15" w:rsidP="002E0B9C">
            <w:pPr>
              <w:spacing w:before="60" w:after="60" w:line="240" w:lineRule="auto"/>
              <w:rPr>
                <w:sz w:val="18"/>
                <w:szCs w:val="18"/>
              </w:rPr>
            </w:pPr>
          </w:p>
        </w:tc>
        <w:tc>
          <w:tcPr>
            <w:tcW w:w="326" w:type="pct"/>
            <w:vMerge/>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Pertvarkos</w:t>
            </w:r>
          </w:p>
        </w:tc>
        <w:tc>
          <w:tcPr>
            <w:tcW w:w="377" w:type="pct"/>
            <w:shd w:val="clear" w:color="auto" w:fill="auto"/>
          </w:tcPr>
          <w:p w:rsidR="00AA1C15" w:rsidRPr="008D5C99" w:rsidRDefault="00AA1C15" w:rsidP="002E0B9C">
            <w:pPr>
              <w:spacing w:before="60" w:after="60" w:line="240" w:lineRule="auto"/>
              <w:rPr>
                <w:sz w:val="18"/>
                <w:szCs w:val="18"/>
              </w:rPr>
            </w:pPr>
          </w:p>
        </w:tc>
        <w:tc>
          <w:tcPr>
            <w:tcW w:w="403" w:type="pct"/>
            <w:vMerge/>
            <w:shd w:val="clear" w:color="auto" w:fill="auto"/>
          </w:tcPr>
          <w:p w:rsidR="00AA1C15" w:rsidRPr="008D5C99" w:rsidRDefault="00AA1C15" w:rsidP="002E0B9C">
            <w:pPr>
              <w:spacing w:before="60" w:after="60" w:line="240" w:lineRule="auto"/>
              <w:rPr>
                <w:sz w:val="18"/>
                <w:szCs w:val="18"/>
              </w:rPr>
            </w:pPr>
          </w:p>
        </w:tc>
        <w:tc>
          <w:tcPr>
            <w:tcW w:w="143" w:type="pct"/>
            <w:vMerge/>
            <w:shd w:val="clear" w:color="auto" w:fill="auto"/>
          </w:tcPr>
          <w:p w:rsidR="00AA1C15" w:rsidRPr="008D5C99" w:rsidRDefault="00AA1C15" w:rsidP="002E0B9C">
            <w:pPr>
              <w:spacing w:before="60" w:after="60" w:line="240" w:lineRule="auto"/>
              <w:rPr>
                <w:sz w:val="18"/>
                <w:szCs w:val="18"/>
              </w:rPr>
            </w:pPr>
          </w:p>
        </w:tc>
      </w:tr>
      <w:tr w:rsidR="00AA1C15" w:rsidRPr="008D5C99" w:rsidTr="002E0B9C">
        <w:trPr>
          <w:trHeight w:val="227"/>
        </w:trPr>
        <w:tc>
          <w:tcPr>
            <w:tcW w:w="717" w:type="pct"/>
            <w:vMerge/>
            <w:shd w:val="clear" w:color="auto" w:fill="auto"/>
          </w:tcPr>
          <w:p w:rsidR="00AA1C15" w:rsidRPr="008D5C99" w:rsidRDefault="00AA1C15" w:rsidP="002E0B9C">
            <w:pPr>
              <w:spacing w:before="60" w:after="60" w:line="240" w:lineRule="auto"/>
              <w:rPr>
                <w:sz w:val="18"/>
                <w:szCs w:val="18"/>
              </w:rPr>
            </w:pPr>
          </w:p>
        </w:tc>
        <w:tc>
          <w:tcPr>
            <w:tcW w:w="327" w:type="pct"/>
            <w:vMerge/>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Mažiau išsivystęs</w:t>
            </w:r>
          </w:p>
        </w:tc>
        <w:tc>
          <w:tcPr>
            <w:tcW w:w="377" w:type="pct"/>
            <w:shd w:val="clear" w:color="auto" w:fill="auto"/>
          </w:tcPr>
          <w:p w:rsidR="00AA1C15" w:rsidRPr="008D5C99" w:rsidRDefault="00AA1C15" w:rsidP="002E0B9C">
            <w:pPr>
              <w:spacing w:before="60" w:after="60" w:line="240" w:lineRule="auto"/>
              <w:rPr>
                <w:sz w:val="18"/>
                <w:szCs w:val="18"/>
              </w:rPr>
            </w:pPr>
          </w:p>
        </w:tc>
        <w:tc>
          <w:tcPr>
            <w:tcW w:w="468" w:type="pct"/>
            <w:vMerge/>
            <w:shd w:val="clear" w:color="auto" w:fill="auto"/>
          </w:tcPr>
          <w:p w:rsidR="00AA1C15" w:rsidRPr="008D5C99" w:rsidRDefault="00AA1C15" w:rsidP="002E0B9C">
            <w:pPr>
              <w:spacing w:before="60" w:after="60" w:line="240" w:lineRule="auto"/>
              <w:rPr>
                <w:sz w:val="18"/>
                <w:szCs w:val="18"/>
              </w:rPr>
            </w:pPr>
          </w:p>
        </w:tc>
        <w:tc>
          <w:tcPr>
            <w:tcW w:w="326" w:type="pct"/>
            <w:shd w:val="clear" w:color="auto" w:fill="auto"/>
          </w:tcPr>
          <w:p w:rsidR="00AA1C15" w:rsidRPr="008D5C99" w:rsidRDefault="00AA1C15" w:rsidP="002E0B9C">
            <w:pPr>
              <w:spacing w:before="60" w:after="60" w:line="240" w:lineRule="auto"/>
              <w:rPr>
                <w:sz w:val="18"/>
                <w:szCs w:val="18"/>
              </w:rPr>
            </w:pPr>
          </w:p>
        </w:tc>
        <w:tc>
          <w:tcPr>
            <w:tcW w:w="291" w:type="pct"/>
            <w:shd w:val="clear" w:color="auto" w:fill="auto"/>
          </w:tcPr>
          <w:p w:rsidR="00AA1C15" w:rsidRPr="008D5C99" w:rsidRDefault="00AA1C15" w:rsidP="002E0B9C">
            <w:pPr>
              <w:spacing w:before="60" w:after="60" w:line="240" w:lineRule="auto"/>
              <w:rPr>
                <w:sz w:val="18"/>
                <w:szCs w:val="18"/>
              </w:rPr>
            </w:pPr>
          </w:p>
        </w:tc>
        <w:tc>
          <w:tcPr>
            <w:tcW w:w="291" w:type="pct"/>
            <w:shd w:val="clear" w:color="auto" w:fill="auto"/>
          </w:tcPr>
          <w:p w:rsidR="00AA1C15" w:rsidRPr="008D5C99" w:rsidRDefault="00AA1C15" w:rsidP="002E0B9C">
            <w:pPr>
              <w:spacing w:before="60" w:after="60" w:line="240" w:lineRule="auto"/>
              <w:rPr>
                <w:sz w:val="18"/>
                <w:szCs w:val="18"/>
              </w:rPr>
            </w:pPr>
          </w:p>
        </w:tc>
        <w:tc>
          <w:tcPr>
            <w:tcW w:w="326" w:type="pct"/>
            <w:vMerge/>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Mažiau išsivystęs</w:t>
            </w:r>
          </w:p>
        </w:tc>
        <w:tc>
          <w:tcPr>
            <w:tcW w:w="377" w:type="pct"/>
            <w:shd w:val="clear" w:color="auto" w:fill="auto"/>
          </w:tcPr>
          <w:p w:rsidR="00AA1C15" w:rsidRPr="008D5C99" w:rsidRDefault="00AA1C15" w:rsidP="002E0B9C">
            <w:pPr>
              <w:spacing w:before="60" w:after="60" w:line="240" w:lineRule="auto"/>
              <w:rPr>
                <w:sz w:val="18"/>
                <w:szCs w:val="18"/>
              </w:rPr>
            </w:pPr>
          </w:p>
        </w:tc>
        <w:tc>
          <w:tcPr>
            <w:tcW w:w="403" w:type="pct"/>
            <w:vMerge/>
            <w:shd w:val="clear" w:color="auto" w:fill="auto"/>
          </w:tcPr>
          <w:p w:rsidR="00AA1C15" w:rsidRPr="008D5C99" w:rsidRDefault="00AA1C15" w:rsidP="002E0B9C">
            <w:pPr>
              <w:spacing w:before="60" w:after="60" w:line="240" w:lineRule="auto"/>
              <w:rPr>
                <w:sz w:val="18"/>
                <w:szCs w:val="18"/>
              </w:rPr>
            </w:pPr>
          </w:p>
        </w:tc>
        <w:tc>
          <w:tcPr>
            <w:tcW w:w="143" w:type="pct"/>
            <w:vMerge/>
            <w:shd w:val="clear" w:color="auto" w:fill="auto"/>
          </w:tcPr>
          <w:p w:rsidR="00AA1C15" w:rsidRPr="008D5C99" w:rsidRDefault="00AA1C15" w:rsidP="002E0B9C">
            <w:pPr>
              <w:spacing w:before="60" w:after="60" w:line="240" w:lineRule="auto"/>
              <w:rPr>
                <w:sz w:val="18"/>
                <w:szCs w:val="18"/>
              </w:rPr>
            </w:pPr>
          </w:p>
        </w:tc>
      </w:tr>
      <w:tr w:rsidR="00AA1C15" w:rsidRPr="008D5C99" w:rsidTr="002E0B9C">
        <w:trPr>
          <w:trHeight w:val="227"/>
        </w:trPr>
        <w:tc>
          <w:tcPr>
            <w:tcW w:w="717" w:type="pct"/>
            <w:vMerge/>
            <w:shd w:val="clear" w:color="auto" w:fill="auto"/>
          </w:tcPr>
          <w:p w:rsidR="00AA1C15" w:rsidRPr="008D5C99" w:rsidRDefault="00AA1C15" w:rsidP="002E0B9C">
            <w:pPr>
              <w:spacing w:before="60" w:after="60" w:line="240" w:lineRule="auto"/>
              <w:rPr>
                <w:sz w:val="18"/>
                <w:szCs w:val="18"/>
              </w:rPr>
            </w:pPr>
          </w:p>
        </w:tc>
        <w:tc>
          <w:tcPr>
            <w:tcW w:w="327" w:type="pct"/>
            <w:vMerge/>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Atokiausias ir retai apgyvendintas šiaurinis</w:t>
            </w:r>
          </w:p>
        </w:tc>
        <w:tc>
          <w:tcPr>
            <w:tcW w:w="377" w:type="pct"/>
            <w:shd w:val="clear" w:color="auto" w:fill="auto"/>
          </w:tcPr>
          <w:p w:rsidR="00AA1C15" w:rsidRPr="008D5C99" w:rsidRDefault="00AA1C15" w:rsidP="002E0B9C">
            <w:pPr>
              <w:spacing w:before="60" w:after="60" w:line="240" w:lineRule="auto"/>
              <w:rPr>
                <w:sz w:val="18"/>
                <w:szCs w:val="18"/>
              </w:rPr>
            </w:pPr>
          </w:p>
        </w:tc>
        <w:tc>
          <w:tcPr>
            <w:tcW w:w="468" w:type="pct"/>
            <w:vMerge/>
            <w:shd w:val="clear" w:color="auto" w:fill="auto"/>
          </w:tcPr>
          <w:p w:rsidR="00AA1C15" w:rsidRPr="008D5C99" w:rsidRDefault="00AA1C15" w:rsidP="002E0B9C">
            <w:pPr>
              <w:spacing w:before="60" w:after="60" w:line="240" w:lineRule="auto"/>
              <w:rPr>
                <w:sz w:val="18"/>
                <w:szCs w:val="18"/>
              </w:rPr>
            </w:pPr>
          </w:p>
        </w:tc>
        <w:tc>
          <w:tcPr>
            <w:tcW w:w="326" w:type="pct"/>
            <w:shd w:val="clear" w:color="auto" w:fill="auto"/>
          </w:tcPr>
          <w:p w:rsidR="00AA1C15" w:rsidRPr="008D5C99" w:rsidRDefault="00AA1C15" w:rsidP="002E0B9C">
            <w:pPr>
              <w:spacing w:before="60" w:after="60" w:line="240" w:lineRule="auto"/>
              <w:rPr>
                <w:sz w:val="18"/>
                <w:szCs w:val="18"/>
              </w:rPr>
            </w:pPr>
          </w:p>
        </w:tc>
        <w:tc>
          <w:tcPr>
            <w:tcW w:w="291" w:type="pct"/>
            <w:shd w:val="clear" w:color="auto" w:fill="auto"/>
          </w:tcPr>
          <w:p w:rsidR="00AA1C15" w:rsidRPr="008D5C99" w:rsidRDefault="00AA1C15" w:rsidP="002E0B9C">
            <w:pPr>
              <w:spacing w:before="60" w:after="60" w:line="240" w:lineRule="auto"/>
              <w:rPr>
                <w:sz w:val="18"/>
                <w:szCs w:val="18"/>
              </w:rPr>
            </w:pPr>
          </w:p>
        </w:tc>
        <w:tc>
          <w:tcPr>
            <w:tcW w:w="291" w:type="pct"/>
            <w:shd w:val="clear" w:color="auto" w:fill="auto"/>
          </w:tcPr>
          <w:p w:rsidR="00AA1C15" w:rsidRPr="008D5C99" w:rsidRDefault="00AA1C15" w:rsidP="002E0B9C">
            <w:pPr>
              <w:spacing w:before="60" w:after="60" w:line="240" w:lineRule="auto"/>
              <w:rPr>
                <w:sz w:val="18"/>
                <w:szCs w:val="18"/>
              </w:rPr>
            </w:pPr>
          </w:p>
        </w:tc>
        <w:tc>
          <w:tcPr>
            <w:tcW w:w="326" w:type="pct"/>
            <w:vMerge/>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Atokiausias ir retai apgyvendintas šiaurinis</w:t>
            </w:r>
          </w:p>
        </w:tc>
        <w:tc>
          <w:tcPr>
            <w:tcW w:w="377" w:type="pct"/>
            <w:shd w:val="clear" w:color="auto" w:fill="auto"/>
          </w:tcPr>
          <w:p w:rsidR="00AA1C15" w:rsidRPr="008D5C99" w:rsidRDefault="00AA1C15" w:rsidP="002E0B9C">
            <w:pPr>
              <w:spacing w:before="60" w:after="60" w:line="240" w:lineRule="auto"/>
              <w:rPr>
                <w:sz w:val="18"/>
                <w:szCs w:val="18"/>
              </w:rPr>
            </w:pPr>
          </w:p>
        </w:tc>
        <w:tc>
          <w:tcPr>
            <w:tcW w:w="403" w:type="pct"/>
            <w:vMerge/>
            <w:shd w:val="clear" w:color="auto" w:fill="auto"/>
          </w:tcPr>
          <w:p w:rsidR="00AA1C15" w:rsidRPr="008D5C99" w:rsidRDefault="00AA1C15" w:rsidP="002E0B9C">
            <w:pPr>
              <w:spacing w:before="60" w:after="60" w:line="240" w:lineRule="auto"/>
              <w:rPr>
                <w:sz w:val="18"/>
                <w:szCs w:val="18"/>
              </w:rPr>
            </w:pPr>
          </w:p>
        </w:tc>
        <w:tc>
          <w:tcPr>
            <w:tcW w:w="143" w:type="pct"/>
            <w:vMerge/>
            <w:shd w:val="clear" w:color="auto" w:fill="auto"/>
          </w:tcPr>
          <w:p w:rsidR="00AA1C15" w:rsidRPr="008D5C99" w:rsidRDefault="00AA1C15" w:rsidP="002E0B9C">
            <w:pPr>
              <w:spacing w:before="60" w:after="60" w:line="240" w:lineRule="auto"/>
              <w:rPr>
                <w:sz w:val="18"/>
                <w:szCs w:val="18"/>
              </w:rPr>
            </w:pPr>
          </w:p>
        </w:tc>
      </w:tr>
      <w:tr w:rsidR="00AA1C15" w:rsidRPr="008D5C99" w:rsidTr="002E0B9C">
        <w:trPr>
          <w:trHeight w:val="227"/>
        </w:trPr>
        <w:tc>
          <w:tcPr>
            <w:tcW w:w="717" w:type="pct"/>
            <w:vMerge w:val="restart"/>
            <w:shd w:val="clear" w:color="auto" w:fill="auto"/>
          </w:tcPr>
          <w:p w:rsidR="00AA1C15" w:rsidRPr="008D5C99" w:rsidRDefault="00AA1C15" w:rsidP="002E0B9C">
            <w:pPr>
              <w:spacing w:before="60" w:after="60" w:line="240" w:lineRule="auto"/>
              <w:rPr>
                <w:sz w:val="18"/>
                <w:szCs w:val="18"/>
              </w:rPr>
            </w:pPr>
            <w:r w:rsidRPr="008D5C99">
              <w:rPr>
                <w:sz w:val="18"/>
                <w:szCs w:val="18"/>
              </w:rPr>
              <w:t>4 politikos tikslas</w:t>
            </w:r>
          </w:p>
        </w:tc>
        <w:tc>
          <w:tcPr>
            <w:tcW w:w="327" w:type="pct"/>
            <w:vMerge w:val="restart"/>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Labiau išsivystęs</w:t>
            </w:r>
          </w:p>
        </w:tc>
        <w:tc>
          <w:tcPr>
            <w:tcW w:w="377" w:type="pct"/>
            <w:shd w:val="clear" w:color="auto" w:fill="auto"/>
          </w:tcPr>
          <w:p w:rsidR="00AA1C15" w:rsidRPr="008D5C99" w:rsidRDefault="00AA1C15" w:rsidP="002E0B9C">
            <w:pPr>
              <w:spacing w:before="60" w:after="60" w:line="240" w:lineRule="auto"/>
              <w:rPr>
                <w:sz w:val="18"/>
                <w:szCs w:val="18"/>
              </w:rPr>
            </w:pPr>
          </w:p>
        </w:tc>
        <w:tc>
          <w:tcPr>
            <w:tcW w:w="468" w:type="pct"/>
            <w:vMerge w:val="restart"/>
            <w:shd w:val="clear" w:color="auto" w:fill="auto"/>
          </w:tcPr>
          <w:p w:rsidR="00AA1C15" w:rsidRPr="008D5C99" w:rsidRDefault="00AA1C15" w:rsidP="002E0B9C">
            <w:pPr>
              <w:spacing w:before="60" w:after="60" w:line="240" w:lineRule="auto"/>
              <w:rPr>
                <w:sz w:val="18"/>
                <w:szCs w:val="18"/>
              </w:rPr>
            </w:pPr>
          </w:p>
        </w:tc>
        <w:tc>
          <w:tcPr>
            <w:tcW w:w="326" w:type="pct"/>
            <w:shd w:val="clear" w:color="auto" w:fill="auto"/>
          </w:tcPr>
          <w:p w:rsidR="00AA1C15" w:rsidRPr="008D5C99" w:rsidRDefault="00AA1C15" w:rsidP="002E0B9C">
            <w:pPr>
              <w:spacing w:before="60" w:after="60" w:line="240" w:lineRule="auto"/>
              <w:rPr>
                <w:sz w:val="18"/>
                <w:szCs w:val="18"/>
              </w:rPr>
            </w:pPr>
          </w:p>
        </w:tc>
        <w:tc>
          <w:tcPr>
            <w:tcW w:w="291" w:type="pct"/>
            <w:shd w:val="clear" w:color="auto" w:fill="auto"/>
          </w:tcPr>
          <w:p w:rsidR="00AA1C15" w:rsidRPr="008D5C99" w:rsidRDefault="00AA1C15" w:rsidP="002E0B9C">
            <w:pPr>
              <w:spacing w:before="60" w:after="60" w:line="240" w:lineRule="auto"/>
              <w:rPr>
                <w:sz w:val="18"/>
                <w:szCs w:val="18"/>
              </w:rPr>
            </w:pPr>
          </w:p>
        </w:tc>
        <w:tc>
          <w:tcPr>
            <w:tcW w:w="291" w:type="pct"/>
            <w:shd w:val="clear" w:color="auto" w:fill="auto"/>
          </w:tcPr>
          <w:p w:rsidR="00AA1C15" w:rsidRPr="008D5C99" w:rsidRDefault="00AA1C15" w:rsidP="002E0B9C">
            <w:pPr>
              <w:spacing w:before="60" w:after="60" w:line="240" w:lineRule="auto"/>
              <w:rPr>
                <w:sz w:val="18"/>
                <w:szCs w:val="18"/>
              </w:rPr>
            </w:pPr>
          </w:p>
        </w:tc>
        <w:tc>
          <w:tcPr>
            <w:tcW w:w="326" w:type="pct"/>
            <w:vMerge w:val="restart"/>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Labiau išsivystęs</w:t>
            </w:r>
          </w:p>
        </w:tc>
        <w:tc>
          <w:tcPr>
            <w:tcW w:w="377" w:type="pct"/>
            <w:shd w:val="clear" w:color="auto" w:fill="auto"/>
          </w:tcPr>
          <w:p w:rsidR="00AA1C15" w:rsidRPr="008D5C99" w:rsidRDefault="00AA1C15" w:rsidP="002E0B9C">
            <w:pPr>
              <w:spacing w:before="60" w:after="60" w:line="240" w:lineRule="auto"/>
              <w:rPr>
                <w:sz w:val="18"/>
                <w:szCs w:val="18"/>
              </w:rPr>
            </w:pPr>
          </w:p>
        </w:tc>
        <w:tc>
          <w:tcPr>
            <w:tcW w:w="403" w:type="pct"/>
            <w:vMerge w:val="restart"/>
            <w:shd w:val="clear" w:color="auto" w:fill="auto"/>
          </w:tcPr>
          <w:p w:rsidR="00AA1C15" w:rsidRPr="008D5C99" w:rsidRDefault="00AA1C15" w:rsidP="002E0B9C">
            <w:pPr>
              <w:spacing w:before="60" w:after="60" w:line="240" w:lineRule="auto"/>
              <w:rPr>
                <w:sz w:val="18"/>
                <w:szCs w:val="18"/>
              </w:rPr>
            </w:pPr>
          </w:p>
        </w:tc>
        <w:tc>
          <w:tcPr>
            <w:tcW w:w="143" w:type="pct"/>
            <w:vMerge w:val="restart"/>
            <w:shd w:val="clear" w:color="auto" w:fill="auto"/>
          </w:tcPr>
          <w:p w:rsidR="00AA1C15" w:rsidRPr="008D5C99" w:rsidRDefault="00AA1C15" w:rsidP="002E0B9C">
            <w:pPr>
              <w:spacing w:before="60" w:after="60" w:line="240" w:lineRule="auto"/>
              <w:rPr>
                <w:sz w:val="18"/>
                <w:szCs w:val="18"/>
              </w:rPr>
            </w:pPr>
          </w:p>
        </w:tc>
      </w:tr>
      <w:tr w:rsidR="00AA1C15" w:rsidRPr="008D5C99" w:rsidTr="002E0B9C">
        <w:trPr>
          <w:trHeight w:val="227"/>
        </w:trPr>
        <w:tc>
          <w:tcPr>
            <w:tcW w:w="717" w:type="pct"/>
            <w:vMerge/>
            <w:shd w:val="clear" w:color="auto" w:fill="auto"/>
          </w:tcPr>
          <w:p w:rsidR="00AA1C15" w:rsidRPr="008D5C99" w:rsidRDefault="00AA1C15" w:rsidP="002E0B9C">
            <w:pPr>
              <w:spacing w:before="60" w:after="60" w:line="240" w:lineRule="auto"/>
              <w:rPr>
                <w:sz w:val="18"/>
                <w:szCs w:val="18"/>
              </w:rPr>
            </w:pPr>
          </w:p>
        </w:tc>
        <w:tc>
          <w:tcPr>
            <w:tcW w:w="327" w:type="pct"/>
            <w:vMerge/>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Pertvarkos</w:t>
            </w:r>
          </w:p>
        </w:tc>
        <w:tc>
          <w:tcPr>
            <w:tcW w:w="377" w:type="pct"/>
            <w:shd w:val="clear" w:color="auto" w:fill="auto"/>
          </w:tcPr>
          <w:p w:rsidR="00AA1C15" w:rsidRPr="008D5C99" w:rsidRDefault="00AA1C15" w:rsidP="002E0B9C">
            <w:pPr>
              <w:spacing w:before="60" w:after="60" w:line="240" w:lineRule="auto"/>
              <w:rPr>
                <w:sz w:val="18"/>
                <w:szCs w:val="18"/>
              </w:rPr>
            </w:pPr>
          </w:p>
        </w:tc>
        <w:tc>
          <w:tcPr>
            <w:tcW w:w="468" w:type="pct"/>
            <w:vMerge/>
            <w:shd w:val="clear" w:color="auto" w:fill="auto"/>
          </w:tcPr>
          <w:p w:rsidR="00AA1C15" w:rsidRPr="008D5C99" w:rsidRDefault="00AA1C15" w:rsidP="002E0B9C">
            <w:pPr>
              <w:spacing w:before="60" w:after="60" w:line="240" w:lineRule="auto"/>
              <w:rPr>
                <w:sz w:val="18"/>
                <w:szCs w:val="18"/>
              </w:rPr>
            </w:pPr>
          </w:p>
        </w:tc>
        <w:tc>
          <w:tcPr>
            <w:tcW w:w="326" w:type="pct"/>
            <w:shd w:val="clear" w:color="auto" w:fill="auto"/>
          </w:tcPr>
          <w:p w:rsidR="00AA1C15" w:rsidRPr="008D5C99" w:rsidRDefault="00AA1C15" w:rsidP="002E0B9C">
            <w:pPr>
              <w:spacing w:before="60" w:after="60" w:line="240" w:lineRule="auto"/>
              <w:rPr>
                <w:sz w:val="18"/>
                <w:szCs w:val="18"/>
              </w:rPr>
            </w:pPr>
          </w:p>
        </w:tc>
        <w:tc>
          <w:tcPr>
            <w:tcW w:w="291" w:type="pct"/>
            <w:shd w:val="clear" w:color="auto" w:fill="auto"/>
          </w:tcPr>
          <w:p w:rsidR="00AA1C15" w:rsidRPr="008D5C99" w:rsidRDefault="00AA1C15" w:rsidP="002E0B9C">
            <w:pPr>
              <w:spacing w:before="60" w:after="60" w:line="240" w:lineRule="auto"/>
              <w:rPr>
                <w:sz w:val="18"/>
                <w:szCs w:val="18"/>
              </w:rPr>
            </w:pPr>
          </w:p>
        </w:tc>
        <w:tc>
          <w:tcPr>
            <w:tcW w:w="291" w:type="pct"/>
            <w:shd w:val="clear" w:color="auto" w:fill="auto"/>
          </w:tcPr>
          <w:p w:rsidR="00AA1C15" w:rsidRPr="008D5C99" w:rsidRDefault="00AA1C15" w:rsidP="002E0B9C">
            <w:pPr>
              <w:spacing w:before="60" w:after="60" w:line="240" w:lineRule="auto"/>
              <w:rPr>
                <w:sz w:val="18"/>
                <w:szCs w:val="18"/>
              </w:rPr>
            </w:pPr>
          </w:p>
        </w:tc>
        <w:tc>
          <w:tcPr>
            <w:tcW w:w="326" w:type="pct"/>
            <w:vMerge/>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Pertvarkos</w:t>
            </w:r>
          </w:p>
        </w:tc>
        <w:tc>
          <w:tcPr>
            <w:tcW w:w="377" w:type="pct"/>
            <w:shd w:val="clear" w:color="auto" w:fill="auto"/>
          </w:tcPr>
          <w:p w:rsidR="00AA1C15" w:rsidRPr="008D5C99" w:rsidRDefault="00AA1C15" w:rsidP="002E0B9C">
            <w:pPr>
              <w:spacing w:before="60" w:after="60" w:line="240" w:lineRule="auto"/>
              <w:rPr>
                <w:sz w:val="18"/>
                <w:szCs w:val="18"/>
              </w:rPr>
            </w:pPr>
          </w:p>
        </w:tc>
        <w:tc>
          <w:tcPr>
            <w:tcW w:w="403" w:type="pct"/>
            <w:vMerge/>
            <w:shd w:val="clear" w:color="auto" w:fill="auto"/>
          </w:tcPr>
          <w:p w:rsidR="00AA1C15" w:rsidRPr="008D5C99" w:rsidRDefault="00AA1C15" w:rsidP="002E0B9C">
            <w:pPr>
              <w:spacing w:before="60" w:after="60" w:line="240" w:lineRule="auto"/>
              <w:rPr>
                <w:sz w:val="18"/>
                <w:szCs w:val="18"/>
              </w:rPr>
            </w:pPr>
          </w:p>
        </w:tc>
        <w:tc>
          <w:tcPr>
            <w:tcW w:w="143" w:type="pct"/>
            <w:vMerge/>
            <w:shd w:val="clear" w:color="auto" w:fill="auto"/>
          </w:tcPr>
          <w:p w:rsidR="00AA1C15" w:rsidRPr="008D5C99" w:rsidRDefault="00AA1C15" w:rsidP="002E0B9C">
            <w:pPr>
              <w:spacing w:before="60" w:after="60" w:line="240" w:lineRule="auto"/>
              <w:rPr>
                <w:sz w:val="18"/>
                <w:szCs w:val="18"/>
              </w:rPr>
            </w:pPr>
          </w:p>
        </w:tc>
      </w:tr>
      <w:tr w:rsidR="00AA1C15" w:rsidRPr="008D5C99" w:rsidTr="002E0B9C">
        <w:trPr>
          <w:trHeight w:val="227"/>
        </w:trPr>
        <w:tc>
          <w:tcPr>
            <w:tcW w:w="717" w:type="pct"/>
            <w:vMerge/>
            <w:shd w:val="clear" w:color="auto" w:fill="auto"/>
          </w:tcPr>
          <w:p w:rsidR="00AA1C15" w:rsidRPr="008D5C99" w:rsidRDefault="00AA1C15" w:rsidP="002E0B9C">
            <w:pPr>
              <w:spacing w:before="60" w:after="60" w:line="240" w:lineRule="auto"/>
              <w:rPr>
                <w:sz w:val="18"/>
                <w:szCs w:val="18"/>
              </w:rPr>
            </w:pPr>
          </w:p>
        </w:tc>
        <w:tc>
          <w:tcPr>
            <w:tcW w:w="327" w:type="pct"/>
            <w:vMerge/>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Mažiau išsivystęs</w:t>
            </w:r>
          </w:p>
        </w:tc>
        <w:tc>
          <w:tcPr>
            <w:tcW w:w="377" w:type="pct"/>
            <w:shd w:val="clear" w:color="auto" w:fill="auto"/>
          </w:tcPr>
          <w:p w:rsidR="00AA1C15" w:rsidRPr="008D5C99" w:rsidRDefault="00AA1C15" w:rsidP="002E0B9C">
            <w:pPr>
              <w:spacing w:before="60" w:after="60" w:line="240" w:lineRule="auto"/>
              <w:rPr>
                <w:sz w:val="18"/>
                <w:szCs w:val="18"/>
              </w:rPr>
            </w:pPr>
          </w:p>
        </w:tc>
        <w:tc>
          <w:tcPr>
            <w:tcW w:w="468" w:type="pct"/>
            <w:vMerge/>
            <w:shd w:val="clear" w:color="auto" w:fill="auto"/>
          </w:tcPr>
          <w:p w:rsidR="00AA1C15" w:rsidRPr="008D5C99" w:rsidRDefault="00AA1C15" w:rsidP="002E0B9C">
            <w:pPr>
              <w:spacing w:before="60" w:after="60" w:line="240" w:lineRule="auto"/>
              <w:rPr>
                <w:sz w:val="18"/>
                <w:szCs w:val="18"/>
              </w:rPr>
            </w:pPr>
          </w:p>
        </w:tc>
        <w:tc>
          <w:tcPr>
            <w:tcW w:w="326" w:type="pct"/>
            <w:shd w:val="clear" w:color="auto" w:fill="auto"/>
          </w:tcPr>
          <w:p w:rsidR="00AA1C15" w:rsidRPr="008D5C99" w:rsidRDefault="00AA1C15" w:rsidP="002E0B9C">
            <w:pPr>
              <w:spacing w:before="60" w:after="60" w:line="240" w:lineRule="auto"/>
              <w:rPr>
                <w:sz w:val="18"/>
                <w:szCs w:val="18"/>
              </w:rPr>
            </w:pPr>
          </w:p>
        </w:tc>
        <w:tc>
          <w:tcPr>
            <w:tcW w:w="291" w:type="pct"/>
            <w:shd w:val="clear" w:color="auto" w:fill="auto"/>
          </w:tcPr>
          <w:p w:rsidR="00AA1C15" w:rsidRPr="008D5C99" w:rsidRDefault="00AA1C15" w:rsidP="002E0B9C">
            <w:pPr>
              <w:spacing w:before="60" w:after="60" w:line="240" w:lineRule="auto"/>
              <w:rPr>
                <w:sz w:val="18"/>
                <w:szCs w:val="18"/>
              </w:rPr>
            </w:pPr>
          </w:p>
        </w:tc>
        <w:tc>
          <w:tcPr>
            <w:tcW w:w="291" w:type="pct"/>
            <w:shd w:val="clear" w:color="auto" w:fill="auto"/>
          </w:tcPr>
          <w:p w:rsidR="00AA1C15" w:rsidRPr="008D5C99" w:rsidRDefault="00AA1C15" w:rsidP="002E0B9C">
            <w:pPr>
              <w:spacing w:before="60" w:after="60" w:line="240" w:lineRule="auto"/>
              <w:rPr>
                <w:sz w:val="18"/>
                <w:szCs w:val="18"/>
              </w:rPr>
            </w:pPr>
          </w:p>
        </w:tc>
        <w:tc>
          <w:tcPr>
            <w:tcW w:w="326" w:type="pct"/>
            <w:vMerge/>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Mažiau išsivystęs</w:t>
            </w:r>
          </w:p>
        </w:tc>
        <w:tc>
          <w:tcPr>
            <w:tcW w:w="377" w:type="pct"/>
            <w:shd w:val="clear" w:color="auto" w:fill="auto"/>
          </w:tcPr>
          <w:p w:rsidR="00AA1C15" w:rsidRPr="008D5C99" w:rsidRDefault="00AA1C15" w:rsidP="002E0B9C">
            <w:pPr>
              <w:spacing w:before="60" w:after="60" w:line="240" w:lineRule="auto"/>
              <w:rPr>
                <w:sz w:val="18"/>
                <w:szCs w:val="18"/>
              </w:rPr>
            </w:pPr>
          </w:p>
        </w:tc>
        <w:tc>
          <w:tcPr>
            <w:tcW w:w="403" w:type="pct"/>
            <w:vMerge/>
            <w:shd w:val="clear" w:color="auto" w:fill="auto"/>
          </w:tcPr>
          <w:p w:rsidR="00AA1C15" w:rsidRPr="008D5C99" w:rsidRDefault="00AA1C15" w:rsidP="002E0B9C">
            <w:pPr>
              <w:spacing w:before="60" w:after="60" w:line="240" w:lineRule="auto"/>
              <w:rPr>
                <w:sz w:val="18"/>
                <w:szCs w:val="18"/>
              </w:rPr>
            </w:pPr>
          </w:p>
        </w:tc>
        <w:tc>
          <w:tcPr>
            <w:tcW w:w="143" w:type="pct"/>
            <w:vMerge/>
            <w:shd w:val="clear" w:color="auto" w:fill="auto"/>
          </w:tcPr>
          <w:p w:rsidR="00AA1C15" w:rsidRPr="008D5C99" w:rsidRDefault="00AA1C15" w:rsidP="002E0B9C">
            <w:pPr>
              <w:spacing w:before="60" w:after="60" w:line="240" w:lineRule="auto"/>
              <w:rPr>
                <w:sz w:val="18"/>
                <w:szCs w:val="18"/>
              </w:rPr>
            </w:pPr>
          </w:p>
        </w:tc>
      </w:tr>
      <w:tr w:rsidR="00AA1C15" w:rsidRPr="008D5C99" w:rsidTr="002E0B9C">
        <w:trPr>
          <w:trHeight w:val="227"/>
        </w:trPr>
        <w:tc>
          <w:tcPr>
            <w:tcW w:w="717" w:type="pct"/>
            <w:vMerge/>
            <w:shd w:val="clear" w:color="auto" w:fill="auto"/>
          </w:tcPr>
          <w:p w:rsidR="00AA1C15" w:rsidRPr="008D5C99" w:rsidRDefault="00AA1C15" w:rsidP="002E0B9C">
            <w:pPr>
              <w:spacing w:before="60" w:after="60" w:line="240" w:lineRule="auto"/>
              <w:rPr>
                <w:sz w:val="18"/>
                <w:szCs w:val="18"/>
              </w:rPr>
            </w:pPr>
          </w:p>
        </w:tc>
        <w:tc>
          <w:tcPr>
            <w:tcW w:w="327" w:type="pct"/>
            <w:vMerge/>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Atokiausias ir retai apgyvendintas šiaurinis</w:t>
            </w:r>
          </w:p>
        </w:tc>
        <w:tc>
          <w:tcPr>
            <w:tcW w:w="377" w:type="pct"/>
            <w:shd w:val="clear" w:color="auto" w:fill="auto"/>
          </w:tcPr>
          <w:p w:rsidR="00AA1C15" w:rsidRPr="008D5C99" w:rsidRDefault="00AA1C15" w:rsidP="002E0B9C">
            <w:pPr>
              <w:spacing w:before="60" w:after="60" w:line="240" w:lineRule="auto"/>
              <w:rPr>
                <w:sz w:val="18"/>
                <w:szCs w:val="18"/>
              </w:rPr>
            </w:pPr>
          </w:p>
        </w:tc>
        <w:tc>
          <w:tcPr>
            <w:tcW w:w="468" w:type="pct"/>
            <w:vMerge/>
            <w:shd w:val="clear" w:color="auto" w:fill="auto"/>
          </w:tcPr>
          <w:p w:rsidR="00AA1C15" w:rsidRPr="008D5C99" w:rsidRDefault="00AA1C15" w:rsidP="002E0B9C">
            <w:pPr>
              <w:spacing w:before="60" w:after="60" w:line="240" w:lineRule="auto"/>
              <w:rPr>
                <w:sz w:val="18"/>
                <w:szCs w:val="18"/>
              </w:rPr>
            </w:pPr>
          </w:p>
        </w:tc>
        <w:tc>
          <w:tcPr>
            <w:tcW w:w="326" w:type="pct"/>
            <w:shd w:val="clear" w:color="auto" w:fill="auto"/>
          </w:tcPr>
          <w:p w:rsidR="00AA1C15" w:rsidRPr="008D5C99" w:rsidRDefault="00AA1C15" w:rsidP="002E0B9C">
            <w:pPr>
              <w:spacing w:before="60" w:after="60" w:line="240" w:lineRule="auto"/>
              <w:rPr>
                <w:sz w:val="18"/>
                <w:szCs w:val="18"/>
              </w:rPr>
            </w:pPr>
          </w:p>
        </w:tc>
        <w:tc>
          <w:tcPr>
            <w:tcW w:w="291" w:type="pct"/>
            <w:shd w:val="clear" w:color="auto" w:fill="auto"/>
          </w:tcPr>
          <w:p w:rsidR="00AA1C15" w:rsidRPr="008D5C99" w:rsidRDefault="00AA1C15" w:rsidP="002E0B9C">
            <w:pPr>
              <w:spacing w:before="60" w:after="60" w:line="240" w:lineRule="auto"/>
              <w:rPr>
                <w:sz w:val="18"/>
                <w:szCs w:val="18"/>
              </w:rPr>
            </w:pPr>
          </w:p>
        </w:tc>
        <w:tc>
          <w:tcPr>
            <w:tcW w:w="291" w:type="pct"/>
            <w:shd w:val="clear" w:color="auto" w:fill="auto"/>
          </w:tcPr>
          <w:p w:rsidR="00AA1C15" w:rsidRPr="008D5C99" w:rsidRDefault="00AA1C15" w:rsidP="002E0B9C">
            <w:pPr>
              <w:spacing w:before="60" w:after="60" w:line="240" w:lineRule="auto"/>
              <w:rPr>
                <w:sz w:val="18"/>
                <w:szCs w:val="18"/>
              </w:rPr>
            </w:pPr>
          </w:p>
        </w:tc>
        <w:tc>
          <w:tcPr>
            <w:tcW w:w="326" w:type="pct"/>
            <w:vMerge/>
            <w:tcBorders>
              <w:bottom w:val="single" w:sz="4" w:space="0" w:color="auto"/>
            </w:tcBorders>
            <w:shd w:val="clear" w:color="auto" w:fill="auto"/>
          </w:tcPr>
          <w:p w:rsidR="00AA1C15" w:rsidRPr="008D5C99" w:rsidRDefault="00AA1C15" w:rsidP="002E0B9C">
            <w:pPr>
              <w:spacing w:before="60" w:after="60" w:line="240" w:lineRule="auto"/>
              <w:rPr>
                <w:sz w:val="18"/>
                <w:szCs w:val="18"/>
              </w:rPr>
            </w:pPr>
          </w:p>
        </w:tc>
        <w:tc>
          <w:tcPr>
            <w:tcW w:w="476" w:type="pct"/>
            <w:tcBorders>
              <w:bottom w:val="single" w:sz="4" w:space="0" w:color="auto"/>
            </w:tcBorders>
            <w:shd w:val="clear" w:color="auto" w:fill="auto"/>
          </w:tcPr>
          <w:p w:rsidR="00AA1C15" w:rsidRPr="008D5C99" w:rsidRDefault="00AA1C15" w:rsidP="002E0B9C">
            <w:pPr>
              <w:spacing w:before="60" w:after="60" w:line="240" w:lineRule="auto"/>
              <w:rPr>
                <w:sz w:val="18"/>
                <w:szCs w:val="18"/>
              </w:rPr>
            </w:pPr>
            <w:r w:rsidRPr="008D5C99">
              <w:rPr>
                <w:sz w:val="18"/>
                <w:szCs w:val="18"/>
              </w:rPr>
              <w:t>Atokiausias ir retai apgyvendintas šiaurinis</w:t>
            </w:r>
          </w:p>
        </w:tc>
        <w:tc>
          <w:tcPr>
            <w:tcW w:w="377" w:type="pct"/>
            <w:tcBorders>
              <w:bottom w:val="single" w:sz="4" w:space="0" w:color="auto"/>
            </w:tcBorders>
            <w:shd w:val="clear" w:color="auto" w:fill="auto"/>
          </w:tcPr>
          <w:p w:rsidR="00AA1C15" w:rsidRPr="008D5C99" w:rsidRDefault="00AA1C15" w:rsidP="002E0B9C">
            <w:pPr>
              <w:spacing w:before="60" w:after="60" w:line="240" w:lineRule="auto"/>
              <w:rPr>
                <w:sz w:val="18"/>
                <w:szCs w:val="18"/>
              </w:rPr>
            </w:pPr>
          </w:p>
        </w:tc>
        <w:tc>
          <w:tcPr>
            <w:tcW w:w="403" w:type="pct"/>
            <w:vMerge/>
            <w:shd w:val="clear" w:color="auto" w:fill="auto"/>
          </w:tcPr>
          <w:p w:rsidR="00AA1C15" w:rsidRPr="008D5C99" w:rsidRDefault="00AA1C15" w:rsidP="002E0B9C">
            <w:pPr>
              <w:spacing w:before="60" w:after="60" w:line="240" w:lineRule="auto"/>
              <w:rPr>
                <w:sz w:val="18"/>
                <w:szCs w:val="18"/>
              </w:rPr>
            </w:pPr>
          </w:p>
        </w:tc>
        <w:tc>
          <w:tcPr>
            <w:tcW w:w="143" w:type="pct"/>
            <w:vMerge/>
            <w:shd w:val="clear" w:color="auto" w:fill="auto"/>
          </w:tcPr>
          <w:p w:rsidR="00AA1C15" w:rsidRPr="008D5C99" w:rsidRDefault="00AA1C15" w:rsidP="002E0B9C">
            <w:pPr>
              <w:spacing w:before="60" w:after="60" w:line="240" w:lineRule="auto"/>
              <w:rPr>
                <w:sz w:val="18"/>
                <w:szCs w:val="18"/>
              </w:rPr>
            </w:pPr>
          </w:p>
        </w:tc>
      </w:tr>
      <w:tr w:rsidR="00AA1C15" w:rsidRPr="008D5C99" w:rsidTr="002E0B9C">
        <w:trPr>
          <w:trHeight w:val="227"/>
        </w:trPr>
        <w:tc>
          <w:tcPr>
            <w:tcW w:w="717" w:type="pct"/>
            <w:vMerge w:val="restart"/>
            <w:shd w:val="clear" w:color="auto" w:fill="auto"/>
          </w:tcPr>
          <w:p w:rsidR="00AA1C15" w:rsidRPr="008D5C99" w:rsidRDefault="00AA1C15" w:rsidP="002E0B9C">
            <w:pPr>
              <w:pageBreakBefore/>
              <w:spacing w:before="60" w:after="60" w:line="240" w:lineRule="auto"/>
              <w:rPr>
                <w:sz w:val="18"/>
                <w:szCs w:val="18"/>
              </w:rPr>
            </w:pPr>
            <w:r w:rsidRPr="008D5C99">
              <w:rPr>
                <w:sz w:val="18"/>
                <w:szCs w:val="18"/>
              </w:rPr>
              <w:lastRenderedPageBreak/>
              <w:t>5 politikos tikslas</w:t>
            </w:r>
          </w:p>
        </w:tc>
        <w:tc>
          <w:tcPr>
            <w:tcW w:w="327" w:type="pct"/>
            <w:vMerge w:val="restart"/>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Labiau išsivystęs</w:t>
            </w:r>
          </w:p>
        </w:tc>
        <w:tc>
          <w:tcPr>
            <w:tcW w:w="377" w:type="pct"/>
            <w:shd w:val="clear" w:color="auto" w:fill="auto"/>
          </w:tcPr>
          <w:p w:rsidR="00AA1C15" w:rsidRPr="008D5C99" w:rsidRDefault="00AA1C15" w:rsidP="002E0B9C">
            <w:pPr>
              <w:spacing w:before="60" w:after="60" w:line="240" w:lineRule="auto"/>
              <w:rPr>
                <w:sz w:val="18"/>
                <w:szCs w:val="18"/>
              </w:rPr>
            </w:pPr>
          </w:p>
        </w:tc>
        <w:tc>
          <w:tcPr>
            <w:tcW w:w="468" w:type="pct"/>
            <w:vMerge w:val="restart"/>
            <w:shd w:val="clear" w:color="auto" w:fill="auto"/>
          </w:tcPr>
          <w:p w:rsidR="00AA1C15" w:rsidRPr="008D5C99" w:rsidRDefault="00AA1C15" w:rsidP="002E0B9C">
            <w:pPr>
              <w:spacing w:before="60" w:after="60" w:line="240" w:lineRule="auto"/>
              <w:rPr>
                <w:sz w:val="18"/>
                <w:szCs w:val="18"/>
              </w:rPr>
            </w:pPr>
          </w:p>
        </w:tc>
        <w:tc>
          <w:tcPr>
            <w:tcW w:w="326" w:type="pct"/>
            <w:shd w:val="clear" w:color="auto" w:fill="auto"/>
          </w:tcPr>
          <w:p w:rsidR="00AA1C15" w:rsidRPr="008D5C99" w:rsidRDefault="00AA1C15" w:rsidP="002E0B9C">
            <w:pPr>
              <w:spacing w:before="60" w:after="60" w:line="240" w:lineRule="auto"/>
              <w:rPr>
                <w:sz w:val="18"/>
                <w:szCs w:val="18"/>
              </w:rPr>
            </w:pPr>
          </w:p>
        </w:tc>
        <w:tc>
          <w:tcPr>
            <w:tcW w:w="291" w:type="pct"/>
            <w:shd w:val="clear" w:color="auto" w:fill="auto"/>
          </w:tcPr>
          <w:p w:rsidR="00AA1C15" w:rsidRPr="008D5C99" w:rsidRDefault="00AA1C15" w:rsidP="002E0B9C">
            <w:pPr>
              <w:spacing w:before="60" w:after="60" w:line="240" w:lineRule="auto"/>
              <w:rPr>
                <w:sz w:val="18"/>
                <w:szCs w:val="18"/>
              </w:rPr>
            </w:pPr>
          </w:p>
        </w:tc>
        <w:tc>
          <w:tcPr>
            <w:tcW w:w="291" w:type="pct"/>
            <w:shd w:val="clear" w:color="auto" w:fill="auto"/>
          </w:tcPr>
          <w:p w:rsidR="00AA1C15" w:rsidRPr="008D5C99" w:rsidRDefault="00AA1C15" w:rsidP="002E0B9C">
            <w:pPr>
              <w:spacing w:before="60" w:after="60" w:line="240" w:lineRule="auto"/>
              <w:rPr>
                <w:sz w:val="18"/>
                <w:szCs w:val="18"/>
              </w:rPr>
            </w:pPr>
          </w:p>
        </w:tc>
        <w:tc>
          <w:tcPr>
            <w:tcW w:w="326" w:type="pct"/>
            <w:vMerge w:val="restart"/>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Labiau išsivystęs</w:t>
            </w:r>
          </w:p>
        </w:tc>
        <w:tc>
          <w:tcPr>
            <w:tcW w:w="377" w:type="pct"/>
            <w:shd w:val="clear" w:color="auto" w:fill="auto"/>
          </w:tcPr>
          <w:p w:rsidR="00AA1C15" w:rsidRPr="008D5C99" w:rsidRDefault="00AA1C15" w:rsidP="002E0B9C">
            <w:pPr>
              <w:spacing w:before="60" w:after="60" w:line="240" w:lineRule="auto"/>
              <w:rPr>
                <w:sz w:val="18"/>
                <w:szCs w:val="18"/>
              </w:rPr>
            </w:pPr>
          </w:p>
        </w:tc>
        <w:tc>
          <w:tcPr>
            <w:tcW w:w="403" w:type="pct"/>
            <w:vMerge w:val="restart"/>
            <w:shd w:val="clear" w:color="auto" w:fill="auto"/>
          </w:tcPr>
          <w:p w:rsidR="00AA1C15" w:rsidRPr="008D5C99" w:rsidRDefault="00AA1C15" w:rsidP="002E0B9C">
            <w:pPr>
              <w:spacing w:before="60" w:after="60" w:line="240" w:lineRule="auto"/>
              <w:rPr>
                <w:sz w:val="18"/>
                <w:szCs w:val="18"/>
              </w:rPr>
            </w:pPr>
          </w:p>
        </w:tc>
        <w:tc>
          <w:tcPr>
            <w:tcW w:w="143" w:type="pct"/>
            <w:vMerge w:val="restart"/>
            <w:shd w:val="clear" w:color="auto" w:fill="auto"/>
          </w:tcPr>
          <w:p w:rsidR="00AA1C15" w:rsidRPr="008D5C99" w:rsidRDefault="00AA1C15" w:rsidP="002E0B9C">
            <w:pPr>
              <w:spacing w:before="60" w:after="60" w:line="240" w:lineRule="auto"/>
              <w:rPr>
                <w:sz w:val="18"/>
                <w:szCs w:val="18"/>
              </w:rPr>
            </w:pPr>
          </w:p>
        </w:tc>
      </w:tr>
      <w:tr w:rsidR="00AA1C15" w:rsidRPr="008D5C99" w:rsidTr="002E0B9C">
        <w:trPr>
          <w:trHeight w:val="227"/>
        </w:trPr>
        <w:tc>
          <w:tcPr>
            <w:tcW w:w="717" w:type="pct"/>
            <w:vMerge/>
            <w:shd w:val="clear" w:color="auto" w:fill="auto"/>
          </w:tcPr>
          <w:p w:rsidR="00AA1C15" w:rsidRPr="008D5C99" w:rsidRDefault="00AA1C15" w:rsidP="002E0B9C">
            <w:pPr>
              <w:spacing w:before="60" w:after="60" w:line="240" w:lineRule="auto"/>
              <w:rPr>
                <w:sz w:val="18"/>
                <w:szCs w:val="18"/>
              </w:rPr>
            </w:pPr>
          </w:p>
        </w:tc>
        <w:tc>
          <w:tcPr>
            <w:tcW w:w="327" w:type="pct"/>
            <w:vMerge/>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Pertvarkos</w:t>
            </w:r>
          </w:p>
        </w:tc>
        <w:tc>
          <w:tcPr>
            <w:tcW w:w="377" w:type="pct"/>
            <w:shd w:val="clear" w:color="auto" w:fill="auto"/>
          </w:tcPr>
          <w:p w:rsidR="00AA1C15" w:rsidRPr="008D5C99" w:rsidRDefault="00AA1C15" w:rsidP="002E0B9C">
            <w:pPr>
              <w:spacing w:before="60" w:after="60" w:line="240" w:lineRule="auto"/>
              <w:rPr>
                <w:sz w:val="18"/>
                <w:szCs w:val="18"/>
              </w:rPr>
            </w:pPr>
          </w:p>
        </w:tc>
        <w:tc>
          <w:tcPr>
            <w:tcW w:w="468" w:type="pct"/>
            <w:vMerge/>
            <w:shd w:val="clear" w:color="auto" w:fill="auto"/>
          </w:tcPr>
          <w:p w:rsidR="00AA1C15" w:rsidRPr="008D5C99" w:rsidRDefault="00AA1C15" w:rsidP="002E0B9C">
            <w:pPr>
              <w:spacing w:before="60" w:after="60" w:line="240" w:lineRule="auto"/>
              <w:rPr>
                <w:sz w:val="18"/>
                <w:szCs w:val="18"/>
              </w:rPr>
            </w:pPr>
          </w:p>
        </w:tc>
        <w:tc>
          <w:tcPr>
            <w:tcW w:w="326" w:type="pct"/>
            <w:shd w:val="clear" w:color="auto" w:fill="auto"/>
          </w:tcPr>
          <w:p w:rsidR="00AA1C15" w:rsidRPr="008D5C99" w:rsidRDefault="00AA1C15" w:rsidP="002E0B9C">
            <w:pPr>
              <w:spacing w:before="60" w:after="60" w:line="240" w:lineRule="auto"/>
              <w:rPr>
                <w:sz w:val="18"/>
                <w:szCs w:val="18"/>
              </w:rPr>
            </w:pPr>
          </w:p>
        </w:tc>
        <w:tc>
          <w:tcPr>
            <w:tcW w:w="291" w:type="pct"/>
            <w:shd w:val="clear" w:color="auto" w:fill="auto"/>
          </w:tcPr>
          <w:p w:rsidR="00AA1C15" w:rsidRPr="008D5C99" w:rsidRDefault="00AA1C15" w:rsidP="002E0B9C">
            <w:pPr>
              <w:spacing w:before="60" w:after="60" w:line="240" w:lineRule="auto"/>
              <w:rPr>
                <w:sz w:val="18"/>
                <w:szCs w:val="18"/>
              </w:rPr>
            </w:pPr>
          </w:p>
        </w:tc>
        <w:tc>
          <w:tcPr>
            <w:tcW w:w="291" w:type="pct"/>
            <w:shd w:val="clear" w:color="auto" w:fill="auto"/>
          </w:tcPr>
          <w:p w:rsidR="00AA1C15" w:rsidRPr="008D5C99" w:rsidRDefault="00AA1C15" w:rsidP="002E0B9C">
            <w:pPr>
              <w:spacing w:before="60" w:after="60" w:line="240" w:lineRule="auto"/>
              <w:rPr>
                <w:sz w:val="18"/>
                <w:szCs w:val="18"/>
              </w:rPr>
            </w:pPr>
          </w:p>
        </w:tc>
        <w:tc>
          <w:tcPr>
            <w:tcW w:w="326" w:type="pct"/>
            <w:vMerge/>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Pertvarkos</w:t>
            </w:r>
          </w:p>
        </w:tc>
        <w:tc>
          <w:tcPr>
            <w:tcW w:w="377" w:type="pct"/>
            <w:shd w:val="clear" w:color="auto" w:fill="auto"/>
          </w:tcPr>
          <w:p w:rsidR="00AA1C15" w:rsidRPr="008D5C99" w:rsidRDefault="00AA1C15" w:rsidP="002E0B9C">
            <w:pPr>
              <w:spacing w:before="60" w:after="60" w:line="240" w:lineRule="auto"/>
              <w:rPr>
                <w:sz w:val="18"/>
                <w:szCs w:val="18"/>
              </w:rPr>
            </w:pPr>
          </w:p>
        </w:tc>
        <w:tc>
          <w:tcPr>
            <w:tcW w:w="403" w:type="pct"/>
            <w:vMerge/>
            <w:shd w:val="clear" w:color="auto" w:fill="auto"/>
          </w:tcPr>
          <w:p w:rsidR="00AA1C15" w:rsidRPr="008D5C99" w:rsidRDefault="00AA1C15" w:rsidP="002E0B9C">
            <w:pPr>
              <w:spacing w:before="60" w:after="60" w:line="240" w:lineRule="auto"/>
              <w:rPr>
                <w:sz w:val="18"/>
                <w:szCs w:val="18"/>
              </w:rPr>
            </w:pPr>
          </w:p>
        </w:tc>
        <w:tc>
          <w:tcPr>
            <w:tcW w:w="143" w:type="pct"/>
            <w:vMerge/>
            <w:shd w:val="clear" w:color="auto" w:fill="auto"/>
          </w:tcPr>
          <w:p w:rsidR="00AA1C15" w:rsidRPr="008D5C99" w:rsidRDefault="00AA1C15" w:rsidP="002E0B9C">
            <w:pPr>
              <w:spacing w:before="60" w:after="60" w:line="240" w:lineRule="auto"/>
              <w:rPr>
                <w:sz w:val="18"/>
                <w:szCs w:val="18"/>
              </w:rPr>
            </w:pPr>
          </w:p>
        </w:tc>
      </w:tr>
      <w:tr w:rsidR="00AA1C15" w:rsidRPr="008D5C99" w:rsidTr="002E0B9C">
        <w:trPr>
          <w:trHeight w:val="227"/>
        </w:trPr>
        <w:tc>
          <w:tcPr>
            <w:tcW w:w="717" w:type="pct"/>
            <w:vMerge/>
            <w:shd w:val="clear" w:color="auto" w:fill="auto"/>
          </w:tcPr>
          <w:p w:rsidR="00AA1C15" w:rsidRPr="008D5C99" w:rsidRDefault="00AA1C15" w:rsidP="002E0B9C">
            <w:pPr>
              <w:spacing w:before="60" w:after="60" w:line="240" w:lineRule="auto"/>
              <w:rPr>
                <w:sz w:val="18"/>
                <w:szCs w:val="18"/>
              </w:rPr>
            </w:pPr>
          </w:p>
        </w:tc>
        <w:tc>
          <w:tcPr>
            <w:tcW w:w="327" w:type="pct"/>
            <w:vMerge/>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Mažiau išsivystęs</w:t>
            </w:r>
          </w:p>
        </w:tc>
        <w:tc>
          <w:tcPr>
            <w:tcW w:w="377" w:type="pct"/>
            <w:shd w:val="clear" w:color="auto" w:fill="auto"/>
          </w:tcPr>
          <w:p w:rsidR="00AA1C15" w:rsidRPr="008D5C99" w:rsidRDefault="00AA1C15" w:rsidP="002E0B9C">
            <w:pPr>
              <w:spacing w:before="60" w:after="60" w:line="240" w:lineRule="auto"/>
              <w:rPr>
                <w:sz w:val="18"/>
                <w:szCs w:val="18"/>
              </w:rPr>
            </w:pPr>
          </w:p>
        </w:tc>
        <w:tc>
          <w:tcPr>
            <w:tcW w:w="468" w:type="pct"/>
            <w:vMerge/>
            <w:shd w:val="clear" w:color="auto" w:fill="auto"/>
          </w:tcPr>
          <w:p w:rsidR="00AA1C15" w:rsidRPr="008D5C99" w:rsidRDefault="00AA1C15" w:rsidP="002E0B9C">
            <w:pPr>
              <w:spacing w:before="60" w:after="60" w:line="240" w:lineRule="auto"/>
              <w:rPr>
                <w:sz w:val="18"/>
                <w:szCs w:val="18"/>
              </w:rPr>
            </w:pPr>
          </w:p>
        </w:tc>
        <w:tc>
          <w:tcPr>
            <w:tcW w:w="326" w:type="pct"/>
            <w:shd w:val="clear" w:color="auto" w:fill="auto"/>
          </w:tcPr>
          <w:p w:rsidR="00AA1C15" w:rsidRPr="008D5C99" w:rsidRDefault="00AA1C15" w:rsidP="002E0B9C">
            <w:pPr>
              <w:spacing w:before="60" w:after="60" w:line="240" w:lineRule="auto"/>
              <w:rPr>
                <w:sz w:val="18"/>
                <w:szCs w:val="18"/>
              </w:rPr>
            </w:pPr>
          </w:p>
        </w:tc>
        <w:tc>
          <w:tcPr>
            <w:tcW w:w="291" w:type="pct"/>
            <w:shd w:val="clear" w:color="auto" w:fill="auto"/>
          </w:tcPr>
          <w:p w:rsidR="00AA1C15" w:rsidRPr="008D5C99" w:rsidRDefault="00AA1C15" w:rsidP="002E0B9C">
            <w:pPr>
              <w:spacing w:before="60" w:after="60" w:line="240" w:lineRule="auto"/>
              <w:rPr>
                <w:sz w:val="18"/>
                <w:szCs w:val="18"/>
              </w:rPr>
            </w:pPr>
          </w:p>
        </w:tc>
        <w:tc>
          <w:tcPr>
            <w:tcW w:w="291" w:type="pct"/>
            <w:shd w:val="clear" w:color="auto" w:fill="auto"/>
          </w:tcPr>
          <w:p w:rsidR="00AA1C15" w:rsidRPr="008D5C99" w:rsidRDefault="00AA1C15" w:rsidP="002E0B9C">
            <w:pPr>
              <w:spacing w:before="60" w:after="60" w:line="240" w:lineRule="auto"/>
              <w:rPr>
                <w:sz w:val="18"/>
                <w:szCs w:val="18"/>
              </w:rPr>
            </w:pPr>
          </w:p>
        </w:tc>
        <w:tc>
          <w:tcPr>
            <w:tcW w:w="326" w:type="pct"/>
            <w:vMerge/>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Mažiau išsivystęs</w:t>
            </w:r>
          </w:p>
        </w:tc>
        <w:tc>
          <w:tcPr>
            <w:tcW w:w="377" w:type="pct"/>
            <w:shd w:val="clear" w:color="auto" w:fill="auto"/>
          </w:tcPr>
          <w:p w:rsidR="00AA1C15" w:rsidRPr="008D5C99" w:rsidRDefault="00AA1C15" w:rsidP="002E0B9C">
            <w:pPr>
              <w:spacing w:before="60" w:after="60" w:line="240" w:lineRule="auto"/>
              <w:rPr>
                <w:sz w:val="18"/>
                <w:szCs w:val="18"/>
              </w:rPr>
            </w:pPr>
          </w:p>
        </w:tc>
        <w:tc>
          <w:tcPr>
            <w:tcW w:w="403" w:type="pct"/>
            <w:vMerge/>
            <w:shd w:val="clear" w:color="auto" w:fill="auto"/>
          </w:tcPr>
          <w:p w:rsidR="00AA1C15" w:rsidRPr="008D5C99" w:rsidRDefault="00AA1C15" w:rsidP="002E0B9C">
            <w:pPr>
              <w:spacing w:before="60" w:after="60" w:line="240" w:lineRule="auto"/>
              <w:rPr>
                <w:sz w:val="18"/>
                <w:szCs w:val="18"/>
              </w:rPr>
            </w:pPr>
          </w:p>
        </w:tc>
        <w:tc>
          <w:tcPr>
            <w:tcW w:w="143" w:type="pct"/>
            <w:vMerge/>
            <w:shd w:val="clear" w:color="auto" w:fill="auto"/>
          </w:tcPr>
          <w:p w:rsidR="00AA1C15" w:rsidRPr="008D5C99" w:rsidRDefault="00AA1C15" w:rsidP="002E0B9C">
            <w:pPr>
              <w:spacing w:before="60" w:after="60" w:line="240" w:lineRule="auto"/>
              <w:rPr>
                <w:sz w:val="18"/>
                <w:szCs w:val="18"/>
              </w:rPr>
            </w:pPr>
          </w:p>
        </w:tc>
      </w:tr>
      <w:tr w:rsidR="00AA1C15" w:rsidRPr="008D5C99" w:rsidTr="002E0B9C">
        <w:trPr>
          <w:trHeight w:val="227"/>
        </w:trPr>
        <w:tc>
          <w:tcPr>
            <w:tcW w:w="717" w:type="pct"/>
            <w:vMerge/>
            <w:shd w:val="clear" w:color="auto" w:fill="auto"/>
          </w:tcPr>
          <w:p w:rsidR="00AA1C15" w:rsidRPr="008D5C99" w:rsidRDefault="00AA1C15" w:rsidP="002E0B9C">
            <w:pPr>
              <w:spacing w:before="60" w:after="60" w:line="240" w:lineRule="auto"/>
              <w:rPr>
                <w:sz w:val="18"/>
                <w:szCs w:val="18"/>
              </w:rPr>
            </w:pPr>
          </w:p>
        </w:tc>
        <w:tc>
          <w:tcPr>
            <w:tcW w:w="327" w:type="pct"/>
            <w:vMerge/>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Atokiausias ir retai apgyvendintas šiaurinis</w:t>
            </w:r>
          </w:p>
        </w:tc>
        <w:tc>
          <w:tcPr>
            <w:tcW w:w="377" w:type="pct"/>
            <w:shd w:val="clear" w:color="auto" w:fill="auto"/>
          </w:tcPr>
          <w:p w:rsidR="00AA1C15" w:rsidRPr="008D5C99" w:rsidRDefault="00AA1C15" w:rsidP="002E0B9C">
            <w:pPr>
              <w:spacing w:before="60" w:after="60" w:line="240" w:lineRule="auto"/>
              <w:rPr>
                <w:sz w:val="18"/>
                <w:szCs w:val="18"/>
              </w:rPr>
            </w:pPr>
          </w:p>
        </w:tc>
        <w:tc>
          <w:tcPr>
            <w:tcW w:w="468" w:type="pct"/>
            <w:vMerge/>
            <w:shd w:val="clear" w:color="auto" w:fill="auto"/>
          </w:tcPr>
          <w:p w:rsidR="00AA1C15" w:rsidRPr="008D5C99" w:rsidRDefault="00AA1C15" w:rsidP="002E0B9C">
            <w:pPr>
              <w:spacing w:before="60" w:after="60" w:line="240" w:lineRule="auto"/>
              <w:rPr>
                <w:sz w:val="18"/>
                <w:szCs w:val="18"/>
              </w:rPr>
            </w:pPr>
          </w:p>
        </w:tc>
        <w:tc>
          <w:tcPr>
            <w:tcW w:w="326" w:type="pct"/>
            <w:shd w:val="clear" w:color="auto" w:fill="auto"/>
          </w:tcPr>
          <w:p w:rsidR="00AA1C15" w:rsidRPr="008D5C99" w:rsidRDefault="00AA1C15" w:rsidP="002E0B9C">
            <w:pPr>
              <w:spacing w:before="60" w:after="60" w:line="240" w:lineRule="auto"/>
              <w:rPr>
                <w:sz w:val="18"/>
                <w:szCs w:val="18"/>
              </w:rPr>
            </w:pPr>
          </w:p>
        </w:tc>
        <w:tc>
          <w:tcPr>
            <w:tcW w:w="291" w:type="pct"/>
            <w:shd w:val="clear" w:color="auto" w:fill="auto"/>
          </w:tcPr>
          <w:p w:rsidR="00AA1C15" w:rsidRPr="008D5C99" w:rsidRDefault="00AA1C15" w:rsidP="002E0B9C">
            <w:pPr>
              <w:spacing w:before="60" w:after="60" w:line="240" w:lineRule="auto"/>
              <w:rPr>
                <w:sz w:val="18"/>
                <w:szCs w:val="18"/>
              </w:rPr>
            </w:pPr>
          </w:p>
        </w:tc>
        <w:tc>
          <w:tcPr>
            <w:tcW w:w="291" w:type="pct"/>
            <w:shd w:val="clear" w:color="auto" w:fill="auto"/>
          </w:tcPr>
          <w:p w:rsidR="00AA1C15" w:rsidRPr="008D5C99" w:rsidRDefault="00AA1C15" w:rsidP="002E0B9C">
            <w:pPr>
              <w:spacing w:before="60" w:after="60" w:line="240" w:lineRule="auto"/>
              <w:rPr>
                <w:sz w:val="18"/>
                <w:szCs w:val="18"/>
              </w:rPr>
            </w:pPr>
          </w:p>
        </w:tc>
        <w:tc>
          <w:tcPr>
            <w:tcW w:w="326" w:type="pct"/>
            <w:vMerge/>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Atokiausias ir retai apgyvendintas šiaurinis</w:t>
            </w:r>
          </w:p>
        </w:tc>
        <w:tc>
          <w:tcPr>
            <w:tcW w:w="377" w:type="pct"/>
            <w:shd w:val="clear" w:color="auto" w:fill="auto"/>
          </w:tcPr>
          <w:p w:rsidR="00AA1C15" w:rsidRPr="008D5C99" w:rsidRDefault="00AA1C15" w:rsidP="002E0B9C">
            <w:pPr>
              <w:spacing w:before="60" w:after="60" w:line="240" w:lineRule="auto"/>
              <w:rPr>
                <w:sz w:val="18"/>
                <w:szCs w:val="18"/>
              </w:rPr>
            </w:pPr>
          </w:p>
        </w:tc>
        <w:tc>
          <w:tcPr>
            <w:tcW w:w="403" w:type="pct"/>
            <w:vMerge/>
            <w:shd w:val="clear" w:color="auto" w:fill="auto"/>
          </w:tcPr>
          <w:p w:rsidR="00AA1C15" w:rsidRPr="008D5C99" w:rsidRDefault="00AA1C15" w:rsidP="002E0B9C">
            <w:pPr>
              <w:spacing w:before="60" w:after="60" w:line="240" w:lineRule="auto"/>
              <w:rPr>
                <w:sz w:val="18"/>
                <w:szCs w:val="18"/>
              </w:rPr>
            </w:pPr>
          </w:p>
        </w:tc>
        <w:tc>
          <w:tcPr>
            <w:tcW w:w="143" w:type="pct"/>
            <w:vMerge/>
            <w:shd w:val="clear" w:color="auto" w:fill="auto"/>
          </w:tcPr>
          <w:p w:rsidR="00AA1C15" w:rsidRPr="008D5C99" w:rsidRDefault="00AA1C15" w:rsidP="002E0B9C">
            <w:pPr>
              <w:spacing w:before="60" w:after="60" w:line="240" w:lineRule="auto"/>
              <w:rPr>
                <w:sz w:val="18"/>
                <w:szCs w:val="18"/>
              </w:rPr>
            </w:pPr>
          </w:p>
        </w:tc>
      </w:tr>
      <w:tr w:rsidR="00AA1C15" w:rsidRPr="008D5C99" w:rsidTr="002E0B9C">
        <w:trPr>
          <w:trHeight w:val="227"/>
        </w:trPr>
        <w:tc>
          <w:tcPr>
            <w:tcW w:w="717" w:type="pct"/>
            <w:shd w:val="clear" w:color="auto" w:fill="auto"/>
          </w:tcPr>
          <w:p w:rsidR="00AA1C15" w:rsidRPr="008D5C99" w:rsidRDefault="00AA1C15" w:rsidP="002E0B9C">
            <w:pPr>
              <w:spacing w:before="60" w:after="60" w:line="240" w:lineRule="auto"/>
              <w:rPr>
                <w:sz w:val="18"/>
                <w:szCs w:val="18"/>
              </w:rPr>
            </w:pPr>
            <w:r w:rsidRPr="008D5C99">
              <w:rPr>
                <w:sz w:val="18"/>
                <w:szCs w:val="18"/>
              </w:rPr>
              <w:t>TPF konkretus tikslas</w:t>
            </w:r>
          </w:p>
        </w:tc>
        <w:tc>
          <w:tcPr>
            <w:tcW w:w="1180" w:type="pct"/>
            <w:gridSpan w:val="3"/>
            <w:shd w:val="clear" w:color="auto" w:fill="auto"/>
          </w:tcPr>
          <w:p w:rsidR="00AA1C15" w:rsidRPr="008D5C99" w:rsidRDefault="00AA1C15" w:rsidP="002E0B9C">
            <w:pPr>
              <w:spacing w:before="60" w:after="60" w:line="240" w:lineRule="auto"/>
              <w:rPr>
                <w:sz w:val="18"/>
                <w:szCs w:val="18"/>
              </w:rPr>
            </w:pPr>
          </w:p>
        </w:tc>
        <w:tc>
          <w:tcPr>
            <w:tcW w:w="468" w:type="pct"/>
            <w:shd w:val="clear" w:color="auto" w:fill="auto"/>
          </w:tcPr>
          <w:p w:rsidR="00AA1C15" w:rsidRPr="008D5C99" w:rsidRDefault="00AA1C15" w:rsidP="002E0B9C">
            <w:pPr>
              <w:spacing w:before="60" w:after="60" w:line="240" w:lineRule="auto"/>
              <w:rPr>
                <w:sz w:val="18"/>
                <w:szCs w:val="18"/>
              </w:rPr>
            </w:pPr>
          </w:p>
        </w:tc>
        <w:tc>
          <w:tcPr>
            <w:tcW w:w="326" w:type="pct"/>
            <w:shd w:val="clear" w:color="auto" w:fill="auto"/>
          </w:tcPr>
          <w:p w:rsidR="00AA1C15" w:rsidRPr="008D5C99" w:rsidRDefault="00AA1C15" w:rsidP="002E0B9C">
            <w:pPr>
              <w:spacing w:before="60" w:after="60" w:line="240" w:lineRule="auto"/>
              <w:rPr>
                <w:sz w:val="18"/>
                <w:szCs w:val="18"/>
              </w:rPr>
            </w:pPr>
          </w:p>
        </w:tc>
        <w:tc>
          <w:tcPr>
            <w:tcW w:w="291" w:type="pct"/>
            <w:shd w:val="clear" w:color="auto" w:fill="auto"/>
          </w:tcPr>
          <w:p w:rsidR="00AA1C15" w:rsidRPr="008D5C99" w:rsidRDefault="00AA1C15" w:rsidP="002E0B9C">
            <w:pPr>
              <w:spacing w:before="60" w:after="60" w:line="240" w:lineRule="auto"/>
              <w:rPr>
                <w:sz w:val="18"/>
                <w:szCs w:val="18"/>
              </w:rPr>
            </w:pPr>
          </w:p>
        </w:tc>
        <w:tc>
          <w:tcPr>
            <w:tcW w:w="291" w:type="pct"/>
            <w:shd w:val="clear" w:color="auto" w:fill="auto"/>
          </w:tcPr>
          <w:p w:rsidR="00AA1C15" w:rsidRPr="008D5C99" w:rsidRDefault="00AA1C15" w:rsidP="002E0B9C">
            <w:pPr>
              <w:spacing w:before="60" w:after="60" w:line="240" w:lineRule="auto"/>
              <w:rPr>
                <w:sz w:val="18"/>
                <w:szCs w:val="18"/>
              </w:rPr>
            </w:pPr>
          </w:p>
        </w:tc>
        <w:tc>
          <w:tcPr>
            <w:tcW w:w="1180" w:type="pct"/>
            <w:gridSpan w:val="3"/>
            <w:shd w:val="clear" w:color="auto" w:fill="auto"/>
          </w:tcPr>
          <w:p w:rsidR="00AA1C15" w:rsidRPr="008D5C99" w:rsidRDefault="00AA1C15" w:rsidP="002E0B9C">
            <w:pPr>
              <w:spacing w:before="60" w:after="60" w:line="240" w:lineRule="auto"/>
              <w:rPr>
                <w:sz w:val="18"/>
                <w:szCs w:val="18"/>
              </w:rPr>
            </w:pPr>
          </w:p>
        </w:tc>
        <w:tc>
          <w:tcPr>
            <w:tcW w:w="403" w:type="pct"/>
            <w:shd w:val="clear" w:color="auto" w:fill="auto"/>
          </w:tcPr>
          <w:p w:rsidR="00AA1C15" w:rsidRPr="008D5C99" w:rsidRDefault="00AA1C15" w:rsidP="002E0B9C">
            <w:pPr>
              <w:spacing w:before="60" w:after="60" w:line="240" w:lineRule="auto"/>
              <w:rPr>
                <w:sz w:val="18"/>
                <w:szCs w:val="18"/>
              </w:rPr>
            </w:pPr>
          </w:p>
        </w:tc>
        <w:tc>
          <w:tcPr>
            <w:tcW w:w="143" w:type="pct"/>
            <w:shd w:val="clear" w:color="auto" w:fill="auto"/>
          </w:tcPr>
          <w:p w:rsidR="00AA1C15" w:rsidRPr="008D5C99" w:rsidRDefault="00AA1C15" w:rsidP="002E0B9C">
            <w:pPr>
              <w:spacing w:before="60" w:after="60" w:line="240" w:lineRule="auto"/>
              <w:rPr>
                <w:sz w:val="18"/>
                <w:szCs w:val="18"/>
              </w:rPr>
            </w:pPr>
          </w:p>
        </w:tc>
      </w:tr>
      <w:tr w:rsidR="00AA1C15" w:rsidRPr="008D5C99" w:rsidTr="002E0B9C">
        <w:trPr>
          <w:trHeight w:val="227"/>
        </w:trPr>
        <w:tc>
          <w:tcPr>
            <w:tcW w:w="717" w:type="pct"/>
            <w:vMerge w:val="restart"/>
            <w:shd w:val="clear" w:color="auto" w:fill="auto"/>
          </w:tcPr>
          <w:p w:rsidR="00AA1C15" w:rsidRPr="008D5C99" w:rsidRDefault="00AA1C15" w:rsidP="002E0B9C">
            <w:pPr>
              <w:spacing w:before="60" w:after="60" w:line="240" w:lineRule="auto"/>
              <w:rPr>
                <w:sz w:val="18"/>
                <w:szCs w:val="18"/>
              </w:rPr>
            </w:pPr>
            <w:r w:rsidRPr="008D5C99">
              <w:rPr>
                <w:sz w:val="18"/>
                <w:szCs w:val="18"/>
              </w:rPr>
              <w:t>Techninė parama pagal BNR 36 straipsnio 4 dalį (kai aktualu)</w:t>
            </w:r>
          </w:p>
        </w:tc>
        <w:tc>
          <w:tcPr>
            <w:tcW w:w="327" w:type="pct"/>
            <w:vMerge w:val="restart"/>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Labiau išsivystęs</w:t>
            </w:r>
          </w:p>
        </w:tc>
        <w:tc>
          <w:tcPr>
            <w:tcW w:w="377" w:type="pct"/>
            <w:shd w:val="clear" w:color="auto" w:fill="auto"/>
          </w:tcPr>
          <w:p w:rsidR="00AA1C15" w:rsidRPr="008D5C99" w:rsidRDefault="00AA1C15" w:rsidP="002E0B9C">
            <w:pPr>
              <w:spacing w:before="60" w:after="60" w:line="240" w:lineRule="auto"/>
              <w:rPr>
                <w:sz w:val="18"/>
                <w:szCs w:val="18"/>
              </w:rPr>
            </w:pPr>
          </w:p>
        </w:tc>
        <w:tc>
          <w:tcPr>
            <w:tcW w:w="468" w:type="pct"/>
            <w:vMerge w:val="restart"/>
            <w:shd w:val="clear" w:color="auto" w:fill="auto"/>
          </w:tcPr>
          <w:p w:rsidR="00AA1C15" w:rsidRPr="008D5C99" w:rsidRDefault="00AA1C15" w:rsidP="002E0B9C">
            <w:pPr>
              <w:spacing w:before="60" w:after="60" w:line="240" w:lineRule="auto"/>
              <w:rPr>
                <w:sz w:val="18"/>
                <w:szCs w:val="18"/>
              </w:rPr>
            </w:pPr>
          </w:p>
        </w:tc>
        <w:tc>
          <w:tcPr>
            <w:tcW w:w="326" w:type="pct"/>
            <w:vMerge w:val="restart"/>
            <w:shd w:val="clear" w:color="auto" w:fill="auto"/>
          </w:tcPr>
          <w:p w:rsidR="00AA1C15" w:rsidRPr="008D5C99" w:rsidRDefault="00AA1C15" w:rsidP="002E0B9C">
            <w:pPr>
              <w:spacing w:before="60" w:after="60" w:line="240" w:lineRule="auto"/>
              <w:rPr>
                <w:sz w:val="18"/>
                <w:szCs w:val="18"/>
              </w:rPr>
            </w:pPr>
          </w:p>
        </w:tc>
        <w:tc>
          <w:tcPr>
            <w:tcW w:w="291" w:type="pct"/>
            <w:vMerge w:val="restart"/>
            <w:shd w:val="clear" w:color="auto" w:fill="auto"/>
          </w:tcPr>
          <w:p w:rsidR="00AA1C15" w:rsidRPr="008D5C99" w:rsidRDefault="00AA1C15" w:rsidP="002E0B9C">
            <w:pPr>
              <w:spacing w:before="60" w:after="60" w:line="240" w:lineRule="auto"/>
              <w:rPr>
                <w:sz w:val="18"/>
                <w:szCs w:val="18"/>
              </w:rPr>
            </w:pPr>
          </w:p>
        </w:tc>
        <w:tc>
          <w:tcPr>
            <w:tcW w:w="291" w:type="pct"/>
            <w:vMerge w:val="restart"/>
            <w:shd w:val="clear" w:color="auto" w:fill="auto"/>
          </w:tcPr>
          <w:p w:rsidR="00AA1C15" w:rsidRPr="008D5C99" w:rsidRDefault="00AA1C15" w:rsidP="002E0B9C">
            <w:pPr>
              <w:spacing w:before="60" w:after="60" w:line="240" w:lineRule="auto"/>
              <w:rPr>
                <w:sz w:val="18"/>
                <w:szCs w:val="18"/>
              </w:rPr>
            </w:pPr>
          </w:p>
        </w:tc>
        <w:tc>
          <w:tcPr>
            <w:tcW w:w="326" w:type="pct"/>
            <w:vMerge w:val="restart"/>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Labiau išsivystęs</w:t>
            </w:r>
          </w:p>
        </w:tc>
        <w:tc>
          <w:tcPr>
            <w:tcW w:w="377" w:type="pct"/>
            <w:shd w:val="clear" w:color="auto" w:fill="auto"/>
          </w:tcPr>
          <w:p w:rsidR="00AA1C15" w:rsidRPr="008D5C99" w:rsidRDefault="00AA1C15" w:rsidP="002E0B9C">
            <w:pPr>
              <w:spacing w:before="60" w:after="60" w:line="240" w:lineRule="auto"/>
              <w:rPr>
                <w:sz w:val="18"/>
                <w:szCs w:val="18"/>
              </w:rPr>
            </w:pPr>
          </w:p>
        </w:tc>
        <w:tc>
          <w:tcPr>
            <w:tcW w:w="403" w:type="pct"/>
            <w:vMerge w:val="restart"/>
            <w:shd w:val="clear" w:color="auto" w:fill="auto"/>
          </w:tcPr>
          <w:p w:rsidR="00AA1C15" w:rsidRPr="008D5C99" w:rsidRDefault="00AA1C15" w:rsidP="002E0B9C">
            <w:pPr>
              <w:spacing w:before="60" w:after="60" w:line="240" w:lineRule="auto"/>
              <w:rPr>
                <w:sz w:val="18"/>
                <w:szCs w:val="18"/>
              </w:rPr>
            </w:pPr>
          </w:p>
        </w:tc>
        <w:tc>
          <w:tcPr>
            <w:tcW w:w="143" w:type="pct"/>
            <w:vMerge w:val="restart"/>
            <w:shd w:val="clear" w:color="auto" w:fill="auto"/>
          </w:tcPr>
          <w:p w:rsidR="00AA1C15" w:rsidRPr="008D5C99" w:rsidRDefault="00AA1C15" w:rsidP="002E0B9C">
            <w:pPr>
              <w:spacing w:before="60" w:after="60" w:line="240" w:lineRule="auto"/>
              <w:rPr>
                <w:sz w:val="18"/>
                <w:szCs w:val="18"/>
              </w:rPr>
            </w:pPr>
          </w:p>
        </w:tc>
      </w:tr>
      <w:tr w:rsidR="00AA1C15" w:rsidRPr="008D5C99" w:rsidTr="002E0B9C">
        <w:trPr>
          <w:trHeight w:val="227"/>
        </w:trPr>
        <w:tc>
          <w:tcPr>
            <w:tcW w:w="717" w:type="pct"/>
            <w:vMerge/>
            <w:shd w:val="clear" w:color="auto" w:fill="auto"/>
          </w:tcPr>
          <w:p w:rsidR="00AA1C15" w:rsidRPr="008D5C99" w:rsidRDefault="00AA1C15" w:rsidP="002E0B9C">
            <w:pPr>
              <w:spacing w:before="60" w:after="60" w:line="240" w:lineRule="auto"/>
              <w:rPr>
                <w:sz w:val="18"/>
                <w:szCs w:val="18"/>
              </w:rPr>
            </w:pPr>
          </w:p>
        </w:tc>
        <w:tc>
          <w:tcPr>
            <w:tcW w:w="327" w:type="pct"/>
            <w:vMerge/>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Pertvarkos</w:t>
            </w:r>
          </w:p>
        </w:tc>
        <w:tc>
          <w:tcPr>
            <w:tcW w:w="377" w:type="pct"/>
            <w:shd w:val="clear" w:color="auto" w:fill="auto"/>
          </w:tcPr>
          <w:p w:rsidR="00AA1C15" w:rsidRPr="008D5C99" w:rsidRDefault="00AA1C15" w:rsidP="002E0B9C">
            <w:pPr>
              <w:spacing w:before="60" w:after="60" w:line="240" w:lineRule="auto"/>
              <w:rPr>
                <w:sz w:val="18"/>
                <w:szCs w:val="18"/>
              </w:rPr>
            </w:pPr>
          </w:p>
        </w:tc>
        <w:tc>
          <w:tcPr>
            <w:tcW w:w="468" w:type="pct"/>
            <w:vMerge/>
            <w:shd w:val="clear" w:color="auto" w:fill="auto"/>
          </w:tcPr>
          <w:p w:rsidR="00AA1C15" w:rsidRPr="008D5C99" w:rsidRDefault="00AA1C15" w:rsidP="002E0B9C">
            <w:pPr>
              <w:spacing w:before="60" w:after="60" w:line="240" w:lineRule="auto"/>
              <w:rPr>
                <w:sz w:val="18"/>
                <w:szCs w:val="18"/>
              </w:rPr>
            </w:pPr>
          </w:p>
        </w:tc>
        <w:tc>
          <w:tcPr>
            <w:tcW w:w="326" w:type="pct"/>
            <w:vMerge/>
            <w:shd w:val="clear" w:color="auto" w:fill="auto"/>
          </w:tcPr>
          <w:p w:rsidR="00AA1C15" w:rsidRPr="008D5C99" w:rsidRDefault="00AA1C15" w:rsidP="002E0B9C">
            <w:pPr>
              <w:spacing w:before="60" w:after="60" w:line="240" w:lineRule="auto"/>
              <w:rPr>
                <w:sz w:val="18"/>
                <w:szCs w:val="18"/>
              </w:rPr>
            </w:pPr>
          </w:p>
        </w:tc>
        <w:tc>
          <w:tcPr>
            <w:tcW w:w="291" w:type="pct"/>
            <w:vMerge/>
            <w:shd w:val="clear" w:color="auto" w:fill="auto"/>
          </w:tcPr>
          <w:p w:rsidR="00AA1C15" w:rsidRPr="008D5C99" w:rsidRDefault="00AA1C15" w:rsidP="002E0B9C">
            <w:pPr>
              <w:spacing w:before="60" w:after="60" w:line="240" w:lineRule="auto"/>
              <w:rPr>
                <w:sz w:val="18"/>
                <w:szCs w:val="18"/>
              </w:rPr>
            </w:pPr>
          </w:p>
        </w:tc>
        <w:tc>
          <w:tcPr>
            <w:tcW w:w="291" w:type="pct"/>
            <w:vMerge/>
            <w:shd w:val="clear" w:color="auto" w:fill="auto"/>
          </w:tcPr>
          <w:p w:rsidR="00AA1C15" w:rsidRPr="008D5C99" w:rsidRDefault="00AA1C15" w:rsidP="002E0B9C">
            <w:pPr>
              <w:spacing w:before="60" w:after="60" w:line="240" w:lineRule="auto"/>
              <w:rPr>
                <w:sz w:val="18"/>
                <w:szCs w:val="18"/>
              </w:rPr>
            </w:pPr>
          </w:p>
        </w:tc>
        <w:tc>
          <w:tcPr>
            <w:tcW w:w="326" w:type="pct"/>
            <w:vMerge/>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Pertvarkos</w:t>
            </w:r>
          </w:p>
        </w:tc>
        <w:tc>
          <w:tcPr>
            <w:tcW w:w="377" w:type="pct"/>
            <w:shd w:val="clear" w:color="auto" w:fill="auto"/>
          </w:tcPr>
          <w:p w:rsidR="00AA1C15" w:rsidRPr="008D5C99" w:rsidRDefault="00AA1C15" w:rsidP="002E0B9C">
            <w:pPr>
              <w:spacing w:before="60" w:after="60" w:line="240" w:lineRule="auto"/>
              <w:rPr>
                <w:sz w:val="18"/>
                <w:szCs w:val="18"/>
              </w:rPr>
            </w:pPr>
          </w:p>
        </w:tc>
        <w:tc>
          <w:tcPr>
            <w:tcW w:w="403" w:type="pct"/>
            <w:vMerge/>
            <w:shd w:val="clear" w:color="auto" w:fill="auto"/>
          </w:tcPr>
          <w:p w:rsidR="00AA1C15" w:rsidRPr="008D5C99" w:rsidRDefault="00AA1C15" w:rsidP="002E0B9C">
            <w:pPr>
              <w:spacing w:before="60" w:after="60" w:line="240" w:lineRule="auto"/>
              <w:rPr>
                <w:sz w:val="18"/>
                <w:szCs w:val="18"/>
              </w:rPr>
            </w:pPr>
          </w:p>
        </w:tc>
        <w:tc>
          <w:tcPr>
            <w:tcW w:w="143" w:type="pct"/>
            <w:vMerge/>
            <w:shd w:val="clear" w:color="auto" w:fill="auto"/>
          </w:tcPr>
          <w:p w:rsidR="00AA1C15" w:rsidRPr="008D5C99" w:rsidRDefault="00AA1C15" w:rsidP="002E0B9C">
            <w:pPr>
              <w:spacing w:before="60" w:after="60" w:line="240" w:lineRule="auto"/>
              <w:rPr>
                <w:sz w:val="18"/>
                <w:szCs w:val="18"/>
              </w:rPr>
            </w:pPr>
          </w:p>
        </w:tc>
      </w:tr>
      <w:tr w:rsidR="00AA1C15" w:rsidRPr="008D5C99" w:rsidTr="002E0B9C">
        <w:trPr>
          <w:trHeight w:val="227"/>
        </w:trPr>
        <w:tc>
          <w:tcPr>
            <w:tcW w:w="717" w:type="pct"/>
            <w:vMerge/>
            <w:shd w:val="clear" w:color="auto" w:fill="auto"/>
          </w:tcPr>
          <w:p w:rsidR="00AA1C15" w:rsidRPr="008D5C99" w:rsidRDefault="00AA1C15" w:rsidP="002E0B9C">
            <w:pPr>
              <w:spacing w:before="60" w:after="60" w:line="240" w:lineRule="auto"/>
              <w:rPr>
                <w:sz w:val="18"/>
                <w:szCs w:val="18"/>
              </w:rPr>
            </w:pPr>
          </w:p>
        </w:tc>
        <w:tc>
          <w:tcPr>
            <w:tcW w:w="327" w:type="pct"/>
            <w:vMerge/>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Mažiau išsivystęs</w:t>
            </w:r>
          </w:p>
        </w:tc>
        <w:tc>
          <w:tcPr>
            <w:tcW w:w="377" w:type="pct"/>
            <w:shd w:val="clear" w:color="auto" w:fill="auto"/>
          </w:tcPr>
          <w:p w:rsidR="00AA1C15" w:rsidRPr="008D5C99" w:rsidRDefault="00AA1C15" w:rsidP="002E0B9C">
            <w:pPr>
              <w:spacing w:before="60" w:after="60" w:line="240" w:lineRule="auto"/>
              <w:rPr>
                <w:sz w:val="18"/>
                <w:szCs w:val="18"/>
              </w:rPr>
            </w:pPr>
          </w:p>
        </w:tc>
        <w:tc>
          <w:tcPr>
            <w:tcW w:w="468" w:type="pct"/>
            <w:vMerge/>
            <w:shd w:val="clear" w:color="auto" w:fill="auto"/>
          </w:tcPr>
          <w:p w:rsidR="00AA1C15" w:rsidRPr="008D5C99" w:rsidRDefault="00AA1C15" w:rsidP="002E0B9C">
            <w:pPr>
              <w:spacing w:before="60" w:after="60" w:line="240" w:lineRule="auto"/>
              <w:rPr>
                <w:sz w:val="18"/>
                <w:szCs w:val="18"/>
              </w:rPr>
            </w:pPr>
          </w:p>
        </w:tc>
        <w:tc>
          <w:tcPr>
            <w:tcW w:w="326" w:type="pct"/>
            <w:vMerge/>
            <w:shd w:val="clear" w:color="auto" w:fill="auto"/>
          </w:tcPr>
          <w:p w:rsidR="00AA1C15" w:rsidRPr="008D5C99" w:rsidRDefault="00AA1C15" w:rsidP="002E0B9C">
            <w:pPr>
              <w:spacing w:before="60" w:after="60" w:line="240" w:lineRule="auto"/>
              <w:rPr>
                <w:sz w:val="18"/>
                <w:szCs w:val="18"/>
              </w:rPr>
            </w:pPr>
          </w:p>
        </w:tc>
        <w:tc>
          <w:tcPr>
            <w:tcW w:w="291" w:type="pct"/>
            <w:vMerge/>
            <w:shd w:val="clear" w:color="auto" w:fill="auto"/>
          </w:tcPr>
          <w:p w:rsidR="00AA1C15" w:rsidRPr="008D5C99" w:rsidRDefault="00AA1C15" w:rsidP="002E0B9C">
            <w:pPr>
              <w:spacing w:before="60" w:after="60" w:line="240" w:lineRule="auto"/>
              <w:rPr>
                <w:sz w:val="18"/>
                <w:szCs w:val="18"/>
              </w:rPr>
            </w:pPr>
          </w:p>
        </w:tc>
        <w:tc>
          <w:tcPr>
            <w:tcW w:w="291" w:type="pct"/>
            <w:vMerge/>
            <w:shd w:val="clear" w:color="auto" w:fill="auto"/>
          </w:tcPr>
          <w:p w:rsidR="00AA1C15" w:rsidRPr="008D5C99" w:rsidRDefault="00AA1C15" w:rsidP="002E0B9C">
            <w:pPr>
              <w:spacing w:before="60" w:after="60" w:line="240" w:lineRule="auto"/>
              <w:rPr>
                <w:sz w:val="18"/>
                <w:szCs w:val="18"/>
              </w:rPr>
            </w:pPr>
          </w:p>
        </w:tc>
        <w:tc>
          <w:tcPr>
            <w:tcW w:w="326" w:type="pct"/>
            <w:vMerge/>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Mažiau išsivystęs</w:t>
            </w:r>
          </w:p>
        </w:tc>
        <w:tc>
          <w:tcPr>
            <w:tcW w:w="377" w:type="pct"/>
            <w:shd w:val="clear" w:color="auto" w:fill="auto"/>
          </w:tcPr>
          <w:p w:rsidR="00AA1C15" w:rsidRPr="008D5C99" w:rsidRDefault="00AA1C15" w:rsidP="002E0B9C">
            <w:pPr>
              <w:spacing w:before="60" w:after="60" w:line="240" w:lineRule="auto"/>
              <w:rPr>
                <w:sz w:val="18"/>
                <w:szCs w:val="18"/>
              </w:rPr>
            </w:pPr>
          </w:p>
        </w:tc>
        <w:tc>
          <w:tcPr>
            <w:tcW w:w="403" w:type="pct"/>
            <w:vMerge/>
            <w:shd w:val="clear" w:color="auto" w:fill="auto"/>
          </w:tcPr>
          <w:p w:rsidR="00AA1C15" w:rsidRPr="008D5C99" w:rsidRDefault="00AA1C15" w:rsidP="002E0B9C">
            <w:pPr>
              <w:spacing w:before="60" w:after="60" w:line="240" w:lineRule="auto"/>
              <w:rPr>
                <w:sz w:val="18"/>
                <w:szCs w:val="18"/>
              </w:rPr>
            </w:pPr>
          </w:p>
        </w:tc>
        <w:tc>
          <w:tcPr>
            <w:tcW w:w="143" w:type="pct"/>
            <w:vMerge/>
            <w:shd w:val="clear" w:color="auto" w:fill="auto"/>
          </w:tcPr>
          <w:p w:rsidR="00AA1C15" w:rsidRPr="008D5C99" w:rsidRDefault="00AA1C15" w:rsidP="002E0B9C">
            <w:pPr>
              <w:spacing w:before="60" w:after="60" w:line="240" w:lineRule="auto"/>
              <w:rPr>
                <w:sz w:val="18"/>
                <w:szCs w:val="18"/>
              </w:rPr>
            </w:pPr>
          </w:p>
        </w:tc>
      </w:tr>
      <w:tr w:rsidR="00AA1C15" w:rsidRPr="008D5C99" w:rsidTr="002E0B9C">
        <w:trPr>
          <w:trHeight w:val="227"/>
        </w:trPr>
        <w:tc>
          <w:tcPr>
            <w:tcW w:w="717" w:type="pct"/>
            <w:vMerge/>
            <w:shd w:val="clear" w:color="auto" w:fill="auto"/>
          </w:tcPr>
          <w:p w:rsidR="00AA1C15" w:rsidRPr="008D5C99" w:rsidRDefault="00AA1C15" w:rsidP="002E0B9C">
            <w:pPr>
              <w:spacing w:before="60" w:after="60" w:line="240" w:lineRule="auto"/>
              <w:rPr>
                <w:sz w:val="18"/>
                <w:szCs w:val="18"/>
              </w:rPr>
            </w:pPr>
          </w:p>
        </w:tc>
        <w:tc>
          <w:tcPr>
            <w:tcW w:w="327" w:type="pct"/>
            <w:vMerge/>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Atokiausias ir retai apgyvendintas šiaurinis</w:t>
            </w:r>
          </w:p>
        </w:tc>
        <w:tc>
          <w:tcPr>
            <w:tcW w:w="377" w:type="pct"/>
            <w:shd w:val="clear" w:color="auto" w:fill="auto"/>
          </w:tcPr>
          <w:p w:rsidR="00AA1C15" w:rsidRPr="008D5C99" w:rsidRDefault="00AA1C15" w:rsidP="002E0B9C">
            <w:pPr>
              <w:spacing w:before="60" w:after="60" w:line="240" w:lineRule="auto"/>
              <w:rPr>
                <w:sz w:val="18"/>
                <w:szCs w:val="18"/>
              </w:rPr>
            </w:pPr>
          </w:p>
        </w:tc>
        <w:tc>
          <w:tcPr>
            <w:tcW w:w="468" w:type="pct"/>
            <w:vMerge/>
            <w:shd w:val="clear" w:color="auto" w:fill="auto"/>
          </w:tcPr>
          <w:p w:rsidR="00AA1C15" w:rsidRPr="008D5C99" w:rsidRDefault="00AA1C15" w:rsidP="002E0B9C">
            <w:pPr>
              <w:spacing w:before="60" w:after="60" w:line="240" w:lineRule="auto"/>
              <w:rPr>
                <w:sz w:val="18"/>
                <w:szCs w:val="18"/>
              </w:rPr>
            </w:pPr>
          </w:p>
        </w:tc>
        <w:tc>
          <w:tcPr>
            <w:tcW w:w="326" w:type="pct"/>
            <w:vMerge/>
            <w:shd w:val="clear" w:color="auto" w:fill="auto"/>
          </w:tcPr>
          <w:p w:rsidR="00AA1C15" w:rsidRPr="008D5C99" w:rsidRDefault="00AA1C15" w:rsidP="002E0B9C">
            <w:pPr>
              <w:spacing w:before="60" w:after="60" w:line="240" w:lineRule="auto"/>
              <w:rPr>
                <w:sz w:val="18"/>
                <w:szCs w:val="18"/>
              </w:rPr>
            </w:pPr>
          </w:p>
        </w:tc>
        <w:tc>
          <w:tcPr>
            <w:tcW w:w="291" w:type="pct"/>
            <w:vMerge/>
            <w:shd w:val="clear" w:color="auto" w:fill="auto"/>
          </w:tcPr>
          <w:p w:rsidR="00AA1C15" w:rsidRPr="008D5C99" w:rsidRDefault="00AA1C15" w:rsidP="002E0B9C">
            <w:pPr>
              <w:spacing w:before="60" w:after="60" w:line="240" w:lineRule="auto"/>
              <w:rPr>
                <w:sz w:val="18"/>
                <w:szCs w:val="18"/>
              </w:rPr>
            </w:pPr>
          </w:p>
        </w:tc>
        <w:tc>
          <w:tcPr>
            <w:tcW w:w="291" w:type="pct"/>
            <w:vMerge/>
            <w:shd w:val="clear" w:color="auto" w:fill="auto"/>
          </w:tcPr>
          <w:p w:rsidR="00AA1C15" w:rsidRPr="008D5C99" w:rsidRDefault="00AA1C15" w:rsidP="002E0B9C">
            <w:pPr>
              <w:spacing w:before="60" w:after="60" w:line="240" w:lineRule="auto"/>
              <w:rPr>
                <w:sz w:val="18"/>
                <w:szCs w:val="18"/>
              </w:rPr>
            </w:pPr>
          </w:p>
        </w:tc>
        <w:tc>
          <w:tcPr>
            <w:tcW w:w="326" w:type="pct"/>
            <w:vMerge/>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Atokiausias ir retai apgyvendintas šiaurinis</w:t>
            </w:r>
          </w:p>
        </w:tc>
        <w:tc>
          <w:tcPr>
            <w:tcW w:w="377" w:type="pct"/>
            <w:shd w:val="clear" w:color="auto" w:fill="auto"/>
          </w:tcPr>
          <w:p w:rsidR="00AA1C15" w:rsidRPr="008D5C99" w:rsidRDefault="00AA1C15" w:rsidP="002E0B9C">
            <w:pPr>
              <w:spacing w:before="60" w:after="60" w:line="240" w:lineRule="auto"/>
              <w:rPr>
                <w:sz w:val="18"/>
                <w:szCs w:val="18"/>
              </w:rPr>
            </w:pPr>
          </w:p>
        </w:tc>
        <w:tc>
          <w:tcPr>
            <w:tcW w:w="403" w:type="pct"/>
            <w:vMerge/>
            <w:shd w:val="clear" w:color="auto" w:fill="auto"/>
          </w:tcPr>
          <w:p w:rsidR="00AA1C15" w:rsidRPr="008D5C99" w:rsidRDefault="00AA1C15" w:rsidP="002E0B9C">
            <w:pPr>
              <w:spacing w:before="60" w:after="60" w:line="240" w:lineRule="auto"/>
              <w:rPr>
                <w:sz w:val="18"/>
                <w:szCs w:val="18"/>
              </w:rPr>
            </w:pPr>
          </w:p>
        </w:tc>
        <w:tc>
          <w:tcPr>
            <w:tcW w:w="143" w:type="pct"/>
            <w:vMerge/>
            <w:shd w:val="clear" w:color="auto" w:fill="auto"/>
          </w:tcPr>
          <w:p w:rsidR="00AA1C15" w:rsidRPr="008D5C99" w:rsidRDefault="00AA1C15" w:rsidP="002E0B9C">
            <w:pPr>
              <w:spacing w:before="60" w:after="60" w:line="240" w:lineRule="auto"/>
              <w:rPr>
                <w:sz w:val="18"/>
                <w:szCs w:val="18"/>
              </w:rPr>
            </w:pPr>
          </w:p>
        </w:tc>
      </w:tr>
      <w:tr w:rsidR="00AA1C15" w:rsidRPr="008D5C99" w:rsidTr="002E0B9C">
        <w:trPr>
          <w:trHeight w:val="227"/>
        </w:trPr>
        <w:tc>
          <w:tcPr>
            <w:tcW w:w="717" w:type="pct"/>
            <w:vMerge w:val="restart"/>
            <w:shd w:val="clear" w:color="auto" w:fill="auto"/>
          </w:tcPr>
          <w:p w:rsidR="00AA1C15" w:rsidRPr="008D5C99" w:rsidRDefault="00AA1C15" w:rsidP="002E0B9C">
            <w:pPr>
              <w:pageBreakBefore/>
              <w:spacing w:before="60" w:after="60" w:line="240" w:lineRule="auto"/>
              <w:rPr>
                <w:sz w:val="18"/>
                <w:szCs w:val="18"/>
              </w:rPr>
            </w:pPr>
            <w:r w:rsidRPr="008D5C99">
              <w:rPr>
                <w:sz w:val="18"/>
                <w:szCs w:val="18"/>
              </w:rPr>
              <w:lastRenderedPageBreak/>
              <w:t>Techninė parama pagal BNR 36 straipsnio 5 dalį (kai aktualu)</w:t>
            </w:r>
          </w:p>
        </w:tc>
        <w:tc>
          <w:tcPr>
            <w:tcW w:w="327" w:type="pct"/>
            <w:vMerge w:val="restart"/>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Labiau išsivystęs</w:t>
            </w:r>
          </w:p>
        </w:tc>
        <w:tc>
          <w:tcPr>
            <w:tcW w:w="377" w:type="pct"/>
            <w:shd w:val="clear" w:color="auto" w:fill="auto"/>
          </w:tcPr>
          <w:p w:rsidR="00AA1C15" w:rsidRPr="008D5C99" w:rsidRDefault="00AA1C15" w:rsidP="002E0B9C">
            <w:pPr>
              <w:spacing w:before="60" w:after="60" w:line="240" w:lineRule="auto"/>
              <w:rPr>
                <w:sz w:val="18"/>
                <w:szCs w:val="18"/>
              </w:rPr>
            </w:pPr>
          </w:p>
        </w:tc>
        <w:tc>
          <w:tcPr>
            <w:tcW w:w="468" w:type="pct"/>
            <w:vMerge w:val="restart"/>
            <w:shd w:val="clear" w:color="auto" w:fill="auto"/>
          </w:tcPr>
          <w:p w:rsidR="00AA1C15" w:rsidRPr="008D5C99" w:rsidRDefault="00AA1C15" w:rsidP="002E0B9C">
            <w:pPr>
              <w:spacing w:before="60" w:after="60" w:line="240" w:lineRule="auto"/>
              <w:rPr>
                <w:sz w:val="18"/>
                <w:szCs w:val="18"/>
              </w:rPr>
            </w:pPr>
          </w:p>
        </w:tc>
        <w:tc>
          <w:tcPr>
            <w:tcW w:w="326" w:type="pct"/>
            <w:vMerge w:val="restart"/>
            <w:shd w:val="clear" w:color="auto" w:fill="auto"/>
          </w:tcPr>
          <w:p w:rsidR="00AA1C15" w:rsidRPr="008D5C99" w:rsidRDefault="00AA1C15" w:rsidP="002E0B9C">
            <w:pPr>
              <w:spacing w:before="60" w:after="60" w:line="240" w:lineRule="auto"/>
              <w:rPr>
                <w:sz w:val="18"/>
                <w:szCs w:val="18"/>
              </w:rPr>
            </w:pPr>
          </w:p>
        </w:tc>
        <w:tc>
          <w:tcPr>
            <w:tcW w:w="291" w:type="pct"/>
            <w:vMerge w:val="restart"/>
            <w:shd w:val="clear" w:color="auto" w:fill="auto"/>
          </w:tcPr>
          <w:p w:rsidR="00AA1C15" w:rsidRPr="008D5C99" w:rsidRDefault="00AA1C15" w:rsidP="002E0B9C">
            <w:pPr>
              <w:spacing w:before="60" w:after="60" w:line="240" w:lineRule="auto"/>
              <w:rPr>
                <w:sz w:val="18"/>
                <w:szCs w:val="18"/>
              </w:rPr>
            </w:pPr>
          </w:p>
        </w:tc>
        <w:tc>
          <w:tcPr>
            <w:tcW w:w="291" w:type="pct"/>
            <w:vMerge w:val="restart"/>
            <w:shd w:val="clear" w:color="auto" w:fill="auto"/>
          </w:tcPr>
          <w:p w:rsidR="00AA1C15" w:rsidRPr="008D5C99" w:rsidRDefault="00AA1C15" w:rsidP="002E0B9C">
            <w:pPr>
              <w:spacing w:before="60" w:after="60" w:line="240" w:lineRule="auto"/>
              <w:rPr>
                <w:sz w:val="18"/>
                <w:szCs w:val="18"/>
              </w:rPr>
            </w:pPr>
          </w:p>
        </w:tc>
        <w:tc>
          <w:tcPr>
            <w:tcW w:w="326" w:type="pct"/>
            <w:vMerge w:val="restart"/>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Labiau išsivystęs</w:t>
            </w:r>
          </w:p>
        </w:tc>
        <w:tc>
          <w:tcPr>
            <w:tcW w:w="377" w:type="pct"/>
            <w:shd w:val="clear" w:color="auto" w:fill="auto"/>
          </w:tcPr>
          <w:p w:rsidR="00AA1C15" w:rsidRPr="008D5C99" w:rsidRDefault="00AA1C15" w:rsidP="002E0B9C">
            <w:pPr>
              <w:spacing w:before="60" w:after="60" w:line="240" w:lineRule="auto"/>
              <w:rPr>
                <w:sz w:val="18"/>
                <w:szCs w:val="18"/>
              </w:rPr>
            </w:pPr>
          </w:p>
        </w:tc>
        <w:tc>
          <w:tcPr>
            <w:tcW w:w="403" w:type="pct"/>
            <w:vMerge w:val="restart"/>
            <w:shd w:val="clear" w:color="auto" w:fill="auto"/>
          </w:tcPr>
          <w:p w:rsidR="00AA1C15" w:rsidRPr="008D5C99" w:rsidRDefault="00AA1C15" w:rsidP="002E0B9C">
            <w:pPr>
              <w:spacing w:before="60" w:after="60" w:line="240" w:lineRule="auto"/>
              <w:rPr>
                <w:sz w:val="18"/>
                <w:szCs w:val="18"/>
              </w:rPr>
            </w:pPr>
          </w:p>
        </w:tc>
        <w:tc>
          <w:tcPr>
            <w:tcW w:w="143" w:type="pct"/>
            <w:vMerge w:val="restart"/>
            <w:shd w:val="clear" w:color="auto" w:fill="auto"/>
          </w:tcPr>
          <w:p w:rsidR="00AA1C15" w:rsidRPr="008D5C99" w:rsidRDefault="00AA1C15" w:rsidP="002E0B9C">
            <w:pPr>
              <w:spacing w:before="60" w:after="60" w:line="240" w:lineRule="auto"/>
              <w:rPr>
                <w:sz w:val="18"/>
                <w:szCs w:val="18"/>
              </w:rPr>
            </w:pPr>
          </w:p>
        </w:tc>
      </w:tr>
      <w:tr w:rsidR="00AA1C15" w:rsidRPr="008D5C99" w:rsidTr="002E0B9C">
        <w:trPr>
          <w:trHeight w:val="227"/>
        </w:trPr>
        <w:tc>
          <w:tcPr>
            <w:tcW w:w="717" w:type="pct"/>
            <w:vMerge/>
            <w:shd w:val="clear" w:color="auto" w:fill="auto"/>
          </w:tcPr>
          <w:p w:rsidR="00AA1C15" w:rsidRPr="008D5C99" w:rsidRDefault="00AA1C15" w:rsidP="002E0B9C">
            <w:pPr>
              <w:spacing w:before="60" w:after="60" w:line="240" w:lineRule="auto"/>
              <w:rPr>
                <w:sz w:val="18"/>
                <w:szCs w:val="18"/>
              </w:rPr>
            </w:pPr>
          </w:p>
        </w:tc>
        <w:tc>
          <w:tcPr>
            <w:tcW w:w="327" w:type="pct"/>
            <w:vMerge/>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Pertvarkos</w:t>
            </w:r>
          </w:p>
        </w:tc>
        <w:tc>
          <w:tcPr>
            <w:tcW w:w="377" w:type="pct"/>
            <w:shd w:val="clear" w:color="auto" w:fill="auto"/>
          </w:tcPr>
          <w:p w:rsidR="00AA1C15" w:rsidRPr="008D5C99" w:rsidRDefault="00AA1C15" w:rsidP="002E0B9C">
            <w:pPr>
              <w:spacing w:before="60" w:after="60" w:line="240" w:lineRule="auto"/>
              <w:rPr>
                <w:sz w:val="18"/>
                <w:szCs w:val="18"/>
              </w:rPr>
            </w:pPr>
          </w:p>
        </w:tc>
        <w:tc>
          <w:tcPr>
            <w:tcW w:w="468" w:type="pct"/>
            <w:vMerge/>
            <w:shd w:val="clear" w:color="auto" w:fill="auto"/>
          </w:tcPr>
          <w:p w:rsidR="00AA1C15" w:rsidRPr="008D5C99" w:rsidRDefault="00AA1C15" w:rsidP="002E0B9C">
            <w:pPr>
              <w:spacing w:before="60" w:after="60" w:line="240" w:lineRule="auto"/>
              <w:rPr>
                <w:sz w:val="18"/>
                <w:szCs w:val="18"/>
              </w:rPr>
            </w:pPr>
          </w:p>
        </w:tc>
        <w:tc>
          <w:tcPr>
            <w:tcW w:w="326" w:type="pct"/>
            <w:vMerge/>
            <w:shd w:val="clear" w:color="auto" w:fill="auto"/>
          </w:tcPr>
          <w:p w:rsidR="00AA1C15" w:rsidRPr="008D5C99" w:rsidRDefault="00AA1C15" w:rsidP="002E0B9C">
            <w:pPr>
              <w:spacing w:before="60" w:after="60" w:line="240" w:lineRule="auto"/>
              <w:rPr>
                <w:sz w:val="18"/>
                <w:szCs w:val="18"/>
              </w:rPr>
            </w:pPr>
          </w:p>
        </w:tc>
        <w:tc>
          <w:tcPr>
            <w:tcW w:w="291" w:type="pct"/>
            <w:vMerge/>
            <w:shd w:val="clear" w:color="auto" w:fill="auto"/>
          </w:tcPr>
          <w:p w:rsidR="00AA1C15" w:rsidRPr="008D5C99" w:rsidRDefault="00AA1C15" w:rsidP="002E0B9C">
            <w:pPr>
              <w:spacing w:before="60" w:after="60" w:line="240" w:lineRule="auto"/>
              <w:rPr>
                <w:sz w:val="18"/>
                <w:szCs w:val="18"/>
              </w:rPr>
            </w:pPr>
          </w:p>
        </w:tc>
        <w:tc>
          <w:tcPr>
            <w:tcW w:w="291" w:type="pct"/>
            <w:vMerge/>
            <w:shd w:val="clear" w:color="auto" w:fill="auto"/>
          </w:tcPr>
          <w:p w:rsidR="00AA1C15" w:rsidRPr="008D5C99" w:rsidRDefault="00AA1C15" w:rsidP="002E0B9C">
            <w:pPr>
              <w:spacing w:before="60" w:after="60" w:line="240" w:lineRule="auto"/>
              <w:rPr>
                <w:sz w:val="18"/>
                <w:szCs w:val="18"/>
              </w:rPr>
            </w:pPr>
          </w:p>
        </w:tc>
        <w:tc>
          <w:tcPr>
            <w:tcW w:w="326" w:type="pct"/>
            <w:vMerge/>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Pertvarkos</w:t>
            </w:r>
          </w:p>
        </w:tc>
        <w:tc>
          <w:tcPr>
            <w:tcW w:w="377" w:type="pct"/>
            <w:shd w:val="clear" w:color="auto" w:fill="auto"/>
          </w:tcPr>
          <w:p w:rsidR="00AA1C15" w:rsidRPr="008D5C99" w:rsidRDefault="00AA1C15" w:rsidP="002E0B9C">
            <w:pPr>
              <w:spacing w:before="60" w:after="60" w:line="240" w:lineRule="auto"/>
              <w:rPr>
                <w:sz w:val="18"/>
                <w:szCs w:val="18"/>
              </w:rPr>
            </w:pPr>
          </w:p>
        </w:tc>
        <w:tc>
          <w:tcPr>
            <w:tcW w:w="403" w:type="pct"/>
            <w:vMerge/>
            <w:shd w:val="clear" w:color="auto" w:fill="auto"/>
          </w:tcPr>
          <w:p w:rsidR="00AA1C15" w:rsidRPr="008D5C99" w:rsidRDefault="00AA1C15" w:rsidP="002E0B9C">
            <w:pPr>
              <w:spacing w:before="60" w:after="60" w:line="240" w:lineRule="auto"/>
              <w:rPr>
                <w:sz w:val="18"/>
                <w:szCs w:val="18"/>
              </w:rPr>
            </w:pPr>
          </w:p>
        </w:tc>
        <w:tc>
          <w:tcPr>
            <w:tcW w:w="143" w:type="pct"/>
            <w:vMerge/>
            <w:shd w:val="clear" w:color="auto" w:fill="auto"/>
          </w:tcPr>
          <w:p w:rsidR="00AA1C15" w:rsidRPr="008D5C99" w:rsidRDefault="00AA1C15" w:rsidP="002E0B9C">
            <w:pPr>
              <w:spacing w:before="60" w:after="60" w:line="240" w:lineRule="auto"/>
              <w:rPr>
                <w:sz w:val="18"/>
                <w:szCs w:val="18"/>
              </w:rPr>
            </w:pPr>
          </w:p>
        </w:tc>
      </w:tr>
      <w:tr w:rsidR="00AA1C15" w:rsidRPr="008D5C99" w:rsidTr="002E0B9C">
        <w:trPr>
          <w:trHeight w:val="227"/>
        </w:trPr>
        <w:tc>
          <w:tcPr>
            <w:tcW w:w="717" w:type="pct"/>
            <w:vMerge/>
            <w:shd w:val="clear" w:color="auto" w:fill="auto"/>
          </w:tcPr>
          <w:p w:rsidR="00AA1C15" w:rsidRPr="008D5C99" w:rsidRDefault="00AA1C15" w:rsidP="002E0B9C">
            <w:pPr>
              <w:spacing w:before="60" w:after="60" w:line="240" w:lineRule="auto"/>
              <w:rPr>
                <w:sz w:val="18"/>
                <w:szCs w:val="18"/>
              </w:rPr>
            </w:pPr>
          </w:p>
        </w:tc>
        <w:tc>
          <w:tcPr>
            <w:tcW w:w="327" w:type="pct"/>
            <w:vMerge/>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Mažiau išsivystęs</w:t>
            </w:r>
          </w:p>
        </w:tc>
        <w:tc>
          <w:tcPr>
            <w:tcW w:w="377" w:type="pct"/>
            <w:shd w:val="clear" w:color="auto" w:fill="auto"/>
          </w:tcPr>
          <w:p w:rsidR="00AA1C15" w:rsidRPr="008D5C99" w:rsidRDefault="00AA1C15" w:rsidP="002E0B9C">
            <w:pPr>
              <w:spacing w:before="60" w:after="60" w:line="240" w:lineRule="auto"/>
              <w:rPr>
                <w:sz w:val="18"/>
                <w:szCs w:val="18"/>
              </w:rPr>
            </w:pPr>
          </w:p>
        </w:tc>
        <w:tc>
          <w:tcPr>
            <w:tcW w:w="468" w:type="pct"/>
            <w:vMerge/>
            <w:shd w:val="clear" w:color="auto" w:fill="auto"/>
          </w:tcPr>
          <w:p w:rsidR="00AA1C15" w:rsidRPr="008D5C99" w:rsidRDefault="00AA1C15" w:rsidP="002E0B9C">
            <w:pPr>
              <w:spacing w:before="60" w:after="60" w:line="240" w:lineRule="auto"/>
              <w:rPr>
                <w:sz w:val="18"/>
                <w:szCs w:val="18"/>
              </w:rPr>
            </w:pPr>
          </w:p>
        </w:tc>
        <w:tc>
          <w:tcPr>
            <w:tcW w:w="326" w:type="pct"/>
            <w:vMerge/>
            <w:shd w:val="clear" w:color="auto" w:fill="auto"/>
          </w:tcPr>
          <w:p w:rsidR="00AA1C15" w:rsidRPr="008D5C99" w:rsidRDefault="00AA1C15" w:rsidP="002E0B9C">
            <w:pPr>
              <w:spacing w:before="60" w:after="60" w:line="240" w:lineRule="auto"/>
              <w:rPr>
                <w:sz w:val="18"/>
                <w:szCs w:val="18"/>
              </w:rPr>
            </w:pPr>
          </w:p>
        </w:tc>
        <w:tc>
          <w:tcPr>
            <w:tcW w:w="291" w:type="pct"/>
            <w:vMerge/>
            <w:shd w:val="clear" w:color="auto" w:fill="auto"/>
          </w:tcPr>
          <w:p w:rsidR="00AA1C15" w:rsidRPr="008D5C99" w:rsidRDefault="00AA1C15" w:rsidP="002E0B9C">
            <w:pPr>
              <w:spacing w:before="60" w:after="60" w:line="240" w:lineRule="auto"/>
              <w:rPr>
                <w:sz w:val="18"/>
                <w:szCs w:val="18"/>
              </w:rPr>
            </w:pPr>
          </w:p>
        </w:tc>
        <w:tc>
          <w:tcPr>
            <w:tcW w:w="291" w:type="pct"/>
            <w:vMerge/>
            <w:shd w:val="clear" w:color="auto" w:fill="auto"/>
          </w:tcPr>
          <w:p w:rsidR="00AA1C15" w:rsidRPr="008D5C99" w:rsidRDefault="00AA1C15" w:rsidP="002E0B9C">
            <w:pPr>
              <w:spacing w:before="60" w:after="60" w:line="240" w:lineRule="auto"/>
              <w:rPr>
                <w:sz w:val="18"/>
                <w:szCs w:val="18"/>
              </w:rPr>
            </w:pPr>
          </w:p>
        </w:tc>
        <w:tc>
          <w:tcPr>
            <w:tcW w:w="326" w:type="pct"/>
            <w:vMerge/>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Mažiau išsivystęs</w:t>
            </w:r>
          </w:p>
        </w:tc>
        <w:tc>
          <w:tcPr>
            <w:tcW w:w="377" w:type="pct"/>
            <w:shd w:val="clear" w:color="auto" w:fill="auto"/>
          </w:tcPr>
          <w:p w:rsidR="00AA1C15" w:rsidRPr="008D5C99" w:rsidRDefault="00AA1C15" w:rsidP="002E0B9C">
            <w:pPr>
              <w:spacing w:before="60" w:after="60" w:line="240" w:lineRule="auto"/>
              <w:rPr>
                <w:sz w:val="18"/>
                <w:szCs w:val="18"/>
              </w:rPr>
            </w:pPr>
          </w:p>
        </w:tc>
        <w:tc>
          <w:tcPr>
            <w:tcW w:w="403" w:type="pct"/>
            <w:vMerge/>
            <w:shd w:val="clear" w:color="auto" w:fill="auto"/>
          </w:tcPr>
          <w:p w:rsidR="00AA1C15" w:rsidRPr="008D5C99" w:rsidRDefault="00AA1C15" w:rsidP="002E0B9C">
            <w:pPr>
              <w:spacing w:before="60" w:after="60" w:line="240" w:lineRule="auto"/>
              <w:rPr>
                <w:sz w:val="18"/>
                <w:szCs w:val="18"/>
              </w:rPr>
            </w:pPr>
          </w:p>
        </w:tc>
        <w:tc>
          <w:tcPr>
            <w:tcW w:w="143" w:type="pct"/>
            <w:vMerge/>
            <w:shd w:val="clear" w:color="auto" w:fill="auto"/>
          </w:tcPr>
          <w:p w:rsidR="00AA1C15" w:rsidRPr="008D5C99" w:rsidRDefault="00AA1C15" w:rsidP="002E0B9C">
            <w:pPr>
              <w:spacing w:before="60" w:after="60" w:line="240" w:lineRule="auto"/>
              <w:rPr>
                <w:sz w:val="18"/>
                <w:szCs w:val="18"/>
              </w:rPr>
            </w:pPr>
          </w:p>
        </w:tc>
      </w:tr>
      <w:tr w:rsidR="00AA1C15" w:rsidRPr="008D5C99" w:rsidTr="002E0B9C">
        <w:trPr>
          <w:trHeight w:val="227"/>
        </w:trPr>
        <w:tc>
          <w:tcPr>
            <w:tcW w:w="717" w:type="pct"/>
            <w:vMerge/>
            <w:shd w:val="clear" w:color="auto" w:fill="auto"/>
          </w:tcPr>
          <w:p w:rsidR="00AA1C15" w:rsidRPr="008D5C99" w:rsidRDefault="00AA1C15" w:rsidP="002E0B9C">
            <w:pPr>
              <w:spacing w:before="60" w:after="60" w:line="240" w:lineRule="auto"/>
              <w:rPr>
                <w:sz w:val="18"/>
                <w:szCs w:val="18"/>
              </w:rPr>
            </w:pPr>
          </w:p>
        </w:tc>
        <w:tc>
          <w:tcPr>
            <w:tcW w:w="327" w:type="pct"/>
            <w:vMerge/>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Atokiausias ir retai apgyvendintas šiaurinis</w:t>
            </w:r>
          </w:p>
        </w:tc>
        <w:tc>
          <w:tcPr>
            <w:tcW w:w="377" w:type="pct"/>
            <w:shd w:val="clear" w:color="auto" w:fill="auto"/>
          </w:tcPr>
          <w:p w:rsidR="00AA1C15" w:rsidRPr="008D5C99" w:rsidRDefault="00AA1C15" w:rsidP="002E0B9C">
            <w:pPr>
              <w:spacing w:before="60" w:after="60" w:line="240" w:lineRule="auto"/>
              <w:rPr>
                <w:sz w:val="18"/>
                <w:szCs w:val="18"/>
              </w:rPr>
            </w:pPr>
          </w:p>
        </w:tc>
        <w:tc>
          <w:tcPr>
            <w:tcW w:w="468" w:type="pct"/>
            <w:vMerge/>
            <w:shd w:val="clear" w:color="auto" w:fill="auto"/>
          </w:tcPr>
          <w:p w:rsidR="00AA1C15" w:rsidRPr="008D5C99" w:rsidRDefault="00AA1C15" w:rsidP="002E0B9C">
            <w:pPr>
              <w:spacing w:before="60" w:after="60" w:line="240" w:lineRule="auto"/>
              <w:rPr>
                <w:sz w:val="18"/>
                <w:szCs w:val="18"/>
              </w:rPr>
            </w:pPr>
          </w:p>
        </w:tc>
        <w:tc>
          <w:tcPr>
            <w:tcW w:w="326" w:type="pct"/>
            <w:vMerge/>
            <w:shd w:val="clear" w:color="auto" w:fill="auto"/>
          </w:tcPr>
          <w:p w:rsidR="00AA1C15" w:rsidRPr="008D5C99" w:rsidRDefault="00AA1C15" w:rsidP="002E0B9C">
            <w:pPr>
              <w:spacing w:before="60" w:after="60" w:line="240" w:lineRule="auto"/>
              <w:rPr>
                <w:sz w:val="18"/>
                <w:szCs w:val="18"/>
              </w:rPr>
            </w:pPr>
          </w:p>
        </w:tc>
        <w:tc>
          <w:tcPr>
            <w:tcW w:w="291" w:type="pct"/>
            <w:vMerge/>
            <w:shd w:val="clear" w:color="auto" w:fill="auto"/>
          </w:tcPr>
          <w:p w:rsidR="00AA1C15" w:rsidRPr="008D5C99" w:rsidRDefault="00AA1C15" w:rsidP="002E0B9C">
            <w:pPr>
              <w:spacing w:before="60" w:after="60" w:line="240" w:lineRule="auto"/>
              <w:rPr>
                <w:sz w:val="18"/>
                <w:szCs w:val="18"/>
              </w:rPr>
            </w:pPr>
          </w:p>
        </w:tc>
        <w:tc>
          <w:tcPr>
            <w:tcW w:w="291" w:type="pct"/>
            <w:vMerge/>
            <w:shd w:val="clear" w:color="auto" w:fill="auto"/>
          </w:tcPr>
          <w:p w:rsidR="00AA1C15" w:rsidRPr="008D5C99" w:rsidRDefault="00AA1C15" w:rsidP="002E0B9C">
            <w:pPr>
              <w:spacing w:before="60" w:after="60" w:line="240" w:lineRule="auto"/>
              <w:rPr>
                <w:sz w:val="18"/>
                <w:szCs w:val="18"/>
              </w:rPr>
            </w:pPr>
          </w:p>
        </w:tc>
        <w:tc>
          <w:tcPr>
            <w:tcW w:w="326" w:type="pct"/>
            <w:vMerge/>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Atokiausias ir retai apgyvendintas šiaurinis</w:t>
            </w:r>
          </w:p>
        </w:tc>
        <w:tc>
          <w:tcPr>
            <w:tcW w:w="377" w:type="pct"/>
            <w:shd w:val="clear" w:color="auto" w:fill="auto"/>
          </w:tcPr>
          <w:p w:rsidR="00AA1C15" w:rsidRPr="008D5C99" w:rsidRDefault="00AA1C15" w:rsidP="002E0B9C">
            <w:pPr>
              <w:spacing w:before="60" w:after="60" w:line="240" w:lineRule="auto"/>
              <w:rPr>
                <w:sz w:val="18"/>
                <w:szCs w:val="18"/>
              </w:rPr>
            </w:pPr>
          </w:p>
        </w:tc>
        <w:tc>
          <w:tcPr>
            <w:tcW w:w="403" w:type="pct"/>
            <w:vMerge/>
            <w:shd w:val="clear" w:color="auto" w:fill="auto"/>
          </w:tcPr>
          <w:p w:rsidR="00AA1C15" w:rsidRPr="008D5C99" w:rsidRDefault="00AA1C15" w:rsidP="002E0B9C">
            <w:pPr>
              <w:spacing w:before="60" w:after="60" w:line="240" w:lineRule="auto"/>
              <w:rPr>
                <w:sz w:val="18"/>
                <w:szCs w:val="18"/>
              </w:rPr>
            </w:pPr>
          </w:p>
        </w:tc>
        <w:tc>
          <w:tcPr>
            <w:tcW w:w="143" w:type="pct"/>
            <w:vMerge/>
            <w:shd w:val="clear" w:color="auto" w:fill="auto"/>
          </w:tcPr>
          <w:p w:rsidR="00AA1C15" w:rsidRPr="008D5C99" w:rsidRDefault="00AA1C15" w:rsidP="002E0B9C">
            <w:pPr>
              <w:spacing w:before="60" w:after="60" w:line="240" w:lineRule="auto"/>
              <w:rPr>
                <w:sz w:val="18"/>
                <w:szCs w:val="18"/>
              </w:rPr>
            </w:pPr>
          </w:p>
        </w:tc>
      </w:tr>
      <w:tr w:rsidR="00AA1C15" w:rsidRPr="008D5C99" w:rsidTr="002E0B9C">
        <w:trPr>
          <w:trHeight w:val="227"/>
        </w:trPr>
        <w:tc>
          <w:tcPr>
            <w:tcW w:w="717" w:type="pct"/>
            <w:vMerge w:val="restart"/>
            <w:shd w:val="clear" w:color="auto" w:fill="auto"/>
          </w:tcPr>
          <w:p w:rsidR="00AA1C15" w:rsidRPr="008D5C99" w:rsidRDefault="00AA1C15" w:rsidP="002E0B9C">
            <w:pPr>
              <w:spacing w:before="60" w:after="60" w:line="240" w:lineRule="auto"/>
              <w:rPr>
                <w:sz w:val="18"/>
                <w:szCs w:val="18"/>
              </w:rPr>
            </w:pPr>
            <w:r w:rsidRPr="008D5C99">
              <w:rPr>
                <w:sz w:val="18"/>
                <w:szCs w:val="18"/>
              </w:rPr>
              <w:t>Techninė parama pagal BNR 37 straipsnį (kai aktualu)</w:t>
            </w:r>
          </w:p>
        </w:tc>
        <w:tc>
          <w:tcPr>
            <w:tcW w:w="327" w:type="pct"/>
            <w:vMerge w:val="restart"/>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Labiau išsivystęs</w:t>
            </w:r>
          </w:p>
        </w:tc>
        <w:tc>
          <w:tcPr>
            <w:tcW w:w="377" w:type="pct"/>
            <w:shd w:val="clear" w:color="auto" w:fill="auto"/>
          </w:tcPr>
          <w:p w:rsidR="00AA1C15" w:rsidRPr="008D5C99" w:rsidRDefault="00AA1C15" w:rsidP="002E0B9C">
            <w:pPr>
              <w:spacing w:before="60" w:after="60" w:line="240" w:lineRule="auto"/>
              <w:rPr>
                <w:sz w:val="18"/>
                <w:szCs w:val="18"/>
              </w:rPr>
            </w:pPr>
          </w:p>
        </w:tc>
        <w:tc>
          <w:tcPr>
            <w:tcW w:w="468" w:type="pct"/>
            <w:vMerge w:val="restart"/>
            <w:shd w:val="clear" w:color="auto" w:fill="auto"/>
          </w:tcPr>
          <w:p w:rsidR="00AA1C15" w:rsidRPr="008D5C99" w:rsidRDefault="00AA1C15" w:rsidP="002E0B9C">
            <w:pPr>
              <w:spacing w:before="60" w:after="60" w:line="240" w:lineRule="auto"/>
              <w:rPr>
                <w:sz w:val="18"/>
                <w:szCs w:val="18"/>
              </w:rPr>
            </w:pPr>
          </w:p>
        </w:tc>
        <w:tc>
          <w:tcPr>
            <w:tcW w:w="326" w:type="pct"/>
            <w:vMerge w:val="restart"/>
            <w:shd w:val="clear" w:color="auto" w:fill="auto"/>
          </w:tcPr>
          <w:p w:rsidR="00AA1C15" w:rsidRPr="008D5C99" w:rsidRDefault="00AA1C15" w:rsidP="002E0B9C">
            <w:pPr>
              <w:spacing w:before="60" w:after="60" w:line="240" w:lineRule="auto"/>
              <w:rPr>
                <w:sz w:val="18"/>
                <w:szCs w:val="18"/>
              </w:rPr>
            </w:pPr>
          </w:p>
        </w:tc>
        <w:tc>
          <w:tcPr>
            <w:tcW w:w="291" w:type="pct"/>
            <w:vMerge w:val="restart"/>
            <w:shd w:val="clear" w:color="auto" w:fill="auto"/>
          </w:tcPr>
          <w:p w:rsidR="00AA1C15" w:rsidRPr="008D5C99" w:rsidRDefault="00AA1C15" w:rsidP="002E0B9C">
            <w:pPr>
              <w:spacing w:before="60" w:after="60" w:line="240" w:lineRule="auto"/>
              <w:rPr>
                <w:sz w:val="18"/>
                <w:szCs w:val="18"/>
              </w:rPr>
            </w:pPr>
          </w:p>
        </w:tc>
        <w:tc>
          <w:tcPr>
            <w:tcW w:w="291" w:type="pct"/>
            <w:vMerge w:val="restart"/>
            <w:shd w:val="clear" w:color="auto" w:fill="auto"/>
          </w:tcPr>
          <w:p w:rsidR="00AA1C15" w:rsidRPr="008D5C99" w:rsidRDefault="00AA1C15" w:rsidP="002E0B9C">
            <w:pPr>
              <w:spacing w:before="60" w:after="60" w:line="240" w:lineRule="auto"/>
              <w:rPr>
                <w:sz w:val="18"/>
                <w:szCs w:val="18"/>
              </w:rPr>
            </w:pPr>
          </w:p>
        </w:tc>
        <w:tc>
          <w:tcPr>
            <w:tcW w:w="326" w:type="pct"/>
            <w:vMerge w:val="restart"/>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Labiau išsivystęs</w:t>
            </w:r>
          </w:p>
        </w:tc>
        <w:tc>
          <w:tcPr>
            <w:tcW w:w="377" w:type="pct"/>
            <w:shd w:val="clear" w:color="auto" w:fill="auto"/>
          </w:tcPr>
          <w:p w:rsidR="00AA1C15" w:rsidRPr="008D5C99" w:rsidRDefault="00AA1C15" w:rsidP="002E0B9C">
            <w:pPr>
              <w:spacing w:before="60" w:after="60" w:line="240" w:lineRule="auto"/>
              <w:rPr>
                <w:sz w:val="18"/>
                <w:szCs w:val="18"/>
              </w:rPr>
            </w:pPr>
          </w:p>
        </w:tc>
        <w:tc>
          <w:tcPr>
            <w:tcW w:w="403" w:type="pct"/>
            <w:vMerge w:val="restart"/>
            <w:shd w:val="clear" w:color="auto" w:fill="auto"/>
          </w:tcPr>
          <w:p w:rsidR="00AA1C15" w:rsidRPr="008D5C99" w:rsidRDefault="00AA1C15" w:rsidP="002E0B9C">
            <w:pPr>
              <w:spacing w:before="60" w:after="60" w:line="240" w:lineRule="auto"/>
              <w:rPr>
                <w:sz w:val="18"/>
                <w:szCs w:val="18"/>
              </w:rPr>
            </w:pPr>
          </w:p>
        </w:tc>
        <w:tc>
          <w:tcPr>
            <w:tcW w:w="143" w:type="pct"/>
            <w:vMerge w:val="restart"/>
            <w:shd w:val="clear" w:color="auto" w:fill="auto"/>
          </w:tcPr>
          <w:p w:rsidR="00AA1C15" w:rsidRPr="008D5C99" w:rsidRDefault="00AA1C15" w:rsidP="002E0B9C">
            <w:pPr>
              <w:spacing w:before="60" w:after="60" w:line="240" w:lineRule="auto"/>
              <w:rPr>
                <w:sz w:val="18"/>
                <w:szCs w:val="18"/>
              </w:rPr>
            </w:pPr>
          </w:p>
        </w:tc>
      </w:tr>
      <w:tr w:rsidR="00AA1C15" w:rsidRPr="008D5C99" w:rsidTr="002E0B9C">
        <w:trPr>
          <w:trHeight w:val="227"/>
        </w:trPr>
        <w:tc>
          <w:tcPr>
            <w:tcW w:w="717" w:type="pct"/>
            <w:vMerge/>
            <w:shd w:val="clear" w:color="auto" w:fill="auto"/>
          </w:tcPr>
          <w:p w:rsidR="00AA1C15" w:rsidRPr="008D5C99" w:rsidRDefault="00AA1C15" w:rsidP="002E0B9C">
            <w:pPr>
              <w:spacing w:before="60" w:after="60" w:line="240" w:lineRule="auto"/>
              <w:rPr>
                <w:sz w:val="18"/>
                <w:szCs w:val="18"/>
              </w:rPr>
            </w:pPr>
          </w:p>
        </w:tc>
        <w:tc>
          <w:tcPr>
            <w:tcW w:w="327" w:type="pct"/>
            <w:vMerge/>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Pertvarkos</w:t>
            </w:r>
          </w:p>
        </w:tc>
        <w:tc>
          <w:tcPr>
            <w:tcW w:w="377" w:type="pct"/>
            <w:shd w:val="clear" w:color="auto" w:fill="auto"/>
          </w:tcPr>
          <w:p w:rsidR="00AA1C15" w:rsidRPr="008D5C99" w:rsidRDefault="00AA1C15" w:rsidP="002E0B9C">
            <w:pPr>
              <w:spacing w:before="60" w:after="60" w:line="240" w:lineRule="auto"/>
              <w:rPr>
                <w:sz w:val="18"/>
                <w:szCs w:val="18"/>
              </w:rPr>
            </w:pPr>
          </w:p>
        </w:tc>
        <w:tc>
          <w:tcPr>
            <w:tcW w:w="468" w:type="pct"/>
            <w:vMerge/>
            <w:shd w:val="clear" w:color="auto" w:fill="auto"/>
          </w:tcPr>
          <w:p w:rsidR="00AA1C15" w:rsidRPr="008D5C99" w:rsidRDefault="00AA1C15" w:rsidP="002E0B9C">
            <w:pPr>
              <w:spacing w:before="60" w:after="60" w:line="240" w:lineRule="auto"/>
              <w:rPr>
                <w:sz w:val="18"/>
                <w:szCs w:val="18"/>
              </w:rPr>
            </w:pPr>
          </w:p>
        </w:tc>
        <w:tc>
          <w:tcPr>
            <w:tcW w:w="326" w:type="pct"/>
            <w:vMerge/>
            <w:shd w:val="clear" w:color="auto" w:fill="auto"/>
          </w:tcPr>
          <w:p w:rsidR="00AA1C15" w:rsidRPr="008D5C99" w:rsidRDefault="00AA1C15" w:rsidP="002E0B9C">
            <w:pPr>
              <w:spacing w:before="60" w:after="60" w:line="240" w:lineRule="auto"/>
              <w:rPr>
                <w:sz w:val="18"/>
                <w:szCs w:val="18"/>
              </w:rPr>
            </w:pPr>
          </w:p>
        </w:tc>
        <w:tc>
          <w:tcPr>
            <w:tcW w:w="291" w:type="pct"/>
            <w:vMerge/>
            <w:shd w:val="clear" w:color="auto" w:fill="auto"/>
          </w:tcPr>
          <w:p w:rsidR="00AA1C15" w:rsidRPr="008D5C99" w:rsidRDefault="00AA1C15" w:rsidP="002E0B9C">
            <w:pPr>
              <w:spacing w:before="60" w:after="60" w:line="240" w:lineRule="auto"/>
              <w:rPr>
                <w:sz w:val="18"/>
                <w:szCs w:val="18"/>
              </w:rPr>
            </w:pPr>
          </w:p>
        </w:tc>
        <w:tc>
          <w:tcPr>
            <w:tcW w:w="291" w:type="pct"/>
            <w:vMerge/>
            <w:shd w:val="clear" w:color="auto" w:fill="auto"/>
          </w:tcPr>
          <w:p w:rsidR="00AA1C15" w:rsidRPr="008D5C99" w:rsidRDefault="00AA1C15" w:rsidP="002E0B9C">
            <w:pPr>
              <w:spacing w:before="60" w:after="60" w:line="240" w:lineRule="auto"/>
              <w:rPr>
                <w:sz w:val="18"/>
                <w:szCs w:val="18"/>
              </w:rPr>
            </w:pPr>
          </w:p>
        </w:tc>
        <w:tc>
          <w:tcPr>
            <w:tcW w:w="326" w:type="pct"/>
            <w:vMerge/>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Pertvarkos</w:t>
            </w:r>
          </w:p>
        </w:tc>
        <w:tc>
          <w:tcPr>
            <w:tcW w:w="377" w:type="pct"/>
            <w:shd w:val="clear" w:color="auto" w:fill="auto"/>
          </w:tcPr>
          <w:p w:rsidR="00AA1C15" w:rsidRPr="008D5C99" w:rsidRDefault="00AA1C15" w:rsidP="002E0B9C">
            <w:pPr>
              <w:spacing w:before="60" w:after="60" w:line="240" w:lineRule="auto"/>
              <w:rPr>
                <w:sz w:val="18"/>
                <w:szCs w:val="18"/>
              </w:rPr>
            </w:pPr>
          </w:p>
        </w:tc>
        <w:tc>
          <w:tcPr>
            <w:tcW w:w="403" w:type="pct"/>
            <w:vMerge/>
            <w:shd w:val="clear" w:color="auto" w:fill="auto"/>
          </w:tcPr>
          <w:p w:rsidR="00AA1C15" w:rsidRPr="008D5C99" w:rsidRDefault="00AA1C15" w:rsidP="002E0B9C">
            <w:pPr>
              <w:spacing w:before="60" w:after="60" w:line="240" w:lineRule="auto"/>
              <w:rPr>
                <w:sz w:val="18"/>
                <w:szCs w:val="18"/>
              </w:rPr>
            </w:pPr>
          </w:p>
        </w:tc>
        <w:tc>
          <w:tcPr>
            <w:tcW w:w="143" w:type="pct"/>
            <w:vMerge/>
            <w:shd w:val="clear" w:color="auto" w:fill="auto"/>
          </w:tcPr>
          <w:p w:rsidR="00AA1C15" w:rsidRPr="008D5C99" w:rsidRDefault="00AA1C15" w:rsidP="002E0B9C">
            <w:pPr>
              <w:spacing w:before="60" w:after="60" w:line="240" w:lineRule="auto"/>
              <w:rPr>
                <w:sz w:val="18"/>
                <w:szCs w:val="18"/>
              </w:rPr>
            </w:pPr>
          </w:p>
        </w:tc>
      </w:tr>
      <w:tr w:rsidR="00AA1C15" w:rsidRPr="008D5C99" w:rsidTr="002E0B9C">
        <w:trPr>
          <w:trHeight w:val="227"/>
        </w:trPr>
        <w:tc>
          <w:tcPr>
            <w:tcW w:w="717" w:type="pct"/>
            <w:vMerge/>
            <w:shd w:val="clear" w:color="auto" w:fill="auto"/>
          </w:tcPr>
          <w:p w:rsidR="00AA1C15" w:rsidRPr="008D5C99" w:rsidRDefault="00AA1C15" w:rsidP="002E0B9C">
            <w:pPr>
              <w:spacing w:before="60" w:after="60" w:line="240" w:lineRule="auto"/>
              <w:rPr>
                <w:sz w:val="18"/>
                <w:szCs w:val="18"/>
              </w:rPr>
            </w:pPr>
          </w:p>
        </w:tc>
        <w:tc>
          <w:tcPr>
            <w:tcW w:w="327" w:type="pct"/>
            <w:vMerge/>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Mažiau išsivystęs</w:t>
            </w:r>
          </w:p>
        </w:tc>
        <w:tc>
          <w:tcPr>
            <w:tcW w:w="377" w:type="pct"/>
            <w:shd w:val="clear" w:color="auto" w:fill="auto"/>
          </w:tcPr>
          <w:p w:rsidR="00AA1C15" w:rsidRPr="008D5C99" w:rsidRDefault="00AA1C15" w:rsidP="002E0B9C">
            <w:pPr>
              <w:spacing w:before="60" w:after="60" w:line="240" w:lineRule="auto"/>
              <w:rPr>
                <w:sz w:val="18"/>
                <w:szCs w:val="18"/>
              </w:rPr>
            </w:pPr>
          </w:p>
        </w:tc>
        <w:tc>
          <w:tcPr>
            <w:tcW w:w="468" w:type="pct"/>
            <w:vMerge/>
            <w:shd w:val="clear" w:color="auto" w:fill="auto"/>
          </w:tcPr>
          <w:p w:rsidR="00AA1C15" w:rsidRPr="008D5C99" w:rsidRDefault="00AA1C15" w:rsidP="002E0B9C">
            <w:pPr>
              <w:spacing w:before="60" w:after="60" w:line="240" w:lineRule="auto"/>
              <w:rPr>
                <w:sz w:val="18"/>
                <w:szCs w:val="18"/>
              </w:rPr>
            </w:pPr>
          </w:p>
        </w:tc>
        <w:tc>
          <w:tcPr>
            <w:tcW w:w="326" w:type="pct"/>
            <w:vMerge/>
            <w:shd w:val="clear" w:color="auto" w:fill="auto"/>
          </w:tcPr>
          <w:p w:rsidR="00AA1C15" w:rsidRPr="008D5C99" w:rsidRDefault="00AA1C15" w:rsidP="002E0B9C">
            <w:pPr>
              <w:spacing w:before="60" w:after="60" w:line="240" w:lineRule="auto"/>
              <w:rPr>
                <w:sz w:val="18"/>
                <w:szCs w:val="18"/>
              </w:rPr>
            </w:pPr>
          </w:p>
        </w:tc>
        <w:tc>
          <w:tcPr>
            <w:tcW w:w="291" w:type="pct"/>
            <w:vMerge/>
            <w:shd w:val="clear" w:color="auto" w:fill="auto"/>
          </w:tcPr>
          <w:p w:rsidR="00AA1C15" w:rsidRPr="008D5C99" w:rsidRDefault="00AA1C15" w:rsidP="002E0B9C">
            <w:pPr>
              <w:spacing w:before="60" w:after="60" w:line="240" w:lineRule="auto"/>
              <w:rPr>
                <w:sz w:val="18"/>
                <w:szCs w:val="18"/>
              </w:rPr>
            </w:pPr>
          </w:p>
        </w:tc>
        <w:tc>
          <w:tcPr>
            <w:tcW w:w="291" w:type="pct"/>
            <w:vMerge/>
            <w:shd w:val="clear" w:color="auto" w:fill="auto"/>
          </w:tcPr>
          <w:p w:rsidR="00AA1C15" w:rsidRPr="008D5C99" w:rsidRDefault="00AA1C15" w:rsidP="002E0B9C">
            <w:pPr>
              <w:spacing w:before="60" w:after="60" w:line="240" w:lineRule="auto"/>
              <w:rPr>
                <w:sz w:val="18"/>
                <w:szCs w:val="18"/>
              </w:rPr>
            </w:pPr>
          </w:p>
        </w:tc>
        <w:tc>
          <w:tcPr>
            <w:tcW w:w="326" w:type="pct"/>
            <w:vMerge/>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Mažiau išsivystęs</w:t>
            </w:r>
          </w:p>
        </w:tc>
        <w:tc>
          <w:tcPr>
            <w:tcW w:w="377" w:type="pct"/>
            <w:shd w:val="clear" w:color="auto" w:fill="auto"/>
          </w:tcPr>
          <w:p w:rsidR="00AA1C15" w:rsidRPr="008D5C99" w:rsidRDefault="00AA1C15" w:rsidP="002E0B9C">
            <w:pPr>
              <w:spacing w:before="60" w:after="60" w:line="240" w:lineRule="auto"/>
              <w:rPr>
                <w:sz w:val="18"/>
                <w:szCs w:val="18"/>
              </w:rPr>
            </w:pPr>
          </w:p>
        </w:tc>
        <w:tc>
          <w:tcPr>
            <w:tcW w:w="403" w:type="pct"/>
            <w:vMerge/>
            <w:shd w:val="clear" w:color="auto" w:fill="auto"/>
          </w:tcPr>
          <w:p w:rsidR="00AA1C15" w:rsidRPr="008D5C99" w:rsidRDefault="00AA1C15" w:rsidP="002E0B9C">
            <w:pPr>
              <w:spacing w:before="60" w:after="60" w:line="240" w:lineRule="auto"/>
              <w:rPr>
                <w:sz w:val="18"/>
                <w:szCs w:val="18"/>
              </w:rPr>
            </w:pPr>
          </w:p>
        </w:tc>
        <w:tc>
          <w:tcPr>
            <w:tcW w:w="143" w:type="pct"/>
            <w:vMerge/>
            <w:shd w:val="clear" w:color="auto" w:fill="auto"/>
          </w:tcPr>
          <w:p w:rsidR="00AA1C15" w:rsidRPr="008D5C99" w:rsidRDefault="00AA1C15" w:rsidP="002E0B9C">
            <w:pPr>
              <w:spacing w:before="60" w:after="60" w:line="240" w:lineRule="auto"/>
              <w:rPr>
                <w:sz w:val="18"/>
                <w:szCs w:val="18"/>
              </w:rPr>
            </w:pPr>
          </w:p>
        </w:tc>
      </w:tr>
      <w:tr w:rsidR="00AA1C15" w:rsidRPr="008D5C99" w:rsidTr="002E0B9C">
        <w:trPr>
          <w:trHeight w:val="227"/>
        </w:trPr>
        <w:tc>
          <w:tcPr>
            <w:tcW w:w="717" w:type="pct"/>
            <w:vMerge/>
            <w:shd w:val="clear" w:color="auto" w:fill="auto"/>
          </w:tcPr>
          <w:p w:rsidR="00AA1C15" w:rsidRPr="008D5C99" w:rsidRDefault="00AA1C15" w:rsidP="002E0B9C">
            <w:pPr>
              <w:spacing w:before="60" w:after="60" w:line="240" w:lineRule="auto"/>
              <w:rPr>
                <w:sz w:val="18"/>
                <w:szCs w:val="18"/>
              </w:rPr>
            </w:pPr>
          </w:p>
        </w:tc>
        <w:tc>
          <w:tcPr>
            <w:tcW w:w="327" w:type="pct"/>
            <w:vMerge/>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Atokiausias ir retai apgyvendintas šiaurinis</w:t>
            </w:r>
          </w:p>
        </w:tc>
        <w:tc>
          <w:tcPr>
            <w:tcW w:w="377" w:type="pct"/>
            <w:shd w:val="clear" w:color="auto" w:fill="auto"/>
          </w:tcPr>
          <w:p w:rsidR="00AA1C15" w:rsidRPr="008D5C99" w:rsidRDefault="00AA1C15" w:rsidP="002E0B9C">
            <w:pPr>
              <w:spacing w:before="60" w:after="60" w:line="240" w:lineRule="auto"/>
              <w:rPr>
                <w:sz w:val="18"/>
                <w:szCs w:val="18"/>
              </w:rPr>
            </w:pPr>
          </w:p>
        </w:tc>
        <w:tc>
          <w:tcPr>
            <w:tcW w:w="468" w:type="pct"/>
            <w:vMerge/>
            <w:shd w:val="clear" w:color="auto" w:fill="auto"/>
          </w:tcPr>
          <w:p w:rsidR="00AA1C15" w:rsidRPr="008D5C99" w:rsidRDefault="00AA1C15" w:rsidP="002E0B9C">
            <w:pPr>
              <w:spacing w:before="60" w:after="60" w:line="240" w:lineRule="auto"/>
              <w:rPr>
                <w:sz w:val="18"/>
                <w:szCs w:val="18"/>
              </w:rPr>
            </w:pPr>
          </w:p>
        </w:tc>
        <w:tc>
          <w:tcPr>
            <w:tcW w:w="326" w:type="pct"/>
            <w:vMerge/>
            <w:shd w:val="clear" w:color="auto" w:fill="auto"/>
          </w:tcPr>
          <w:p w:rsidR="00AA1C15" w:rsidRPr="008D5C99" w:rsidRDefault="00AA1C15" w:rsidP="002E0B9C">
            <w:pPr>
              <w:spacing w:before="60" w:after="60" w:line="240" w:lineRule="auto"/>
              <w:rPr>
                <w:sz w:val="18"/>
                <w:szCs w:val="18"/>
              </w:rPr>
            </w:pPr>
          </w:p>
        </w:tc>
        <w:tc>
          <w:tcPr>
            <w:tcW w:w="291" w:type="pct"/>
            <w:vMerge/>
            <w:shd w:val="clear" w:color="auto" w:fill="auto"/>
          </w:tcPr>
          <w:p w:rsidR="00AA1C15" w:rsidRPr="008D5C99" w:rsidRDefault="00AA1C15" w:rsidP="002E0B9C">
            <w:pPr>
              <w:spacing w:before="60" w:after="60" w:line="240" w:lineRule="auto"/>
              <w:rPr>
                <w:sz w:val="18"/>
                <w:szCs w:val="18"/>
              </w:rPr>
            </w:pPr>
          </w:p>
        </w:tc>
        <w:tc>
          <w:tcPr>
            <w:tcW w:w="291" w:type="pct"/>
            <w:vMerge/>
            <w:shd w:val="clear" w:color="auto" w:fill="auto"/>
          </w:tcPr>
          <w:p w:rsidR="00AA1C15" w:rsidRPr="008D5C99" w:rsidRDefault="00AA1C15" w:rsidP="002E0B9C">
            <w:pPr>
              <w:spacing w:before="60" w:after="60" w:line="240" w:lineRule="auto"/>
              <w:rPr>
                <w:sz w:val="18"/>
                <w:szCs w:val="18"/>
              </w:rPr>
            </w:pPr>
          </w:p>
        </w:tc>
        <w:tc>
          <w:tcPr>
            <w:tcW w:w="326" w:type="pct"/>
            <w:vMerge/>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Atokiausias ir retai apgyvendintas šiaurinis</w:t>
            </w:r>
          </w:p>
        </w:tc>
        <w:tc>
          <w:tcPr>
            <w:tcW w:w="377" w:type="pct"/>
            <w:shd w:val="clear" w:color="auto" w:fill="auto"/>
          </w:tcPr>
          <w:p w:rsidR="00AA1C15" w:rsidRPr="008D5C99" w:rsidRDefault="00AA1C15" w:rsidP="002E0B9C">
            <w:pPr>
              <w:spacing w:before="60" w:after="60" w:line="240" w:lineRule="auto"/>
              <w:rPr>
                <w:sz w:val="18"/>
                <w:szCs w:val="18"/>
              </w:rPr>
            </w:pPr>
          </w:p>
        </w:tc>
        <w:tc>
          <w:tcPr>
            <w:tcW w:w="403" w:type="pct"/>
            <w:vMerge/>
            <w:shd w:val="clear" w:color="auto" w:fill="auto"/>
          </w:tcPr>
          <w:p w:rsidR="00AA1C15" w:rsidRPr="008D5C99" w:rsidRDefault="00AA1C15" w:rsidP="002E0B9C">
            <w:pPr>
              <w:spacing w:before="60" w:after="60" w:line="240" w:lineRule="auto"/>
              <w:rPr>
                <w:sz w:val="18"/>
                <w:szCs w:val="18"/>
              </w:rPr>
            </w:pPr>
          </w:p>
        </w:tc>
        <w:tc>
          <w:tcPr>
            <w:tcW w:w="143" w:type="pct"/>
            <w:vMerge/>
            <w:shd w:val="clear" w:color="auto" w:fill="auto"/>
          </w:tcPr>
          <w:p w:rsidR="00AA1C15" w:rsidRPr="008D5C99" w:rsidRDefault="00AA1C15" w:rsidP="002E0B9C">
            <w:pPr>
              <w:spacing w:before="60" w:after="60" w:line="240" w:lineRule="auto"/>
              <w:rPr>
                <w:sz w:val="18"/>
                <w:szCs w:val="18"/>
              </w:rPr>
            </w:pPr>
          </w:p>
        </w:tc>
      </w:tr>
      <w:tr w:rsidR="00AA1C15" w:rsidRPr="008D5C99" w:rsidTr="002E0B9C">
        <w:trPr>
          <w:trHeight w:val="227"/>
        </w:trPr>
        <w:tc>
          <w:tcPr>
            <w:tcW w:w="717" w:type="pct"/>
            <w:vMerge w:val="restart"/>
            <w:shd w:val="clear" w:color="auto" w:fill="auto"/>
          </w:tcPr>
          <w:p w:rsidR="00AA1C15" w:rsidRPr="008D5C99" w:rsidRDefault="00AA1C15" w:rsidP="002E0B9C">
            <w:pPr>
              <w:pageBreakBefore/>
              <w:spacing w:before="60" w:after="60" w:line="240" w:lineRule="auto"/>
              <w:rPr>
                <w:sz w:val="18"/>
                <w:szCs w:val="18"/>
              </w:rPr>
            </w:pPr>
            <w:r w:rsidRPr="008D5C99">
              <w:rPr>
                <w:sz w:val="18"/>
                <w:szCs w:val="18"/>
              </w:rPr>
              <w:lastRenderedPageBreak/>
              <w:t xml:space="preserve">Iš viso </w:t>
            </w:r>
          </w:p>
        </w:tc>
        <w:tc>
          <w:tcPr>
            <w:tcW w:w="327" w:type="pct"/>
            <w:vMerge w:val="restart"/>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Labiau išsivystęs</w:t>
            </w:r>
          </w:p>
        </w:tc>
        <w:tc>
          <w:tcPr>
            <w:tcW w:w="377" w:type="pct"/>
            <w:shd w:val="clear" w:color="auto" w:fill="auto"/>
          </w:tcPr>
          <w:p w:rsidR="00AA1C15" w:rsidRPr="008D5C99" w:rsidRDefault="00AA1C15" w:rsidP="002E0B9C">
            <w:pPr>
              <w:spacing w:before="60" w:after="60" w:line="240" w:lineRule="auto"/>
              <w:rPr>
                <w:sz w:val="18"/>
                <w:szCs w:val="18"/>
              </w:rPr>
            </w:pPr>
          </w:p>
        </w:tc>
        <w:tc>
          <w:tcPr>
            <w:tcW w:w="468" w:type="pct"/>
            <w:vMerge w:val="restart"/>
            <w:shd w:val="clear" w:color="auto" w:fill="auto"/>
          </w:tcPr>
          <w:p w:rsidR="00AA1C15" w:rsidRPr="008D5C99" w:rsidRDefault="00AA1C15" w:rsidP="002E0B9C">
            <w:pPr>
              <w:spacing w:before="60" w:after="60" w:line="240" w:lineRule="auto"/>
              <w:rPr>
                <w:sz w:val="18"/>
                <w:szCs w:val="18"/>
              </w:rPr>
            </w:pPr>
          </w:p>
        </w:tc>
        <w:tc>
          <w:tcPr>
            <w:tcW w:w="326" w:type="pct"/>
            <w:shd w:val="clear" w:color="auto" w:fill="auto"/>
          </w:tcPr>
          <w:p w:rsidR="00AA1C15" w:rsidRPr="008D5C99" w:rsidRDefault="00AA1C15" w:rsidP="002E0B9C">
            <w:pPr>
              <w:spacing w:before="60" w:after="60" w:line="240" w:lineRule="auto"/>
              <w:rPr>
                <w:sz w:val="18"/>
                <w:szCs w:val="18"/>
              </w:rPr>
            </w:pPr>
          </w:p>
        </w:tc>
        <w:tc>
          <w:tcPr>
            <w:tcW w:w="291" w:type="pct"/>
            <w:shd w:val="clear" w:color="auto" w:fill="auto"/>
          </w:tcPr>
          <w:p w:rsidR="00AA1C15" w:rsidRPr="008D5C99" w:rsidRDefault="00AA1C15" w:rsidP="002E0B9C">
            <w:pPr>
              <w:spacing w:before="60" w:after="60" w:line="240" w:lineRule="auto"/>
              <w:rPr>
                <w:sz w:val="18"/>
                <w:szCs w:val="18"/>
              </w:rPr>
            </w:pPr>
          </w:p>
        </w:tc>
        <w:tc>
          <w:tcPr>
            <w:tcW w:w="291" w:type="pct"/>
            <w:shd w:val="clear" w:color="auto" w:fill="auto"/>
          </w:tcPr>
          <w:p w:rsidR="00AA1C15" w:rsidRPr="008D5C99" w:rsidRDefault="00AA1C15" w:rsidP="002E0B9C">
            <w:pPr>
              <w:spacing w:before="60" w:after="60" w:line="240" w:lineRule="auto"/>
              <w:rPr>
                <w:sz w:val="18"/>
                <w:szCs w:val="18"/>
              </w:rPr>
            </w:pPr>
          </w:p>
        </w:tc>
        <w:tc>
          <w:tcPr>
            <w:tcW w:w="326" w:type="pct"/>
            <w:vMerge w:val="restart"/>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Labiau išsivystęs</w:t>
            </w:r>
          </w:p>
        </w:tc>
        <w:tc>
          <w:tcPr>
            <w:tcW w:w="377" w:type="pct"/>
            <w:shd w:val="clear" w:color="auto" w:fill="auto"/>
          </w:tcPr>
          <w:p w:rsidR="00AA1C15" w:rsidRPr="008D5C99" w:rsidRDefault="00AA1C15" w:rsidP="002E0B9C">
            <w:pPr>
              <w:spacing w:before="60" w:after="60" w:line="240" w:lineRule="auto"/>
              <w:rPr>
                <w:sz w:val="18"/>
                <w:szCs w:val="18"/>
              </w:rPr>
            </w:pPr>
          </w:p>
        </w:tc>
        <w:tc>
          <w:tcPr>
            <w:tcW w:w="403" w:type="pct"/>
            <w:vMerge w:val="restart"/>
            <w:shd w:val="clear" w:color="auto" w:fill="auto"/>
          </w:tcPr>
          <w:p w:rsidR="00AA1C15" w:rsidRPr="008D5C99" w:rsidRDefault="00AA1C15" w:rsidP="002E0B9C">
            <w:pPr>
              <w:spacing w:before="60" w:after="60" w:line="240" w:lineRule="auto"/>
              <w:rPr>
                <w:sz w:val="18"/>
                <w:szCs w:val="18"/>
              </w:rPr>
            </w:pPr>
          </w:p>
        </w:tc>
        <w:tc>
          <w:tcPr>
            <w:tcW w:w="143" w:type="pct"/>
            <w:vMerge w:val="restart"/>
            <w:shd w:val="clear" w:color="auto" w:fill="auto"/>
          </w:tcPr>
          <w:p w:rsidR="00AA1C15" w:rsidRPr="008D5C99" w:rsidRDefault="00AA1C15" w:rsidP="002E0B9C">
            <w:pPr>
              <w:spacing w:before="60" w:after="60" w:line="240" w:lineRule="auto"/>
              <w:rPr>
                <w:sz w:val="18"/>
                <w:szCs w:val="18"/>
              </w:rPr>
            </w:pPr>
          </w:p>
        </w:tc>
      </w:tr>
      <w:tr w:rsidR="00AA1C15" w:rsidRPr="008D5C99" w:rsidTr="002E0B9C">
        <w:trPr>
          <w:trHeight w:val="227"/>
        </w:trPr>
        <w:tc>
          <w:tcPr>
            <w:tcW w:w="717" w:type="pct"/>
            <w:vMerge/>
            <w:shd w:val="clear" w:color="auto" w:fill="auto"/>
          </w:tcPr>
          <w:p w:rsidR="00AA1C15" w:rsidRPr="008D5C99" w:rsidRDefault="00AA1C15" w:rsidP="002E0B9C">
            <w:pPr>
              <w:spacing w:before="60" w:after="60" w:line="240" w:lineRule="auto"/>
              <w:rPr>
                <w:sz w:val="18"/>
                <w:szCs w:val="18"/>
              </w:rPr>
            </w:pPr>
          </w:p>
        </w:tc>
        <w:tc>
          <w:tcPr>
            <w:tcW w:w="327" w:type="pct"/>
            <w:vMerge/>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Pertvarkos</w:t>
            </w:r>
          </w:p>
        </w:tc>
        <w:tc>
          <w:tcPr>
            <w:tcW w:w="377" w:type="pct"/>
            <w:shd w:val="clear" w:color="auto" w:fill="auto"/>
          </w:tcPr>
          <w:p w:rsidR="00AA1C15" w:rsidRPr="008D5C99" w:rsidRDefault="00AA1C15" w:rsidP="002E0B9C">
            <w:pPr>
              <w:spacing w:before="60" w:after="60" w:line="240" w:lineRule="auto"/>
              <w:rPr>
                <w:sz w:val="18"/>
                <w:szCs w:val="18"/>
              </w:rPr>
            </w:pPr>
          </w:p>
        </w:tc>
        <w:tc>
          <w:tcPr>
            <w:tcW w:w="468" w:type="pct"/>
            <w:vMerge/>
            <w:shd w:val="clear" w:color="auto" w:fill="auto"/>
          </w:tcPr>
          <w:p w:rsidR="00AA1C15" w:rsidRPr="008D5C99" w:rsidRDefault="00AA1C15" w:rsidP="002E0B9C">
            <w:pPr>
              <w:spacing w:before="60" w:after="60" w:line="240" w:lineRule="auto"/>
              <w:rPr>
                <w:sz w:val="18"/>
                <w:szCs w:val="18"/>
              </w:rPr>
            </w:pPr>
          </w:p>
        </w:tc>
        <w:tc>
          <w:tcPr>
            <w:tcW w:w="326" w:type="pct"/>
            <w:shd w:val="clear" w:color="auto" w:fill="auto"/>
          </w:tcPr>
          <w:p w:rsidR="00AA1C15" w:rsidRPr="008D5C99" w:rsidRDefault="00AA1C15" w:rsidP="002E0B9C">
            <w:pPr>
              <w:spacing w:before="60" w:after="60" w:line="240" w:lineRule="auto"/>
              <w:rPr>
                <w:sz w:val="18"/>
                <w:szCs w:val="18"/>
              </w:rPr>
            </w:pPr>
          </w:p>
        </w:tc>
        <w:tc>
          <w:tcPr>
            <w:tcW w:w="291" w:type="pct"/>
            <w:shd w:val="clear" w:color="auto" w:fill="auto"/>
          </w:tcPr>
          <w:p w:rsidR="00AA1C15" w:rsidRPr="008D5C99" w:rsidRDefault="00AA1C15" w:rsidP="002E0B9C">
            <w:pPr>
              <w:spacing w:before="60" w:after="60" w:line="240" w:lineRule="auto"/>
              <w:rPr>
                <w:sz w:val="18"/>
                <w:szCs w:val="18"/>
              </w:rPr>
            </w:pPr>
          </w:p>
        </w:tc>
        <w:tc>
          <w:tcPr>
            <w:tcW w:w="291" w:type="pct"/>
            <w:shd w:val="clear" w:color="auto" w:fill="auto"/>
          </w:tcPr>
          <w:p w:rsidR="00AA1C15" w:rsidRPr="008D5C99" w:rsidRDefault="00AA1C15" w:rsidP="002E0B9C">
            <w:pPr>
              <w:spacing w:before="60" w:after="60" w:line="240" w:lineRule="auto"/>
              <w:rPr>
                <w:sz w:val="18"/>
                <w:szCs w:val="18"/>
              </w:rPr>
            </w:pPr>
          </w:p>
        </w:tc>
        <w:tc>
          <w:tcPr>
            <w:tcW w:w="326" w:type="pct"/>
            <w:vMerge/>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Pertvarkos</w:t>
            </w:r>
          </w:p>
        </w:tc>
        <w:tc>
          <w:tcPr>
            <w:tcW w:w="377" w:type="pct"/>
            <w:shd w:val="clear" w:color="auto" w:fill="auto"/>
          </w:tcPr>
          <w:p w:rsidR="00AA1C15" w:rsidRPr="008D5C99" w:rsidRDefault="00AA1C15" w:rsidP="002E0B9C">
            <w:pPr>
              <w:spacing w:before="60" w:after="60" w:line="240" w:lineRule="auto"/>
              <w:rPr>
                <w:sz w:val="18"/>
                <w:szCs w:val="18"/>
              </w:rPr>
            </w:pPr>
          </w:p>
        </w:tc>
        <w:tc>
          <w:tcPr>
            <w:tcW w:w="403" w:type="pct"/>
            <w:vMerge/>
            <w:shd w:val="clear" w:color="auto" w:fill="auto"/>
          </w:tcPr>
          <w:p w:rsidR="00AA1C15" w:rsidRPr="008D5C99" w:rsidRDefault="00AA1C15" w:rsidP="002E0B9C">
            <w:pPr>
              <w:spacing w:before="60" w:after="60" w:line="240" w:lineRule="auto"/>
              <w:rPr>
                <w:sz w:val="18"/>
                <w:szCs w:val="18"/>
              </w:rPr>
            </w:pPr>
          </w:p>
        </w:tc>
        <w:tc>
          <w:tcPr>
            <w:tcW w:w="143" w:type="pct"/>
            <w:vMerge/>
            <w:shd w:val="clear" w:color="auto" w:fill="auto"/>
          </w:tcPr>
          <w:p w:rsidR="00AA1C15" w:rsidRPr="008D5C99" w:rsidRDefault="00AA1C15" w:rsidP="002E0B9C">
            <w:pPr>
              <w:spacing w:before="60" w:after="60" w:line="240" w:lineRule="auto"/>
              <w:rPr>
                <w:sz w:val="18"/>
                <w:szCs w:val="18"/>
              </w:rPr>
            </w:pPr>
          </w:p>
        </w:tc>
      </w:tr>
      <w:tr w:rsidR="00AA1C15" w:rsidRPr="008D5C99" w:rsidTr="002E0B9C">
        <w:trPr>
          <w:trHeight w:val="227"/>
        </w:trPr>
        <w:tc>
          <w:tcPr>
            <w:tcW w:w="717" w:type="pct"/>
            <w:vMerge/>
            <w:shd w:val="clear" w:color="auto" w:fill="auto"/>
          </w:tcPr>
          <w:p w:rsidR="00AA1C15" w:rsidRPr="008D5C99" w:rsidRDefault="00AA1C15" w:rsidP="002E0B9C">
            <w:pPr>
              <w:spacing w:before="60" w:after="60" w:line="240" w:lineRule="auto"/>
              <w:rPr>
                <w:sz w:val="18"/>
                <w:szCs w:val="18"/>
              </w:rPr>
            </w:pPr>
          </w:p>
        </w:tc>
        <w:tc>
          <w:tcPr>
            <w:tcW w:w="327" w:type="pct"/>
            <w:vMerge/>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Mažiau išsivystęs</w:t>
            </w:r>
          </w:p>
        </w:tc>
        <w:tc>
          <w:tcPr>
            <w:tcW w:w="377" w:type="pct"/>
            <w:shd w:val="clear" w:color="auto" w:fill="auto"/>
          </w:tcPr>
          <w:p w:rsidR="00AA1C15" w:rsidRPr="008D5C99" w:rsidRDefault="00AA1C15" w:rsidP="002E0B9C">
            <w:pPr>
              <w:spacing w:before="60" w:after="60" w:line="240" w:lineRule="auto"/>
              <w:rPr>
                <w:sz w:val="18"/>
                <w:szCs w:val="18"/>
              </w:rPr>
            </w:pPr>
          </w:p>
        </w:tc>
        <w:tc>
          <w:tcPr>
            <w:tcW w:w="468" w:type="pct"/>
            <w:vMerge/>
            <w:shd w:val="clear" w:color="auto" w:fill="auto"/>
          </w:tcPr>
          <w:p w:rsidR="00AA1C15" w:rsidRPr="008D5C99" w:rsidRDefault="00AA1C15" w:rsidP="002E0B9C">
            <w:pPr>
              <w:spacing w:before="60" w:after="60" w:line="240" w:lineRule="auto"/>
              <w:rPr>
                <w:sz w:val="18"/>
                <w:szCs w:val="18"/>
              </w:rPr>
            </w:pPr>
          </w:p>
        </w:tc>
        <w:tc>
          <w:tcPr>
            <w:tcW w:w="326" w:type="pct"/>
            <w:shd w:val="clear" w:color="auto" w:fill="auto"/>
          </w:tcPr>
          <w:p w:rsidR="00AA1C15" w:rsidRPr="008D5C99" w:rsidRDefault="00AA1C15" w:rsidP="002E0B9C">
            <w:pPr>
              <w:spacing w:before="60" w:after="60" w:line="240" w:lineRule="auto"/>
              <w:rPr>
                <w:sz w:val="18"/>
                <w:szCs w:val="18"/>
              </w:rPr>
            </w:pPr>
          </w:p>
        </w:tc>
        <w:tc>
          <w:tcPr>
            <w:tcW w:w="291" w:type="pct"/>
            <w:shd w:val="clear" w:color="auto" w:fill="auto"/>
          </w:tcPr>
          <w:p w:rsidR="00AA1C15" w:rsidRPr="008D5C99" w:rsidRDefault="00AA1C15" w:rsidP="002E0B9C">
            <w:pPr>
              <w:spacing w:before="60" w:after="60" w:line="240" w:lineRule="auto"/>
              <w:rPr>
                <w:sz w:val="18"/>
                <w:szCs w:val="18"/>
              </w:rPr>
            </w:pPr>
          </w:p>
        </w:tc>
        <w:tc>
          <w:tcPr>
            <w:tcW w:w="291" w:type="pct"/>
            <w:shd w:val="clear" w:color="auto" w:fill="auto"/>
          </w:tcPr>
          <w:p w:rsidR="00AA1C15" w:rsidRPr="008D5C99" w:rsidRDefault="00AA1C15" w:rsidP="002E0B9C">
            <w:pPr>
              <w:spacing w:before="60" w:after="60" w:line="240" w:lineRule="auto"/>
              <w:rPr>
                <w:sz w:val="18"/>
                <w:szCs w:val="18"/>
              </w:rPr>
            </w:pPr>
          </w:p>
        </w:tc>
        <w:tc>
          <w:tcPr>
            <w:tcW w:w="326" w:type="pct"/>
            <w:vMerge/>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Mažiau išsivystęs</w:t>
            </w:r>
          </w:p>
        </w:tc>
        <w:tc>
          <w:tcPr>
            <w:tcW w:w="377" w:type="pct"/>
            <w:shd w:val="clear" w:color="auto" w:fill="auto"/>
          </w:tcPr>
          <w:p w:rsidR="00AA1C15" w:rsidRPr="008D5C99" w:rsidRDefault="00AA1C15" w:rsidP="002E0B9C">
            <w:pPr>
              <w:spacing w:before="60" w:after="60" w:line="240" w:lineRule="auto"/>
              <w:rPr>
                <w:sz w:val="18"/>
                <w:szCs w:val="18"/>
              </w:rPr>
            </w:pPr>
          </w:p>
        </w:tc>
        <w:tc>
          <w:tcPr>
            <w:tcW w:w="403" w:type="pct"/>
            <w:vMerge/>
            <w:shd w:val="clear" w:color="auto" w:fill="auto"/>
          </w:tcPr>
          <w:p w:rsidR="00AA1C15" w:rsidRPr="008D5C99" w:rsidRDefault="00AA1C15" w:rsidP="002E0B9C">
            <w:pPr>
              <w:spacing w:before="60" w:after="60" w:line="240" w:lineRule="auto"/>
              <w:rPr>
                <w:sz w:val="18"/>
                <w:szCs w:val="18"/>
              </w:rPr>
            </w:pPr>
          </w:p>
        </w:tc>
        <w:tc>
          <w:tcPr>
            <w:tcW w:w="143" w:type="pct"/>
            <w:vMerge/>
            <w:shd w:val="clear" w:color="auto" w:fill="auto"/>
          </w:tcPr>
          <w:p w:rsidR="00AA1C15" w:rsidRPr="008D5C99" w:rsidRDefault="00AA1C15" w:rsidP="002E0B9C">
            <w:pPr>
              <w:spacing w:before="60" w:after="60" w:line="240" w:lineRule="auto"/>
              <w:rPr>
                <w:sz w:val="18"/>
                <w:szCs w:val="18"/>
              </w:rPr>
            </w:pPr>
          </w:p>
        </w:tc>
      </w:tr>
      <w:tr w:rsidR="00AA1C15" w:rsidRPr="008D5C99" w:rsidTr="002E0B9C">
        <w:trPr>
          <w:trHeight w:val="227"/>
        </w:trPr>
        <w:tc>
          <w:tcPr>
            <w:tcW w:w="717" w:type="pct"/>
            <w:vMerge/>
            <w:shd w:val="clear" w:color="auto" w:fill="auto"/>
          </w:tcPr>
          <w:p w:rsidR="00AA1C15" w:rsidRPr="008D5C99" w:rsidRDefault="00AA1C15" w:rsidP="002E0B9C">
            <w:pPr>
              <w:spacing w:before="60" w:after="60" w:line="240" w:lineRule="auto"/>
              <w:rPr>
                <w:sz w:val="18"/>
                <w:szCs w:val="18"/>
              </w:rPr>
            </w:pPr>
          </w:p>
        </w:tc>
        <w:tc>
          <w:tcPr>
            <w:tcW w:w="327" w:type="pct"/>
            <w:vMerge/>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Atokiausias ir retai apgyvendintas šiaurinis</w:t>
            </w:r>
          </w:p>
        </w:tc>
        <w:tc>
          <w:tcPr>
            <w:tcW w:w="377" w:type="pct"/>
            <w:shd w:val="clear" w:color="auto" w:fill="auto"/>
          </w:tcPr>
          <w:p w:rsidR="00AA1C15" w:rsidRPr="008D5C99" w:rsidRDefault="00AA1C15" w:rsidP="002E0B9C">
            <w:pPr>
              <w:spacing w:before="60" w:after="60" w:line="240" w:lineRule="auto"/>
              <w:rPr>
                <w:sz w:val="18"/>
                <w:szCs w:val="18"/>
              </w:rPr>
            </w:pPr>
          </w:p>
        </w:tc>
        <w:tc>
          <w:tcPr>
            <w:tcW w:w="468" w:type="pct"/>
            <w:vMerge/>
            <w:shd w:val="clear" w:color="auto" w:fill="auto"/>
          </w:tcPr>
          <w:p w:rsidR="00AA1C15" w:rsidRPr="008D5C99" w:rsidRDefault="00AA1C15" w:rsidP="002E0B9C">
            <w:pPr>
              <w:spacing w:before="60" w:after="60" w:line="240" w:lineRule="auto"/>
              <w:rPr>
                <w:sz w:val="18"/>
                <w:szCs w:val="18"/>
              </w:rPr>
            </w:pPr>
          </w:p>
        </w:tc>
        <w:tc>
          <w:tcPr>
            <w:tcW w:w="326" w:type="pct"/>
            <w:shd w:val="clear" w:color="auto" w:fill="auto"/>
          </w:tcPr>
          <w:p w:rsidR="00AA1C15" w:rsidRPr="008D5C99" w:rsidRDefault="00AA1C15" w:rsidP="002E0B9C">
            <w:pPr>
              <w:spacing w:before="60" w:after="60" w:line="240" w:lineRule="auto"/>
              <w:rPr>
                <w:sz w:val="18"/>
                <w:szCs w:val="18"/>
              </w:rPr>
            </w:pPr>
          </w:p>
        </w:tc>
        <w:tc>
          <w:tcPr>
            <w:tcW w:w="291" w:type="pct"/>
            <w:shd w:val="clear" w:color="auto" w:fill="auto"/>
          </w:tcPr>
          <w:p w:rsidR="00AA1C15" w:rsidRPr="008D5C99" w:rsidRDefault="00AA1C15" w:rsidP="002E0B9C">
            <w:pPr>
              <w:spacing w:before="60" w:after="60" w:line="240" w:lineRule="auto"/>
              <w:rPr>
                <w:sz w:val="18"/>
                <w:szCs w:val="18"/>
              </w:rPr>
            </w:pPr>
          </w:p>
        </w:tc>
        <w:tc>
          <w:tcPr>
            <w:tcW w:w="291" w:type="pct"/>
            <w:shd w:val="clear" w:color="auto" w:fill="auto"/>
          </w:tcPr>
          <w:p w:rsidR="00AA1C15" w:rsidRPr="008D5C99" w:rsidRDefault="00AA1C15" w:rsidP="002E0B9C">
            <w:pPr>
              <w:spacing w:before="60" w:after="60" w:line="240" w:lineRule="auto"/>
              <w:rPr>
                <w:sz w:val="18"/>
                <w:szCs w:val="18"/>
              </w:rPr>
            </w:pPr>
          </w:p>
        </w:tc>
        <w:tc>
          <w:tcPr>
            <w:tcW w:w="326" w:type="pct"/>
            <w:vMerge/>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Atokiausias ir retai apgyvendintas šiaurinis</w:t>
            </w:r>
          </w:p>
        </w:tc>
        <w:tc>
          <w:tcPr>
            <w:tcW w:w="377" w:type="pct"/>
            <w:shd w:val="clear" w:color="auto" w:fill="auto"/>
          </w:tcPr>
          <w:p w:rsidR="00AA1C15" w:rsidRPr="008D5C99" w:rsidRDefault="00AA1C15" w:rsidP="002E0B9C">
            <w:pPr>
              <w:spacing w:before="60" w:after="60" w:line="240" w:lineRule="auto"/>
              <w:rPr>
                <w:sz w:val="18"/>
                <w:szCs w:val="18"/>
              </w:rPr>
            </w:pPr>
          </w:p>
        </w:tc>
        <w:tc>
          <w:tcPr>
            <w:tcW w:w="403" w:type="pct"/>
            <w:vMerge/>
            <w:shd w:val="clear" w:color="auto" w:fill="auto"/>
          </w:tcPr>
          <w:p w:rsidR="00AA1C15" w:rsidRPr="008D5C99" w:rsidRDefault="00AA1C15" w:rsidP="002E0B9C">
            <w:pPr>
              <w:spacing w:before="60" w:after="60" w:line="240" w:lineRule="auto"/>
              <w:rPr>
                <w:sz w:val="18"/>
                <w:szCs w:val="18"/>
              </w:rPr>
            </w:pPr>
          </w:p>
        </w:tc>
        <w:tc>
          <w:tcPr>
            <w:tcW w:w="143" w:type="pct"/>
            <w:vMerge/>
            <w:shd w:val="clear" w:color="auto" w:fill="auto"/>
          </w:tcPr>
          <w:p w:rsidR="00AA1C15" w:rsidRPr="008D5C99" w:rsidRDefault="00AA1C15" w:rsidP="002E0B9C">
            <w:pPr>
              <w:spacing w:before="60" w:after="60" w:line="240" w:lineRule="auto"/>
              <w:rPr>
                <w:sz w:val="18"/>
                <w:szCs w:val="18"/>
              </w:rPr>
            </w:pPr>
          </w:p>
        </w:tc>
      </w:tr>
      <w:tr w:rsidR="00AA1C15" w:rsidRPr="008D5C99" w:rsidTr="002E0B9C">
        <w:trPr>
          <w:trHeight w:val="227"/>
        </w:trPr>
        <w:tc>
          <w:tcPr>
            <w:tcW w:w="717" w:type="pct"/>
            <w:shd w:val="clear" w:color="auto" w:fill="auto"/>
          </w:tcPr>
          <w:p w:rsidR="00AA1C15" w:rsidRPr="008D5C99" w:rsidRDefault="00AA1C15" w:rsidP="002E0B9C">
            <w:pPr>
              <w:spacing w:before="60" w:after="60" w:line="240" w:lineRule="auto"/>
              <w:rPr>
                <w:sz w:val="18"/>
                <w:szCs w:val="18"/>
              </w:rPr>
            </w:pPr>
            <w:r w:rsidRPr="008D5C99">
              <w:rPr>
                <w:sz w:val="18"/>
                <w:szCs w:val="18"/>
              </w:rPr>
              <w:t>TPF ištekliai pagal 7 straipsnį, susiję su TPF ištekliais pagal 3 straipsnį</w:t>
            </w:r>
          </w:p>
        </w:tc>
        <w:tc>
          <w:tcPr>
            <w:tcW w:w="327" w:type="pct"/>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p>
        </w:tc>
        <w:tc>
          <w:tcPr>
            <w:tcW w:w="377" w:type="pct"/>
            <w:shd w:val="clear" w:color="auto" w:fill="auto"/>
          </w:tcPr>
          <w:p w:rsidR="00AA1C15" w:rsidRPr="008D5C99" w:rsidRDefault="00AA1C15" w:rsidP="002E0B9C">
            <w:pPr>
              <w:spacing w:before="60" w:after="60" w:line="240" w:lineRule="auto"/>
              <w:rPr>
                <w:sz w:val="18"/>
                <w:szCs w:val="18"/>
              </w:rPr>
            </w:pPr>
          </w:p>
        </w:tc>
        <w:tc>
          <w:tcPr>
            <w:tcW w:w="468" w:type="pct"/>
            <w:shd w:val="clear" w:color="auto" w:fill="auto"/>
          </w:tcPr>
          <w:p w:rsidR="00AA1C15" w:rsidRPr="008D5C99" w:rsidRDefault="00AA1C15" w:rsidP="002E0B9C">
            <w:pPr>
              <w:spacing w:before="60" w:after="60" w:line="240" w:lineRule="auto"/>
              <w:rPr>
                <w:sz w:val="18"/>
                <w:szCs w:val="18"/>
              </w:rPr>
            </w:pPr>
          </w:p>
        </w:tc>
        <w:tc>
          <w:tcPr>
            <w:tcW w:w="326" w:type="pct"/>
            <w:shd w:val="clear" w:color="auto" w:fill="auto"/>
          </w:tcPr>
          <w:p w:rsidR="00AA1C15" w:rsidRPr="008D5C99" w:rsidRDefault="00AA1C15" w:rsidP="002E0B9C">
            <w:pPr>
              <w:spacing w:before="60" w:after="60" w:line="240" w:lineRule="auto"/>
              <w:rPr>
                <w:sz w:val="18"/>
                <w:szCs w:val="18"/>
              </w:rPr>
            </w:pPr>
          </w:p>
        </w:tc>
        <w:tc>
          <w:tcPr>
            <w:tcW w:w="291" w:type="pct"/>
            <w:shd w:val="clear" w:color="auto" w:fill="auto"/>
          </w:tcPr>
          <w:p w:rsidR="00AA1C15" w:rsidRPr="008D5C99" w:rsidRDefault="00AA1C15" w:rsidP="002E0B9C">
            <w:pPr>
              <w:spacing w:before="60" w:after="60" w:line="240" w:lineRule="auto"/>
              <w:rPr>
                <w:sz w:val="18"/>
                <w:szCs w:val="18"/>
              </w:rPr>
            </w:pPr>
          </w:p>
        </w:tc>
        <w:tc>
          <w:tcPr>
            <w:tcW w:w="291" w:type="pct"/>
            <w:shd w:val="clear" w:color="auto" w:fill="auto"/>
          </w:tcPr>
          <w:p w:rsidR="00AA1C15" w:rsidRPr="008D5C99" w:rsidRDefault="00AA1C15" w:rsidP="002E0B9C">
            <w:pPr>
              <w:spacing w:before="60" w:after="60" w:line="240" w:lineRule="auto"/>
              <w:rPr>
                <w:sz w:val="18"/>
                <w:szCs w:val="18"/>
              </w:rPr>
            </w:pPr>
          </w:p>
        </w:tc>
        <w:tc>
          <w:tcPr>
            <w:tcW w:w="326" w:type="pct"/>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p>
        </w:tc>
        <w:tc>
          <w:tcPr>
            <w:tcW w:w="377" w:type="pct"/>
            <w:shd w:val="clear" w:color="auto" w:fill="auto"/>
          </w:tcPr>
          <w:p w:rsidR="00AA1C15" w:rsidRPr="008D5C99" w:rsidRDefault="00AA1C15" w:rsidP="002E0B9C">
            <w:pPr>
              <w:spacing w:before="60" w:after="60" w:line="240" w:lineRule="auto"/>
              <w:rPr>
                <w:sz w:val="18"/>
                <w:szCs w:val="18"/>
              </w:rPr>
            </w:pPr>
          </w:p>
        </w:tc>
        <w:tc>
          <w:tcPr>
            <w:tcW w:w="403" w:type="pct"/>
            <w:shd w:val="clear" w:color="auto" w:fill="auto"/>
          </w:tcPr>
          <w:p w:rsidR="00AA1C15" w:rsidRPr="008D5C99" w:rsidRDefault="00AA1C15" w:rsidP="002E0B9C">
            <w:pPr>
              <w:spacing w:before="60" w:after="60" w:line="240" w:lineRule="auto"/>
              <w:rPr>
                <w:sz w:val="18"/>
                <w:szCs w:val="18"/>
              </w:rPr>
            </w:pPr>
          </w:p>
        </w:tc>
        <w:tc>
          <w:tcPr>
            <w:tcW w:w="143" w:type="pct"/>
            <w:shd w:val="clear" w:color="auto" w:fill="auto"/>
          </w:tcPr>
          <w:p w:rsidR="00AA1C15" w:rsidRPr="008D5C99" w:rsidRDefault="00AA1C15" w:rsidP="002E0B9C">
            <w:pPr>
              <w:spacing w:before="60" w:after="60" w:line="240" w:lineRule="auto"/>
              <w:rPr>
                <w:sz w:val="18"/>
                <w:szCs w:val="18"/>
              </w:rPr>
            </w:pPr>
          </w:p>
        </w:tc>
      </w:tr>
      <w:tr w:rsidR="00AA1C15" w:rsidRPr="008D5C99" w:rsidTr="002E0B9C">
        <w:trPr>
          <w:trHeight w:val="227"/>
        </w:trPr>
        <w:tc>
          <w:tcPr>
            <w:tcW w:w="717" w:type="pct"/>
            <w:shd w:val="clear" w:color="auto" w:fill="auto"/>
          </w:tcPr>
          <w:p w:rsidR="00AA1C15" w:rsidRPr="008D5C99" w:rsidRDefault="00AA1C15" w:rsidP="002E0B9C">
            <w:pPr>
              <w:pageBreakBefore/>
              <w:spacing w:before="60" w:after="60" w:line="240" w:lineRule="auto"/>
              <w:rPr>
                <w:sz w:val="18"/>
                <w:szCs w:val="18"/>
              </w:rPr>
            </w:pPr>
            <w:r w:rsidRPr="008D5C99">
              <w:rPr>
                <w:sz w:val="18"/>
                <w:szCs w:val="18"/>
              </w:rPr>
              <w:lastRenderedPageBreak/>
              <w:t>TPF ištekliai pagal 7 straipsnį, susiję su TPF ištekliais pagal 4 straipsnį</w:t>
            </w:r>
          </w:p>
        </w:tc>
        <w:tc>
          <w:tcPr>
            <w:tcW w:w="327" w:type="pct"/>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p>
        </w:tc>
        <w:tc>
          <w:tcPr>
            <w:tcW w:w="377" w:type="pct"/>
            <w:shd w:val="clear" w:color="auto" w:fill="auto"/>
          </w:tcPr>
          <w:p w:rsidR="00AA1C15" w:rsidRPr="008D5C99" w:rsidRDefault="00AA1C15" w:rsidP="002E0B9C">
            <w:pPr>
              <w:spacing w:before="60" w:after="60" w:line="240" w:lineRule="auto"/>
              <w:rPr>
                <w:sz w:val="18"/>
                <w:szCs w:val="18"/>
              </w:rPr>
            </w:pPr>
          </w:p>
        </w:tc>
        <w:tc>
          <w:tcPr>
            <w:tcW w:w="468" w:type="pct"/>
            <w:shd w:val="clear" w:color="auto" w:fill="auto"/>
          </w:tcPr>
          <w:p w:rsidR="00AA1C15" w:rsidRPr="008D5C99" w:rsidRDefault="00AA1C15" w:rsidP="002E0B9C">
            <w:pPr>
              <w:spacing w:before="60" w:after="60" w:line="240" w:lineRule="auto"/>
              <w:rPr>
                <w:sz w:val="18"/>
                <w:szCs w:val="18"/>
              </w:rPr>
            </w:pPr>
          </w:p>
        </w:tc>
        <w:tc>
          <w:tcPr>
            <w:tcW w:w="326" w:type="pct"/>
            <w:shd w:val="clear" w:color="auto" w:fill="auto"/>
          </w:tcPr>
          <w:p w:rsidR="00AA1C15" w:rsidRPr="008D5C99" w:rsidRDefault="00AA1C15" w:rsidP="002E0B9C">
            <w:pPr>
              <w:spacing w:before="60" w:after="60" w:line="240" w:lineRule="auto"/>
              <w:rPr>
                <w:sz w:val="18"/>
                <w:szCs w:val="18"/>
              </w:rPr>
            </w:pPr>
          </w:p>
        </w:tc>
        <w:tc>
          <w:tcPr>
            <w:tcW w:w="291" w:type="pct"/>
            <w:shd w:val="clear" w:color="auto" w:fill="auto"/>
          </w:tcPr>
          <w:p w:rsidR="00AA1C15" w:rsidRPr="008D5C99" w:rsidRDefault="00AA1C15" w:rsidP="002E0B9C">
            <w:pPr>
              <w:spacing w:before="60" w:after="60" w:line="240" w:lineRule="auto"/>
              <w:rPr>
                <w:sz w:val="18"/>
                <w:szCs w:val="18"/>
              </w:rPr>
            </w:pPr>
          </w:p>
        </w:tc>
        <w:tc>
          <w:tcPr>
            <w:tcW w:w="291" w:type="pct"/>
            <w:shd w:val="clear" w:color="auto" w:fill="auto"/>
          </w:tcPr>
          <w:p w:rsidR="00AA1C15" w:rsidRPr="008D5C99" w:rsidRDefault="00AA1C15" w:rsidP="002E0B9C">
            <w:pPr>
              <w:spacing w:before="60" w:after="60" w:line="240" w:lineRule="auto"/>
              <w:rPr>
                <w:sz w:val="18"/>
                <w:szCs w:val="18"/>
              </w:rPr>
            </w:pPr>
          </w:p>
        </w:tc>
        <w:tc>
          <w:tcPr>
            <w:tcW w:w="326" w:type="pct"/>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r w:rsidRPr="008D5C99">
              <w:rPr>
                <w:sz w:val="18"/>
                <w:szCs w:val="18"/>
              </w:rPr>
              <w:t>Iš viso</w:t>
            </w:r>
          </w:p>
        </w:tc>
        <w:tc>
          <w:tcPr>
            <w:tcW w:w="377" w:type="pct"/>
            <w:shd w:val="clear" w:color="auto" w:fill="auto"/>
          </w:tcPr>
          <w:p w:rsidR="00AA1C15" w:rsidRPr="008D5C99" w:rsidRDefault="00AA1C15" w:rsidP="002E0B9C">
            <w:pPr>
              <w:spacing w:before="60" w:after="60" w:line="240" w:lineRule="auto"/>
              <w:rPr>
                <w:sz w:val="18"/>
                <w:szCs w:val="18"/>
              </w:rPr>
            </w:pPr>
          </w:p>
        </w:tc>
        <w:tc>
          <w:tcPr>
            <w:tcW w:w="403" w:type="pct"/>
            <w:shd w:val="clear" w:color="auto" w:fill="auto"/>
          </w:tcPr>
          <w:p w:rsidR="00AA1C15" w:rsidRPr="008D5C99" w:rsidRDefault="00AA1C15" w:rsidP="002E0B9C">
            <w:pPr>
              <w:spacing w:before="60" w:after="60" w:line="240" w:lineRule="auto"/>
              <w:rPr>
                <w:sz w:val="18"/>
                <w:szCs w:val="18"/>
              </w:rPr>
            </w:pPr>
          </w:p>
        </w:tc>
        <w:tc>
          <w:tcPr>
            <w:tcW w:w="143" w:type="pct"/>
            <w:shd w:val="clear" w:color="auto" w:fill="auto"/>
          </w:tcPr>
          <w:p w:rsidR="00AA1C15" w:rsidRPr="008D5C99" w:rsidRDefault="00AA1C15" w:rsidP="002E0B9C">
            <w:pPr>
              <w:spacing w:before="60" w:after="60" w:line="240" w:lineRule="auto"/>
              <w:rPr>
                <w:sz w:val="18"/>
                <w:szCs w:val="18"/>
              </w:rPr>
            </w:pPr>
          </w:p>
        </w:tc>
      </w:tr>
      <w:tr w:rsidR="00AA1C15" w:rsidRPr="008D5C99" w:rsidTr="002E0B9C">
        <w:trPr>
          <w:trHeight w:val="227"/>
        </w:trPr>
        <w:tc>
          <w:tcPr>
            <w:tcW w:w="717" w:type="pct"/>
            <w:shd w:val="clear" w:color="auto" w:fill="auto"/>
          </w:tcPr>
          <w:p w:rsidR="00AA1C15" w:rsidRPr="008D5C99" w:rsidRDefault="00AA1C15" w:rsidP="002E0B9C">
            <w:pPr>
              <w:spacing w:before="60" w:after="60" w:line="240" w:lineRule="auto"/>
              <w:rPr>
                <w:sz w:val="18"/>
                <w:szCs w:val="18"/>
              </w:rPr>
            </w:pPr>
            <w:r w:rsidRPr="008D5C99">
              <w:rPr>
                <w:sz w:val="18"/>
                <w:szCs w:val="18"/>
              </w:rPr>
              <w:t>Iš viso</w:t>
            </w:r>
          </w:p>
        </w:tc>
        <w:tc>
          <w:tcPr>
            <w:tcW w:w="327" w:type="pct"/>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p>
        </w:tc>
        <w:tc>
          <w:tcPr>
            <w:tcW w:w="377" w:type="pct"/>
            <w:shd w:val="clear" w:color="auto" w:fill="auto"/>
          </w:tcPr>
          <w:p w:rsidR="00AA1C15" w:rsidRPr="008D5C99" w:rsidRDefault="00AA1C15" w:rsidP="002E0B9C">
            <w:pPr>
              <w:spacing w:before="60" w:after="60" w:line="240" w:lineRule="auto"/>
              <w:rPr>
                <w:sz w:val="18"/>
                <w:szCs w:val="18"/>
              </w:rPr>
            </w:pPr>
          </w:p>
        </w:tc>
        <w:tc>
          <w:tcPr>
            <w:tcW w:w="468" w:type="pct"/>
            <w:shd w:val="clear" w:color="auto" w:fill="auto"/>
          </w:tcPr>
          <w:p w:rsidR="00AA1C15" w:rsidRPr="008D5C99" w:rsidRDefault="00AA1C15" w:rsidP="002E0B9C">
            <w:pPr>
              <w:spacing w:before="60" w:after="60" w:line="240" w:lineRule="auto"/>
              <w:rPr>
                <w:sz w:val="18"/>
                <w:szCs w:val="18"/>
              </w:rPr>
            </w:pPr>
          </w:p>
        </w:tc>
        <w:tc>
          <w:tcPr>
            <w:tcW w:w="326" w:type="pct"/>
            <w:shd w:val="clear" w:color="auto" w:fill="auto"/>
          </w:tcPr>
          <w:p w:rsidR="00AA1C15" w:rsidRPr="008D5C99" w:rsidRDefault="00AA1C15" w:rsidP="002E0B9C">
            <w:pPr>
              <w:spacing w:before="60" w:after="60" w:line="240" w:lineRule="auto"/>
              <w:rPr>
                <w:sz w:val="18"/>
                <w:szCs w:val="18"/>
              </w:rPr>
            </w:pPr>
          </w:p>
        </w:tc>
        <w:tc>
          <w:tcPr>
            <w:tcW w:w="291" w:type="pct"/>
            <w:shd w:val="clear" w:color="auto" w:fill="auto"/>
          </w:tcPr>
          <w:p w:rsidR="00AA1C15" w:rsidRPr="008D5C99" w:rsidRDefault="00AA1C15" w:rsidP="002E0B9C">
            <w:pPr>
              <w:spacing w:before="60" w:after="60" w:line="240" w:lineRule="auto"/>
              <w:rPr>
                <w:sz w:val="18"/>
                <w:szCs w:val="18"/>
              </w:rPr>
            </w:pPr>
          </w:p>
        </w:tc>
        <w:tc>
          <w:tcPr>
            <w:tcW w:w="291" w:type="pct"/>
            <w:shd w:val="clear" w:color="auto" w:fill="auto"/>
          </w:tcPr>
          <w:p w:rsidR="00AA1C15" w:rsidRPr="008D5C99" w:rsidRDefault="00AA1C15" w:rsidP="002E0B9C">
            <w:pPr>
              <w:spacing w:before="60" w:after="60" w:line="240" w:lineRule="auto"/>
              <w:rPr>
                <w:sz w:val="18"/>
                <w:szCs w:val="18"/>
              </w:rPr>
            </w:pPr>
          </w:p>
        </w:tc>
        <w:tc>
          <w:tcPr>
            <w:tcW w:w="326" w:type="pct"/>
            <w:shd w:val="clear" w:color="auto" w:fill="auto"/>
          </w:tcPr>
          <w:p w:rsidR="00AA1C15" w:rsidRPr="008D5C99" w:rsidRDefault="00AA1C15" w:rsidP="002E0B9C">
            <w:pPr>
              <w:spacing w:before="60" w:after="60" w:line="240" w:lineRule="auto"/>
              <w:rPr>
                <w:sz w:val="18"/>
                <w:szCs w:val="18"/>
              </w:rPr>
            </w:pPr>
          </w:p>
        </w:tc>
        <w:tc>
          <w:tcPr>
            <w:tcW w:w="476" w:type="pct"/>
            <w:shd w:val="clear" w:color="auto" w:fill="auto"/>
          </w:tcPr>
          <w:p w:rsidR="00AA1C15" w:rsidRPr="008D5C99" w:rsidRDefault="00AA1C15" w:rsidP="002E0B9C">
            <w:pPr>
              <w:spacing w:before="60" w:after="60" w:line="240" w:lineRule="auto"/>
              <w:rPr>
                <w:sz w:val="18"/>
                <w:szCs w:val="18"/>
              </w:rPr>
            </w:pPr>
          </w:p>
        </w:tc>
        <w:tc>
          <w:tcPr>
            <w:tcW w:w="377" w:type="pct"/>
            <w:shd w:val="clear" w:color="auto" w:fill="auto"/>
          </w:tcPr>
          <w:p w:rsidR="00AA1C15" w:rsidRPr="008D5C99" w:rsidRDefault="00AA1C15" w:rsidP="002E0B9C">
            <w:pPr>
              <w:spacing w:before="60" w:after="60" w:line="240" w:lineRule="auto"/>
              <w:rPr>
                <w:sz w:val="18"/>
                <w:szCs w:val="18"/>
              </w:rPr>
            </w:pPr>
          </w:p>
        </w:tc>
        <w:tc>
          <w:tcPr>
            <w:tcW w:w="403" w:type="pct"/>
            <w:shd w:val="clear" w:color="auto" w:fill="auto"/>
          </w:tcPr>
          <w:p w:rsidR="00AA1C15" w:rsidRPr="008D5C99" w:rsidRDefault="00AA1C15" w:rsidP="002E0B9C">
            <w:pPr>
              <w:spacing w:before="60" w:after="60" w:line="240" w:lineRule="auto"/>
              <w:rPr>
                <w:sz w:val="18"/>
                <w:szCs w:val="18"/>
              </w:rPr>
            </w:pPr>
          </w:p>
        </w:tc>
        <w:tc>
          <w:tcPr>
            <w:tcW w:w="143" w:type="pct"/>
            <w:shd w:val="clear" w:color="auto" w:fill="auto"/>
          </w:tcPr>
          <w:p w:rsidR="00AA1C15" w:rsidRPr="008D5C99" w:rsidRDefault="00AA1C15" w:rsidP="002E0B9C">
            <w:pPr>
              <w:spacing w:before="60" w:after="60" w:line="240" w:lineRule="auto"/>
              <w:rPr>
                <w:sz w:val="18"/>
                <w:szCs w:val="18"/>
              </w:rPr>
            </w:pPr>
          </w:p>
        </w:tc>
      </w:tr>
    </w:tbl>
    <w:p w:rsidR="00AA1C15" w:rsidRPr="008D5C99" w:rsidRDefault="00AA1C15" w:rsidP="002E0B9C">
      <w:pPr>
        <w:pStyle w:val="Point0"/>
        <w:spacing w:before="0" w:after="0" w:line="240" w:lineRule="auto"/>
        <w:ind w:left="851" w:hanging="851"/>
      </w:pPr>
      <w:r w:rsidRPr="008D5C99">
        <w:rPr>
          <w:b/>
          <w:bCs/>
          <w:vertAlign w:val="superscript"/>
        </w:rPr>
        <w:t>*</w:t>
      </w:r>
      <w:r w:rsidRPr="008D5C99">
        <w:tab/>
        <w:t>Suma turėtų apimti pagal BNR 18 straipsnį preliminariai skirtas lankstumo sumas. Faktinis lankstumo sumų paskirstymas bus patvirtintas tik atliekant laikotarpio vidurio peržiūrą.</w:t>
      </w:r>
    </w:p>
    <w:p w:rsidR="00AA1C15" w:rsidRPr="008D5C99" w:rsidRDefault="00AA1C15" w:rsidP="002E0B9C">
      <w:pPr>
        <w:pStyle w:val="Point0"/>
        <w:spacing w:before="0" w:after="0" w:line="240" w:lineRule="auto"/>
        <w:ind w:left="851" w:hanging="851"/>
      </w:pPr>
      <w:r w:rsidRPr="008D5C99">
        <w:rPr>
          <w:b/>
          <w:bCs/>
          <w:vertAlign w:val="superscript"/>
        </w:rPr>
        <w:t>**</w:t>
      </w:r>
      <w:r w:rsidRPr="008D5C99">
        <w:tab/>
        <w:t>Kai tikslinga, turėtų būti nurodytas preliminarus asignavimas regioniniu lygmeniu pagal 11 straipsnio 1 dalies c punktą.</w:t>
      </w:r>
    </w:p>
    <w:p w:rsidR="00AA1C15" w:rsidRPr="008D5C99" w:rsidRDefault="00AA1C15" w:rsidP="002E0B9C">
      <w:pPr>
        <w:pStyle w:val="Point0"/>
        <w:spacing w:before="0" w:after="0" w:line="240" w:lineRule="auto"/>
        <w:ind w:left="851" w:hanging="851"/>
      </w:pPr>
      <w:r w:rsidRPr="008D5C99">
        <w:rPr>
          <w:b/>
          <w:bCs/>
          <w:vertAlign w:val="superscript"/>
        </w:rPr>
        <w:t>***</w:t>
      </w:r>
      <w:r w:rsidRPr="008D5C99">
        <w:tab/>
        <w:t>TPF sumos po numatytos papildomos paramos iš ERPF ir ESF+.</w:t>
      </w:r>
    </w:p>
    <w:p w:rsidR="00AA1C15" w:rsidRPr="008D5C99" w:rsidRDefault="00AA1C15" w:rsidP="002E0B9C">
      <w:pPr>
        <w:pStyle w:val="Point0"/>
        <w:spacing w:before="0" w:after="0" w:line="240" w:lineRule="auto"/>
        <w:ind w:left="851" w:hanging="851"/>
      </w:pPr>
    </w:p>
    <w:tbl>
      <w:tblPr>
        <w:tblStyle w:val="TableGrid"/>
        <w:tblW w:w="0" w:type="auto"/>
        <w:tblInd w:w="0" w:type="dxa"/>
        <w:tblLook w:val="04A0" w:firstRow="1" w:lastRow="0" w:firstColumn="1" w:lastColumn="0" w:noHBand="0" w:noVBand="1"/>
      </w:tblPr>
      <w:tblGrid>
        <w:gridCol w:w="9288"/>
      </w:tblGrid>
      <w:tr w:rsidR="00AA1C15" w:rsidRPr="008D5C99" w:rsidTr="002E0B9C">
        <w:tc>
          <w:tcPr>
            <w:tcW w:w="9288" w:type="dxa"/>
          </w:tcPr>
          <w:p w:rsidR="00AA1C15" w:rsidRPr="008D5C99" w:rsidRDefault="00AA1C15" w:rsidP="002E0B9C">
            <w:pPr>
              <w:spacing w:before="60" w:after="60" w:line="240" w:lineRule="auto"/>
            </w:pPr>
            <w:r w:rsidRPr="008D5C99">
              <w:t>Teksto laukelis [3 500] (pagrindimas)</w:t>
            </w:r>
          </w:p>
        </w:tc>
      </w:tr>
    </w:tbl>
    <w:p w:rsidR="00AA1C15" w:rsidRPr="008D5C99" w:rsidRDefault="00AA1C15" w:rsidP="002E0B9C">
      <w:pPr>
        <w:pStyle w:val="Point0"/>
      </w:pPr>
      <w:r w:rsidRPr="008D5C99">
        <w:br w:type="page"/>
      </w:r>
      <w:r w:rsidRPr="008D5C99">
        <w:lastRenderedPageBreak/>
        <w:t>8.</w:t>
      </w:r>
      <w:r w:rsidRPr="008D5C99">
        <w:tab/>
        <w:t>Planuojamų partnerystės sutartyje numatytų fondų programų sąrašas su atitinkamais preliminariais finansiniais asignavimais, suskirstytais pagal fondus, ir atitinkamu nacionaliniu įnašu pagal regionų kategorijas</w:t>
      </w:r>
    </w:p>
    <w:p w:rsidR="00AA1C15" w:rsidRPr="008D5C99" w:rsidRDefault="00AA1C15" w:rsidP="002E0B9C">
      <w:pPr>
        <w:pStyle w:val="Text1"/>
      </w:pPr>
      <w:r w:rsidRPr="008D5C99">
        <w:t>Šaltinis: BNR 11 straipsnio 1 dalies g punktas; BNR 110 straipsnis</w:t>
      </w:r>
    </w:p>
    <w:p w:rsidR="00AA1C15" w:rsidRPr="008D5C99" w:rsidRDefault="00AA1C15" w:rsidP="002E0B9C">
      <w:r w:rsidRPr="008D5C99">
        <w:t>1 lentelė. Planuojamų programų sąrašas</w:t>
      </w:r>
      <w:r w:rsidRPr="008D5C99">
        <w:rPr>
          <w:rStyle w:val="FootnoteReference"/>
        </w:rPr>
        <w:footnoteReference w:id="30"/>
      </w:r>
      <w:r w:rsidRPr="008D5C99">
        <w:t xml:space="preserve"> su preliminariais finansiniais asignavimais</w:t>
      </w:r>
      <w:r w:rsidRPr="008D5C99">
        <w:rPr>
          <w:b/>
          <w:bCs/>
          <w:vertAlign w:val="superscript"/>
        </w:rPr>
        <w:t>*</w:t>
      </w:r>
    </w:p>
    <w:tbl>
      <w:tblPr>
        <w:tblStyle w:val="TableGrid"/>
        <w:tblW w:w="5000" w:type="pct"/>
        <w:tblInd w:w="0" w:type="dxa"/>
        <w:tblLook w:val="04A0" w:firstRow="1" w:lastRow="0" w:firstColumn="1" w:lastColumn="0" w:noHBand="0" w:noVBand="1"/>
      </w:tblPr>
      <w:tblGrid>
        <w:gridCol w:w="1725"/>
        <w:gridCol w:w="3372"/>
        <w:gridCol w:w="4490"/>
        <w:gridCol w:w="2113"/>
        <w:gridCol w:w="2342"/>
        <w:gridCol w:w="745"/>
      </w:tblGrid>
      <w:tr w:rsidR="00AA1C15" w:rsidRPr="008D5C99" w:rsidTr="002E0B9C">
        <w:trPr>
          <w:trHeight w:val="336"/>
        </w:trPr>
        <w:tc>
          <w:tcPr>
            <w:tcW w:w="583" w:type="pct"/>
            <w:vMerge w:val="restart"/>
            <w:shd w:val="clear" w:color="auto" w:fill="auto"/>
            <w:vAlign w:val="center"/>
          </w:tcPr>
          <w:p w:rsidR="00AA1C15" w:rsidRPr="008D5C99" w:rsidRDefault="00AA1C15" w:rsidP="002E0B9C">
            <w:pPr>
              <w:spacing w:before="60" w:after="60" w:line="240" w:lineRule="auto"/>
              <w:jc w:val="center"/>
            </w:pPr>
            <w:r w:rsidRPr="008D5C99">
              <w:t>Pavadinimas [255]</w:t>
            </w:r>
          </w:p>
        </w:tc>
        <w:tc>
          <w:tcPr>
            <w:tcW w:w="1140" w:type="pct"/>
            <w:vMerge w:val="restart"/>
            <w:shd w:val="clear" w:color="auto" w:fill="auto"/>
            <w:vAlign w:val="center"/>
          </w:tcPr>
          <w:p w:rsidR="00AA1C15" w:rsidRPr="008D5C99" w:rsidRDefault="00AA1C15" w:rsidP="002E0B9C">
            <w:pPr>
              <w:spacing w:before="60" w:after="60" w:line="240" w:lineRule="auto"/>
              <w:jc w:val="center"/>
            </w:pPr>
            <w:r w:rsidRPr="008D5C99">
              <w:t>Fondas</w:t>
            </w:r>
          </w:p>
        </w:tc>
        <w:tc>
          <w:tcPr>
            <w:tcW w:w="1518" w:type="pct"/>
            <w:vMerge w:val="restart"/>
            <w:shd w:val="clear" w:color="auto" w:fill="auto"/>
            <w:vAlign w:val="center"/>
          </w:tcPr>
          <w:p w:rsidR="00AA1C15" w:rsidRPr="008D5C99" w:rsidRDefault="00AA1C15" w:rsidP="002E0B9C">
            <w:pPr>
              <w:spacing w:before="60" w:after="60" w:line="240" w:lineRule="auto"/>
              <w:jc w:val="center"/>
            </w:pPr>
            <w:r w:rsidRPr="008D5C99">
              <w:t>Regionų kategorija</w:t>
            </w:r>
          </w:p>
        </w:tc>
        <w:tc>
          <w:tcPr>
            <w:tcW w:w="714" w:type="pct"/>
            <w:vMerge w:val="restart"/>
            <w:shd w:val="clear" w:color="auto" w:fill="auto"/>
            <w:vAlign w:val="center"/>
          </w:tcPr>
          <w:p w:rsidR="00AA1C15" w:rsidRPr="008D5C99" w:rsidRDefault="00AA1C15" w:rsidP="002E0B9C">
            <w:pPr>
              <w:spacing w:before="60" w:after="60" w:line="240" w:lineRule="auto"/>
              <w:jc w:val="center"/>
            </w:pPr>
            <w:r w:rsidRPr="008D5C99">
              <w:t>Sąjungos įnašas</w:t>
            </w:r>
          </w:p>
        </w:tc>
        <w:tc>
          <w:tcPr>
            <w:tcW w:w="792" w:type="pct"/>
            <w:vMerge w:val="restart"/>
            <w:shd w:val="clear" w:color="auto" w:fill="auto"/>
            <w:vAlign w:val="center"/>
          </w:tcPr>
          <w:p w:rsidR="00AA1C15" w:rsidRPr="008D5C99" w:rsidRDefault="00AA1C15" w:rsidP="002E0B9C">
            <w:pPr>
              <w:spacing w:before="60" w:after="60" w:line="240" w:lineRule="auto"/>
              <w:jc w:val="center"/>
            </w:pPr>
            <w:r w:rsidRPr="008D5C99">
              <w:t>Nacionalinis įnašas</w:t>
            </w:r>
          </w:p>
        </w:tc>
        <w:tc>
          <w:tcPr>
            <w:tcW w:w="252" w:type="pct"/>
            <w:vMerge w:val="restart"/>
            <w:shd w:val="clear" w:color="auto" w:fill="auto"/>
            <w:vAlign w:val="center"/>
          </w:tcPr>
          <w:p w:rsidR="00AA1C15" w:rsidRPr="008D5C99" w:rsidRDefault="00AA1C15" w:rsidP="002E0B9C">
            <w:pPr>
              <w:spacing w:before="60" w:after="60" w:line="240" w:lineRule="auto"/>
              <w:jc w:val="center"/>
            </w:pPr>
            <w:r w:rsidRPr="008D5C99">
              <w:t>Iš viso</w:t>
            </w:r>
          </w:p>
        </w:tc>
      </w:tr>
      <w:tr w:rsidR="00AA1C15" w:rsidRPr="008D5C99" w:rsidTr="002E0B9C">
        <w:trPr>
          <w:trHeight w:val="396"/>
        </w:trPr>
        <w:tc>
          <w:tcPr>
            <w:tcW w:w="583" w:type="pct"/>
            <w:vMerge/>
            <w:tcBorders>
              <w:bottom w:val="nil"/>
            </w:tcBorders>
            <w:shd w:val="clear" w:color="auto" w:fill="auto"/>
          </w:tcPr>
          <w:p w:rsidR="00AA1C15" w:rsidRPr="008D5C99" w:rsidRDefault="00AA1C15" w:rsidP="002E0B9C">
            <w:pPr>
              <w:spacing w:before="60" w:after="60" w:line="240" w:lineRule="auto"/>
            </w:pPr>
          </w:p>
        </w:tc>
        <w:tc>
          <w:tcPr>
            <w:tcW w:w="1140" w:type="pct"/>
            <w:vMerge/>
            <w:tcBorders>
              <w:bottom w:val="nil"/>
            </w:tcBorders>
            <w:shd w:val="clear" w:color="auto" w:fill="auto"/>
          </w:tcPr>
          <w:p w:rsidR="00AA1C15" w:rsidRPr="008D5C99" w:rsidRDefault="00AA1C15" w:rsidP="002E0B9C">
            <w:pPr>
              <w:spacing w:before="60" w:after="60" w:line="240" w:lineRule="auto"/>
            </w:pPr>
          </w:p>
        </w:tc>
        <w:tc>
          <w:tcPr>
            <w:tcW w:w="1518" w:type="pct"/>
            <w:vMerge/>
            <w:tcBorders>
              <w:bottom w:val="nil"/>
            </w:tcBorders>
            <w:shd w:val="clear" w:color="auto" w:fill="auto"/>
          </w:tcPr>
          <w:p w:rsidR="00AA1C15" w:rsidRPr="008D5C99" w:rsidRDefault="00AA1C15" w:rsidP="002E0B9C">
            <w:pPr>
              <w:spacing w:before="60" w:after="60" w:line="240" w:lineRule="auto"/>
            </w:pPr>
          </w:p>
        </w:tc>
        <w:tc>
          <w:tcPr>
            <w:tcW w:w="714" w:type="pct"/>
            <w:vMerge/>
            <w:tcBorders>
              <w:bottom w:val="nil"/>
            </w:tcBorders>
            <w:shd w:val="clear" w:color="auto" w:fill="auto"/>
          </w:tcPr>
          <w:p w:rsidR="00AA1C15" w:rsidRPr="008D5C99" w:rsidRDefault="00AA1C15" w:rsidP="002E0B9C">
            <w:pPr>
              <w:spacing w:before="60" w:after="60" w:line="240" w:lineRule="auto"/>
            </w:pPr>
          </w:p>
        </w:tc>
        <w:tc>
          <w:tcPr>
            <w:tcW w:w="792" w:type="pct"/>
            <w:vMerge/>
            <w:tcBorders>
              <w:bottom w:val="nil"/>
            </w:tcBorders>
            <w:shd w:val="clear" w:color="auto" w:fill="auto"/>
          </w:tcPr>
          <w:p w:rsidR="00AA1C15" w:rsidRPr="008D5C99" w:rsidRDefault="00AA1C15" w:rsidP="002E0B9C">
            <w:pPr>
              <w:spacing w:before="60" w:after="60" w:line="240" w:lineRule="auto"/>
            </w:pPr>
          </w:p>
        </w:tc>
        <w:tc>
          <w:tcPr>
            <w:tcW w:w="252" w:type="pct"/>
            <w:vMerge/>
            <w:tcBorders>
              <w:bottom w:val="nil"/>
            </w:tcBorders>
            <w:shd w:val="clear" w:color="auto" w:fill="auto"/>
          </w:tcPr>
          <w:p w:rsidR="00AA1C15" w:rsidRPr="008D5C99" w:rsidRDefault="00AA1C15" w:rsidP="002E0B9C">
            <w:pPr>
              <w:spacing w:before="60" w:after="60" w:line="240" w:lineRule="auto"/>
            </w:pPr>
          </w:p>
        </w:tc>
      </w:tr>
      <w:tr w:rsidR="00AA1C15" w:rsidRPr="008D5C99" w:rsidTr="002E0B9C">
        <w:trPr>
          <w:trHeight w:val="227"/>
        </w:trPr>
        <w:tc>
          <w:tcPr>
            <w:tcW w:w="583" w:type="pct"/>
            <w:vMerge w:val="restart"/>
            <w:tcBorders>
              <w:top w:val="single" w:sz="4" w:space="0" w:color="auto"/>
            </w:tcBorders>
            <w:shd w:val="clear" w:color="auto" w:fill="auto"/>
          </w:tcPr>
          <w:p w:rsidR="00AA1C15" w:rsidRPr="008D5C99" w:rsidRDefault="00AA1C15" w:rsidP="002E0B9C">
            <w:pPr>
              <w:spacing w:before="60" w:after="60" w:line="240" w:lineRule="auto"/>
            </w:pPr>
            <w:r w:rsidRPr="008D5C99">
              <w:t>1 programa</w:t>
            </w:r>
            <w:r w:rsidRPr="008D5C99">
              <w:rPr>
                <w:b/>
                <w:bCs/>
                <w:vertAlign w:val="superscript"/>
              </w:rPr>
              <w:t>**</w:t>
            </w:r>
          </w:p>
        </w:tc>
        <w:tc>
          <w:tcPr>
            <w:tcW w:w="1140" w:type="pct"/>
            <w:vMerge w:val="restart"/>
            <w:tcBorders>
              <w:top w:val="single" w:sz="4" w:space="0" w:color="auto"/>
            </w:tcBorders>
            <w:shd w:val="clear" w:color="auto" w:fill="auto"/>
          </w:tcPr>
          <w:p w:rsidR="00AA1C15" w:rsidRPr="008D5C99" w:rsidRDefault="00AA1C15" w:rsidP="002E0B9C">
            <w:pPr>
              <w:spacing w:before="60" w:after="60" w:line="240" w:lineRule="auto"/>
            </w:pPr>
            <w:r w:rsidRPr="008D5C99">
              <w:t>ERPF</w:t>
            </w:r>
          </w:p>
        </w:tc>
        <w:tc>
          <w:tcPr>
            <w:tcW w:w="1518" w:type="pct"/>
            <w:tcBorders>
              <w:top w:val="single" w:sz="4" w:space="0" w:color="auto"/>
              <w:bottom w:val="single" w:sz="4" w:space="0" w:color="auto"/>
            </w:tcBorders>
            <w:shd w:val="clear" w:color="auto" w:fill="auto"/>
          </w:tcPr>
          <w:p w:rsidR="00AA1C15" w:rsidRPr="008D5C99" w:rsidRDefault="00AA1C15" w:rsidP="002E0B9C">
            <w:pPr>
              <w:spacing w:before="60" w:after="60" w:line="240" w:lineRule="auto"/>
            </w:pPr>
            <w:r w:rsidRPr="008D5C99">
              <w:t>Labiau išsivystęs</w:t>
            </w:r>
          </w:p>
        </w:tc>
        <w:tc>
          <w:tcPr>
            <w:tcW w:w="714" w:type="pct"/>
            <w:tcBorders>
              <w:top w:val="single" w:sz="4" w:space="0" w:color="auto"/>
            </w:tcBorders>
            <w:shd w:val="clear" w:color="auto" w:fill="auto"/>
          </w:tcPr>
          <w:p w:rsidR="00AA1C15" w:rsidRPr="008D5C99" w:rsidRDefault="00AA1C15" w:rsidP="002E0B9C">
            <w:pPr>
              <w:spacing w:before="60" w:after="60" w:line="240" w:lineRule="auto"/>
            </w:pPr>
          </w:p>
        </w:tc>
        <w:tc>
          <w:tcPr>
            <w:tcW w:w="792" w:type="pct"/>
            <w:tcBorders>
              <w:top w:val="single" w:sz="4" w:space="0" w:color="auto"/>
            </w:tcBorders>
            <w:shd w:val="clear" w:color="auto" w:fill="auto"/>
          </w:tcPr>
          <w:p w:rsidR="00AA1C15" w:rsidRPr="008D5C99" w:rsidRDefault="00AA1C15" w:rsidP="002E0B9C">
            <w:pPr>
              <w:spacing w:before="60" w:after="60" w:line="240" w:lineRule="auto"/>
            </w:pPr>
          </w:p>
        </w:tc>
        <w:tc>
          <w:tcPr>
            <w:tcW w:w="252" w:type="pct"/>
            <w:tcBorders>
              <w:top w:val="single" w:sz="4" w:space="0" w:color="auto"/>
            </w:tcBorders>
            <w:shd w:val="clear" w:color="auto" w:fill="auto"/>
          </w:tcPr>
          <w:p w:rsidR="00AA1C15" w:rsidRPr="008D5C99" w:rsidRDefault="00AA1C15" w:rsidP="002E0B9C">
            <w:pPr>
              <w:spacing w:before="60" w:after="60" w:line="240" w:lineRule="auto"/>
            </w:pPr>
          </w:p>
        </w:tc>
      </w:tr>
      <w:tr w:rsidR="00AA1C15" w:rsidRPr="008D5C99" w:rsidTr="002E0B9C">
        <w:trPr>
          <w:trHeight w:val="227"/>
        </w:trPr>
        <w:tc>
          <w:tcPr>
            <w:tcW w:w="583" w:type="pct"/>
            <w:vMerge/>
            <w:shd w:val="clear" w:color="auto" w:fill="auto"/>
          </w:tcPr>
          <w:p w:rsidR="00AA1C15" w:rsidRPr="008D5C99" w:rsidRDefault="00AA1C15" w:rsidP="002E0B9C">
            <w:pPr>
              <w:spacing w:before="60" w:after="60" w:line="240" w:lineRule="auto"/>
            </w:pPr>
          </w:p>
        </w:tc>
        <w:tc>
          <w:tcPr>
            <w:tcW w:w="1140" w:type="pct"/>
            <w:vMerge/>
            <w:shd w:val="clear" w:color="auto" w:fill="auto"/>
          </w:tcPr>
          <w:p w:rsidR="00AA1C15" w:rsidRPr="008D5C99" w:rsidRDefault="00AA1C15" w:rsidP="002E0B9C">
            <w:pPr>
              <w:spacing w:before="60" w:after="60" w:line="240" w:lineRule="auto"/>
            </w:pPr>
          </w:p>
        </w:tc>
        <w:tc>
          <w:tcPr>
            <w:tcW w:w="1518" w:type="pct"/>
            <w:tcBorders>
              <w:top w:val="single" w:sz="4" w:space="0" w:color="auto"/>
              <w:bottom w:val="single" w:sz="4" w:space="0" w:color="auto"/>
            </w:tcBorders>
            <w:shd w:val="clear" w:color="auto" w:fill="auto"/>
          </w:tcPr>
          <w:p w:rsidR="00AA1C15" w:rsidRPr="008D5C99" w:rsidRDefault="00AA1C15" w:rsidP="002E0B9C">
            <w:pPr>
              <w:spacing w:before="60" w:after="60" w:line="240" w:lineRule="auto"/>
            </w:pPr>
            <w:r w:rsidRPr="008D5C99">
              <w:t>Pertvarkos</w:t>
            </w:r>
          </w:p>
        </w:tc>
        <w:tc>
          <w:tcPr>
            <w:tcW w:w="714" w:type="pct"/>
            <w:tcBorders>
              <w:bottom w:val="single" w:sz="4" w:space="0" w:color="auto"/>
            </w:tcBorders>
            <w:shd w:val="clear" w:color="auto" w:fill="auto"/>
          </w:tcPr>
          <w:p w:rsidR="00AA1C15" w:rsidRPr="008D5C99" w:rsidRDefault="00AA1C15" w:rsidP="002E0B9C">
            <w:pPr>
              <w:spacing w:before="60" w:after="60" w:line="240" w:lineRule="auto"/>
            </w:pPr>
          </w:p>
        </w:tc>
        <w:tc>
          <w:tcPr>
            <w:tcW w:w="792" w:type="pct"/>
            <w:tcBorders>
              <w:bottom w:val="single" w:sz="4" w:space="0" w:color="auto"/>
            </w:tcBorders>
            <w:shd w:val="clear" w:color="auto" w:fill="auto"/>
          </w:tcPr>
          <w:p w:rsidR="00AA1C15" w:rsidRPr="008D5C99" w:rsidRDefault="00AA1C15" w:rsidP="002E0B9C">
            <w:pPr>
              <w:spacing w:before="60" w:after="60" w:line="240" w:lineRule="auto"/>
            </w:pPr>
          </w:p>
        </w:tc>
        <w:tc>
          <w:tcPr>
            <w:tcW w:w="252" w:type="pct"/>
            <w:tcBorders>
              <w:bottom w:val="single" w:sz="4" w:space="0" w:color="auto"/>
            </w:tcBorders>
            <w:shd w:val="clear" w:color="auto" w:fill="auto"/>
          </w:tcPr>
          <w:p w:rsidR="00AA1C15" w:rsidRPr="008D5C99" w:rsidRDefault="00AA1C15" w:rsidP="002E0B9C">
            <w:pPr>
              <w:spacing w:before="60" w:after="60" w:line="240" w:lineRule="auto"/>
            </w:pPr>
          </w:p>
        </w:tc>
      </w:tr>
      <w:tr w:rsidR="00AA1C15" w:rsidRPr="008D5C99" w:rsidTr="002E0B9C">
        <w:trPr>
          <w:trHeight w:val="227"/>
        </w:trPr>
        <w:tc>
          <w:tcPr>
            <w:tcW w:w="583" w:type="pct"/>
            <w:vMerge/>
            <w:shd w:val="clear" w:color="auto" w:fill="auto"/>
          </w:tcPr>
          <w:p w:rsidR="00AA1C15" w:rsidRPr="008D5C99" w:rsidRDefault="00AA1C15" w:rsidP="002E0B9C">
            <w:pPr>
              <w:spacing w:before="60" w:after="60" w:line="240" w:lineRule="auto"/>
            </w:pPr>
          </w:p>
        </w:tc>
        <w:tc>
          <w:tcPr>
            <w:tcW w:w="1140" w:type="pct"/>
            <w:vMerge/>
            <w:shd w:val="clear" w:color="auto" w:fill="auto"/>
          </w:tcPr>
          <w:p w:rsidR="00AA1C15" w:rsidRPr="008D5C99" w:rsidRDefault="00AA1C15" w:rsidP="002E0B9C">
            <w:pPr>
              <w:spacing w:before="60" w:after="60" w:line="240" w:lineRule="auto"/>
            </w:pPr>
          </w:p>
        </w:tc>
        <w:tc>
          <w:tcPr>
            <w:tcW w:w="1518" w:type="pct"/>
            <w:tcBorders>
              <w:top w:val="single" w:sz="4" w:space="0" w:color="auto"/>
              <w:bottom w:val="single" w:sz="4" w:space="0" w:color="auto"/>
            </w:tcBorders>
            <w:shd w:val="clear" w:color="auto" w:fill="auto"/>
          </w:tcPr>
          <w:p w:rsidR="00AA1C15" w:rsidRPr="008D5C99" w:rsidRDefault="00AA1C15" w:rsidP="002E0B9C">
            <w:pPr>
              <w:spacing w:before="60" w:after="60" w:line="240" w:lineRule="auto"/>
            </w:pPr>
            <w:r w:rsidRPr="008D5C99">
              <w:t>Mažiau išsivystęs</w:t>
            </w:r>
          </w:p>
        </w:tc>
        <w:tc>
          <w:tcPr>
            <w:tcW w:w="714" w:type="pct"/>
            <w:tcBorders>
              <w:bottom w:val="single" w:sz="4" w:space="0" w:color="auto"/>
            </w:tcBorders>
            <w:shd w:val="clear" w:color="auto" w:fill="auto"/>
          </w:tcPr>
          <w:p w:rsidR="00AA1C15" w:rsidRPr="008D5C99" w:rsidRDefault="00AA1C15" w:rsidP="002E0B9C">
            <w:pPr>
              <w:spacing w:before="60" w:after="60" w:line="240" w:lineRule="auto"/>
            </w:pPr>
          </w:p>
        </w:tc>
        <w:tc>
          <w:tcPr>
            <w:tcW w:w="792" w:type="pct"/>
            <w:tcBorders>
              <w:bottom w:val="single" w:sz="4" w:space="0" w:color="auto"/>
            </w:tcBorders>
            <w:shd w:val="clear" w:color="auto" w:fill="auto"/>
          </w:tcPr>
          <w:p w:rsidR="00AA1C15" w:rsidRPr="008D5C99" w:rsidRDefault="00AA1C15" w:rsidP="002E0B9C">
            <w:pPr>
              <w:spacing w:before="60" w:after="60" w:line="240" w:lineRule="auto"/>
            </w:pPr>
          </w:p>
        </w:tc>
        <w:tc>
          <w:tcPr>
            <w:tcW w:w="252" w:type="pct"/>
            <w:tcBorders>
              <w:bottom w:val="single" w:sz="4" w:space="0" w:color="auto"/>
            </w:tcBorders>
            <w:shd w:val="clear" w:color="auto" w:fill="auto"/>
          </w:tcPr>
          <w:p w:rsidR="00AA1C15" w:rsidRPr="008D5C99" w:rsidRDefault="00AA1C15" w:rsidP="002E0B9C">
            <w:pPr>
              <w:spacing w:before="60" w:after="60" w:line="240" w:lineRule="auto"/>
            </w:pPr>
          </w:p>
        </w:tc>
      </w:tr>
      <w:tr w:rsidR="00AA1C15" w:rsidRPr="008D5C99" w:rsidTr="002E0B9C">
        <w:trPr>
          <w:trHeight w:val="227"/>
        </w:trPr>
        <w:tc>
          <w:tcPr>
            <w:tcW w:w="583" w:type="pct"/>
            <w:vMerge/>
            <w:tcBorders>
              <w:bottom w:val="single" w:sz="4" w:space="0" w:color="auto"/>
            </w:tcBorders>
            <w:shd w:val="clear" w:color="auto" w:fill="auto"/>
          </w:tcPr>
          <w:p w:rsidR="00AA1C15" w:rsidRPr="008D5C99" w:rsidRDefault="00AA1C15" w:rsidP="002E0B9C">
            <w:pPr>
              <w:spacing w:before="60" w:after="60" w:line="240" w:lineRule="auto"/>
            </w:pPr>
          </w:p>
        </w:tc>
        <w:tc>
          <w:tcPr>
            <w:tcW w:w="1140" w:type="pct"/>
            <w:vMerge/>
            <w:tcBorders>
              <w:bottom w:val="single" w:sz="4" w:space="0" w:color="auto"/>
            </w:tcBorders>
            <w:shd w:val="clear" w:color="auto" w:fill="auto"/>
          </w:tcPr>
          <w:p w:rsidR="00AA1C15" w:rsidRPr="008D5C99" w:rsidRDefault="00AA1C15" w:rsidP="002E0B9C">
            <w:pPr>
              <w:spacing w:before="60" w:after="60" w:line="240" w:lineRule="auto"/>
            </w:pPr>
          </w:p>
        </w:tc>
        <w:tc>
          <w:tcPr>
            <w:tcW w:w="1518" w:type="pct"/>
            <w:tcBorders>
              <w:top w:val="single" w:sz="4" w:space="0" w:color="auto"/>
              <w:bottom w:val="single" w:sz="4" w:space="0" w:color="auto"/>
            </w:tcBorders>
            <w:shd w:val="clear" w:color="auto" w:fill="auto"/>
          </w:tcPr>
          <w:p w:rsidR="00AA1C15" w:rsidRPr="008D5C99" w:rsidRDefault="00AA1C15" w:rsidP="002E0B9C">
            <w:pPr>
              <w:spacing w:before="60" w:after="60" w:line="240" w:lineRule="auto"/>
            </w:pPr>
            <w:r w:rsidRPr="008D5C99">
              <w:t>Atokiausias ir retai apgyvendintas šiaurinis</w:t>
            </w:r>
          </w:p>
        </w:tc>
        <w:tc>
          <w:tcPr>
            <w:tcW w:w="714" w:type="pct"/>
            <w:tcBorders>
              <w:bottom w:val="single" w:sz="4" w:space="0" w:color="auto"/>
            </w:tcBorders>
            <w:shd w:val="clear" w:color="auto" w:fill="auto"/>
          </w:tcPr>
          <w:p w:rsidR="00AA1C15" w:rsidRPr="008D5C99" w:rsidRDefault="00AA1C15" w:rsidP="002E0B9C">
            <w:pPr>
              <w:spacing w:before="60" w:after="60" w:line="240" w:lineRule="auto"/>
            </w:pPr>
          </w:p>
        </w:tc>
        <w:tc>
          <w:tcPr>
            <w:tcW w:w="792" w:type="pct"/>
            <w:tcBorders>
              <w:bottom w:val="single" w:sz="4" w:space="0" w:color="auto"/>
            </w:tcBorders>
            <w:shd w:val="clear" w:color="auto" w:fill="auto"/>
          </w:tcPr>
          <w:p w:rsidR="00AA1C15" w:rsidRPr="008D5C99" w:rsidRDefault="00AA1C15" w:rsidP="002E0B9C">
            <w:pPr>
              <w:spacing w:before="60" w:after="60" w:line="240" w:lineRule="auto"/>
            </w:pPr>
          </w:p>
        </w:tc>
        <w:tc>
          <w:tcPr>
            <w:tcW w:w="252" w:type="pct"/>
            <w:tcBorders>
              <w:bottom w:val="single" w:sz="4" w:space="0" w:color="auto"/>
            </w:tcBorders>
            <w:shd w:val="clear" w:color="auto" w:fill="auto"/>
          </w:tcPr>
          <w:p w:rsidR="00AA1C15" w:rsidRPr="008D5C99" w:rsidRDefault="00AA1C15" w:rsidP="002E0B9C">
            <w:pPr>
              <w:spacing w:before="60" w:after="60" w:line="240" w:lineRule="auto"/>
            </w:pPr>
          </w:p>
        </w:tc>
      </w:tr>
      <w:tr w:rsidR="00AA1C15" w:rsidRPr="008D5C99" w:rsidTr="002E0B9C">
        <w:trPr>
          <w:trHeight w:val="227"/>
        </w:trPr>
        <w:tc>
          <w:tcPr>
            <w:tcW w:w="583" w:type="pct"/>
            <w:tcBorders>
              <w:top w:val="single" w:sz="4" w:space="0" w:color="auto"/>
              <w:bottom w:val="single" w:sz="4" w:space="0" w:color="auto"/>
            </w:tcBorders>
            <w:shd w:val="clear" w:color="auto" w:fill="auto"/>
          </w:tcPr>
          <w:p w:rsidR="00AA1C15" w:rsidRPr="008D5C99" w:rsidRDefault="00AA1C15" w:rsidP="002E0B9C">
            <w:pPr>
              <w:spacing w:before="60" w:after="60" w:line="240" w:lineRule="auto"/>
            </w:pPr>
            <w:r w:rsidRPr="008D5C99">
              <w:t>2 programa</w:t>
            </w:r>
          </w:p>
        </w:tc>
        <w:tc>
          <w:tcPr>
            <w:tcW w:w="1140" w:type="pct"/>
            <w:tcBorders>
              <w:top w:val="single" w:sz="4" w:space="0" w:color="auto"/>
              <w:bottom w:val="single" w:sz="4" w:space="0" w:color="auto"/>
            </w:tcBorders>
            <w:shd w:val="clear" w:color="auto" w:fill="auto"/>
          </w:tcPr>
          <w:p w:rsidR="00AA1C15" w:rsidRPr="008D5C99" w:rsidRDefault="00AA1C15" w:rsidP="002E0B9C">
            <w:pPr>
              <w:spacing w:before="60" w:after="60" w:line="240" w:lineRule="auto"/>
            </w:pPr>
            <w:r w:rsidRPr="008D5C99">
              <w:t>SF</w:t>
            </w:r>
          </w:p>
        </w:tc>
        <w:tc>
          <w:tcPr>
            <w:tcW w:w="1518" w:type="pct"/>
            <w:tcBorders>
              <w:top w:val="single" w:sz="4" w:space="0" w:color="auto"/>
              <w:bottom w:val="single" w:sz="4" w:space="0" w:color="auto"/>
            </w:tcBorders>
            <w:shd w:val="clear" w:color="auto" w:fill="auto"/>
          </w:tcPr>
          <w:p w:rsidR="00AA1C15" w:rsidRPr="008D5C99" w:rsidRDefault="00AA1C15" w:rsidP="002E0B9C">
            <w:pPr>
              <w:spacing w:before="60" w:after="60" w:line="240" w:lineRule="auto"/>
            </w:pPr>
          </w:p>
        </w:tc>
        <w:tc>
          <w:tcPr>
            <w:tcW w:w="714" w:type="pct"/>
            <w:tcBorders>
              <w:top w:val="single" w:sz="4" w:space="0" w:color="auto"/>
              <w:bottom w:val="single" w:sz="4" w:space="0" w:color="auto"/>
            </w:tcBorders>
            <w:shd w:val="clear" w:color="auto" w:fill="auto"/>
          </w:tcPr>
          <w:p w:rsidR="00AA1C15" w:rsidRPr="008D5C99" w:rsidRDefault="00AA1C15" w:rsidP="002E0B9C">
            <w:pPr>
              <w:spacing w:before="60" w:after="60" w:line="240" w:lineRule="auto"/>
            </w:pPr>
          </w:p>
        </w:tc>
        <w:tc>
          <w:tcPr>
            <w:tcW w:w="792" w:type="pct"/>
            <w:tcBorders>
              <w:top w:val="single" w:sz="4" w:space="0" w:color="auto"/>
              <w:bottom w:val="single" w:sz="4" w:space="0" w:color="auto"/>
            </w:tcBorders>
            <w:shd w:val="clear" w:color="auto" w:fill="auto"/>
          </w:tcPr>
          <w:p w:rsidR="00AA1C15" w:rsidRPr="008D5C99" w:rsidRDefault="00AA1C15" w:rsidP="002E0B9C">
            <w:pPr>
              <w:spacing w:before="60" w:after="60" w:line="240" w:lineRule="auto"/>
            </w:pPr>
          </w:p>
        </w:tc>
        <w:tc>
          <w:tcPr>
            <w:tcW w:w="252" w:type="pct"/>
            <w:tcBorders>
              <w:top w:val="single" w:sz="4" w:space="0" w:color="auto"/>
              <w:bottom w:val="single" w:sz="4" w:space="0" w:color="auto"/>
            </w:tcBorders>
            <w:shd w:val="clear" w:color="auto" w:fill="auto"/>
          </w:tcPr>
          <w:p w:rsidR="00AA1C15" w:rsidRPr="008D5C99" w:rsidRDefault="00AA1C15" w:rsidP="002E0B9C">
            <w:pPr>
              <w:spacing w:before="60" w:after="60" w:line="240" w:lineRule="auto"/>
            </w:pPr>
          </w:p>
        </w:tc>
      </w:tr>
      <w:tr w:rsidR="00AA1C15" w:rsidRPr="008D5C99" w:rsidTr="002E0B9C">
        <w:trPr>
          <w:trHeight w:val="227"/>
        </w:trPr>
        <w:tc>
          <w:tcPr>
            <w:tcW w:w="583" w:type="pct"/>
            <w:vMerge w:val="restart"/>
            <w:tcBorders>
              <w:top w:val="single" w:sz="4" w:space="0" w:color="auto"/>
            </w:tcBorders>
            <w:shd w:val="clear" w:color="auto" w:fill="auto"/>
          </w:tcPr>
          <w:p w:rsidR="00AA1C15" w:rsidRPr="008D5C99" w:rsidRDefault="00AA1C15" w:rsidP="002E0B9C">
            <w:pPr>
              <w:pageBreakBefore/>
              <w:spacing w:before="60" w:after="60" w:line="240" w:lineRule="auto"/>
            </w:pPr>
            <w:r w:rsidRPr="008D5C99">
              <w:lastRenderedPageBreak/>
              <w:t>3 programa</w:t>
            </w:r>
          </w:p>
        </w:tc>
        <w:tc>
          <w:tcPr>
            <w:tcW w:w="1140" w:type="pct"/>
            <w:vMerge w:val="restart"/>
            <w:tcBorders>
              <w:top w:val="single" w:sz="4" w:space="0" w:color="auto"/>
            </w:tcBorders>
            <w:shd w:val="clear" w:color="auto" w:fill="auto"/>
          </w:tcPr>
          <w:p w:rsidR="00AA1C15" w:rsidRPr="008D5C99" w:rsidRDefault="00AA1C15" w:rsidP="002E0B9C">
            <w:pPr>
              <w:spacing w:before="60" w:after="60" w:line="240" w:lineRule="auto"/>
            </w:pPr>
            <w:r w:rsidRPr="008D5C99">
              <w:t>ESF+</w:t>
            </w:r>
          </w:p>
        </w:tc>
        <w:tc>
          <w:tcPr>
            <w:tcW w:w="1518" w:type="pct"/>
            <w:tcBorders>
              <w:top w:val="single" w:sz="4" w:space="0" w:color="auto"/>
              <w:bottom w:val="single" w:sz="4" w:space="0" w:color="auto"/>
            </w:tcBorders>
            <w:shd w:val="clear" w:color="auto" w:fill="auto"/>
          </w:tcPr>
          <w:p w:rsidR="00AA1C15" w:rsidRPr="008D5C99" w:rsidRDefault="00AA1C15" w:rsidP="002E0B9C">
            <w:pPr>
              <w:spacing w:before="60" w:after="60" w:line="240" w:lineRule="auto"/>
            </w:pPr>
            <w:r w:rsidRPr="008D5C99">
              <w:t>Labiau išsivystęs</w:t>
            </w:r>
          </w:p>
        </w:tc>
        <w:tc>
          <w:tcPr>
            <w:tcW w:w="714" w:type="pct"/>
            <w:tcBorders>
              <w:top w:val="single" w:sz="4" w:space="0" w:color="auto"/>
            </w:tcBorders>
            <w:shd w:val="clear" w:color="auto" w:fill="auto"/>
          </w:tcPr>
          <w:p w:rsidR="00AA1C15" w:rsidRPr="008D5C99" w:rsidRDefault="00AA1C15" w:rsidP="002E0B9C">
            <w:pPr>
              <w:spacing w:before="60" w:after="60" w:line="240" w:lineRule="auto"/>
            </w:pPr>
          </w:p>
        </w:tc>
        <w:tc>
          <w:tcPr>
            <w:tcW w:w="792" w:type="pct"/>
            <w:tcBorders>
              <w:top w:val="single" w:sz="4" w:space="0" w:color="auto"/>
            </w:tcBorders>
            <w:shd w:val="clear" w:color="auto" w:fill="auto"/>
          </w:tcPr>
          <w:p w:rsidR="00AA1C15" w:rsidRPr="008D5C99" w:rsidRDefault="00AA1C15" w:rsidP="002E0B9C">
            <w:pPr>
              <w:spacing w:before="60" w:after="60" w:line="240" w:lineRule="auto"/>
            </w:pPr>
          </w:p>
        </w:tc>
        <w:tc>
          <w:tcPr>
            <w:tcW w:w="252" w:type="pct"/>
            <w:tcBorders>
              <w:top w:val="single" w:sz="4" w:space="0" w:color="auto"/>
            </w:tcBorders>
            <w:shd w:val="clear" w:color="auto" w:fill="auto"/>
          </w:tcPr>
          <w:p w:rsidR="00AA1C15" w:rsidRPr="008D5C99" w:rsidRDefault="00AA1C15" w:rsidP="002E0B9C">
            <w:pPr>
              <w:spacing w:before="60" w:after="60" w:line="240" w:lineRule="auto"/>
            </w:pPr>
          </w:p>
        </w:tc>
      </w:tr>
      <w:tr w:rsidR="00AA1C15" w:rsidRPr="008D5C99" w:rsidTr="002E0B9C">
        <w:trPr>
          <w:trHeight w:val="227"/>
        </w:trPr>
        <w:tc>
          <w:tcPr>
            <w:tcW w:w="583" w:type="pct"/>
            <w:vMerge/>
            <w:shd w:val="clear" w:color="auto" w:fill="auto"/>
          </w:tcPr>
          <w:p w:rsidR="00AA1C15" w:rsidRPr="008D5C99" w:rsidRDefault="00AA1C15" w:rsidP="002E0B9C">
            <w:pPr>
              <w:spacing w:before="60" w:after="60" w:line="240" w:lineRule="auto"/>
            </w:pPr>
          </w:p>
        </w:tc>
        <w:tc>
          <w:tcPr>
            <w:tcW w:w="1140" w:type="pct"/>
            <w:vMerge/>
            <w:shd w:val="clear" w:color="auto" w:fill="auto"/>
          </w:tcPr>
          <w:p w:rsidR="00AA1C15" w:rsidRPr="008D5C99" w:rsidRDefault="00AA1C15" w:rsidP="002E0B9C">
            <w:pPr>
              <w:spacing w:before="60" w:after="60" w:line="240" w:lineRule="auto"/>
            </w:pPr>
          </w:p>
        </w:tc>
        <w:tc>
          <w:tcPr>
            <w:tcW w:w="1518" w:type="pct"/>
            <w:tcBorders>
              <w:top w:val="single" w:sz="4" w:space="0" w:color="auto"/>
              <w:bottom w:val="single" w:sz="4" w:space="0" w:color="auto"/>
            </w:tcBorders>
            <w:shd w:val="clear" w:color="auto" w:fill="auto"/>
          </w:tcPr>
          <w:p w:rsidR="00AA1C15" w:rsidRPr="008D5C99" w:rsidRDefault="00AA1C15" w:rsidP="002E0B9C">
            <w:pPr>
              <w:spacing w:before="60" w:after="60" w:line="240" w:lineRule="auto"/>
            </w:pPr>
            <w:r w:rsidRPr="008D5C99">
              <w:t>Pertvarkos</w:t>
            </w:r>
          </w:p>
        </w:tc>
        <w:tc>
          <w:tcPr>
            <w:tcW w:w="714" w:type="pct"/>
            <w:tcBorders>
              <w:bottom w:val="single" w:sz="4" w:space="0" w:color="auto"/>
            </w:tcBorders>
            <w:shd w:val="clear" w:color="auto" w:fill="auto"/>
          </w:tcPr>
          <w:p w:rsidR="00AA1C15" w:rsidRPr="008D5C99" w:rsidRDefault="00AA1C15" w:rsidP="002E0B9C">
            <w:pPr>
              <w:spacing w:before="60" w:after="60" w:line="240" w:lineRule="auto"/>
            </w:pPr>
          </w:p>
        </w:tc>
        <w:tc>
          <w:tcPr>
            <w:tcW w:w="792" w:type="pct"/>
            <w:tcBorders>
              <w:bottom w:val="single" w:sz="4" w:space="0" w:color="auto"/>
            </w:tcBorders>
            <w:shd w:val="clear" w:color="auto" w:fill="auto"/>
          </w:tcPr>
          <w:p w:rsidR="00AA1C15" w:rsidRPr="008D5C99" w:rsidRDefault="00AA1C15" w:rsidP="002E0B9C">
            <w:pPr>
              <w:spacing w:before="60" w:after="60" w:line="240" w:lineRule="auto"/>
            </w:pPr>
          </w:p>
        </w:tc>
        <w:tc>
          <w:tcPr>
            <w:tcW w:w="252" w:type="pct"/>
            <w:tcBorders>
              <w:bottom w:val="single" w:sz="4" w:space="0" w:color="auto"/>
            </w:tcBorders>
            <w:shd w:val="clear" w:color="auto" w:fill="auto"/>
          </w:tcPr>
          <w:p w:rsidR="00AA1C15" w:rsidRPr="008D5C99" w:rsidRDefault="00AA1C15" w:rsidP="002E0B9C">
            <w:pPr>
              <w:spacing w:before="60" w:after="60" w:line="240" w:lineRule="auto"/>
            </w:pPr>
          </w:p>
        </w:tc>
      </w:tr>
      <w:tr w:rsidR="00AA1C15" w:rsidRPr="008D5C99" w:rsidTr="002E0B9C">
        <w:trPr>
          <w:trHeight w:val="227"/>
        </w:trPr>
        <w:tc>
          <w:tcPr>
            <w:tcW w:w="583" w:type="pct"/>
            <w:vMerge/>
            <w:shd w:val="clear" w:color="auto" w:fill="auto"/>
          </w:tcPr>
          <w:p w:rsidR="00AA1C15" w:rsidRPr="008D5C99" w:rsidRDefault="00AA1C15" w:rsidP="002E0B9C">
            <w:pPr>
              <w:spacing w:before="60" w:after="60" w:line="240" w:lineRule="auto"/>
            </w:pPr>
          </w:p>
        </w:tc>
        <w:tc>
          <w:tcPr>
            <w:tcW w:w="1140" w:type="pct"/>
            <w:vMerge/>
            <w:shd w:val="clear" w:color="auto" w:fill="auto"/>
          </w:tcPr>
          <w:p w:rsidR="00AA1C15" w:rsidRPr="008D5C99" w:rsidRDefault="00AA1C15" w:rsidP="002E0B9C">
            <w:pPr>
              <w:spacing w:before="60" w:after="60" w:line="240" w:lineRule="auto"/>
            </w:pPr>
          </w:p>
        </w:tc>
        <w:tc>
          <w:tcPr>
            <w:tcW w:w="1518" w:type="pct"/>
            <w:tcBorders>
              <w:top w:val="single" w:sz="4" w:space="0" w:color="auto"/>
              <w:bottom w:val="single" w:sz="4" w:space="0" w:color="auto"/>
            </w:tcBorders>
            <w:shd w:val="clear" w:color="auto" w:fill="auto"/>
          </w:tcPr>
          <w:p w:rsidR="00AA1C15" w:rsidRPr="008D5C99" w:rsidRDefault="00AA1C15" w:rsidP="002E0B9C">
            <w:pPr>
              <w:spacing w:before="60" w:after="60" w:line="240" w:lineRule="auto"/>
            </w:pPr>
            <w:r w:rsidRPr="008D5C99">
              <w:t>Mažiau išsivystęs</w:t>
            </w:r>
          </w:p>
        </w:tc>
        <w:tc>
          <w:tcPr>
            <w:tcW w:w="714" w:type="pct"/>
            <w:tcBorders>
              <w:bottom w:val="single" w:sz="4" w:space="0" w:color="auto"/>
            </w:tcBorders>
            <w:shd w:val="clear" w:color="auto" w:fill="auto"/>
          </w:tcPr>
          <w:p w:rsidR="00AA1C15" w:rsidRPr="008D5C99" w:rsidRDefault="00AA1C15" w:rsidP="002E0B9C">
            <w:pPr>
              <w:spacing w:before="60" w:after="60" w:line="240" w:lineRule="auto"/>
            </w:pPr>
          </w:p>
        </w:tc>
        <w:tc>
          <w:tcPr>
            <w:tcW w:w="792" w:type="pct"/>
            <w:tcBorders>
              <w:bottom w:val="single" w:sz="4" w:space="0" w:color="auto"/>
            </w:tcBorders>
            <w:shd w:val="clear" w:color="auto" w:fill="auto"/>
          </w:tcPr>
          <w:p w:rsidR="00AA1C15" w:rsidRPr="008D5C99" w:rsidRDefault="00AA1C15" w:rsidP="002E0B9C">
            <w:pPr>
              <w:spacing w:before="60" w:after="60" w:line="240" w:lineRule="auto"/>
            </w:pPr>
          </w:p>
        </w:tc>
        <w:tc>
          <w:tcPr>
            <w:tcW w:w="252" w:type="pct"/>
            <w:tcBorders>
              <w:bottom w:val="single" w:sz="4" w:space="0" w:color="auto"/>
            </w:tcBorders>
            <w:shd w:val="clear" w:color="auto" w:fill="auto"/>
          </w:tcPr>
          <w:p w:rsidR="00AA1C15" w:rsidRPr="008D5C99" w:rsidRDefault="00AA1C15" w:rsidP="002E0B9C">
            <w:pPr>
              <w:spacing w:before="60" w:after="60" w:line="240" w:lineRule="auto"/>
            </w:pPr>
          </w:p>
        </w:tc>
      </w:tr>
      <w:tr w:rsidR="00AA1C15" w:rsidRPr="008D5C99" w:rsidTr="002E0B9C">
        <w:trPr>
          <w:trHeight w:val="227"/>
        </w:trPr>
        <w:tc>
          <w:tcPr>
            <w:tcW w:w="583" w:type="pct"/>
            <w:vMerge/>
            <w:tcBorders>
              <w:bottom w:val="single" w:sz="4" w:space="0" w:color="auto"/>
            </w:tcBorders>
            <w:shd w:val="clear" w:color="auto" w:fill="auto"/>
          </w:tcPr>
          <w:p w:rsidR="00AA1C15" w:rsidRPr="008D5C99" w:rsidRDefault="00AA1C15" w:rsidP="002E0B9C">
            <w:pPr>
              <w:spacing w:before="60" w:after="60" w:line="240" w:lineRule="auto"/>
            </w:pPr>
          </w:p>
        </w:tc>
        <w:tc>
          <w:tcPr>
            <w:tcW w:w="1140" w:type="pct"/>
            <w:vMerge/>
            <w:tcBorders>
              <w:bottom w:val="single" w:sz="4" w:space="0" w:color="auto"/>
            </w:tcBorders>
            <w:shd w:val="clear" w:color="auto" w:fill="auto"/>
          </w:tcPr>
          <w:p w:rsidR="00AA1C15" w:rsidRPr="008D5C99" w:rsidRDefault="00AA1C15" w:rsidP="002E0B9C">
            <w:pPr>
              <w:spacing w:before="60" w:after="60" w:line="240" w:lineRule="auto"/>
            </w:pPr>
          </w:p>
        </w:tc>
        <w:tc>
          <w:tcPr>
            <w:tcW w:w="1518" w:type="pct"/>
            <w:tcBorders>
              <w:top w:val="single" w:sz="4" w:space="0" w:color="auto"/>
              <w:bottom w:val="single" w:sz="4" w:space="0" w:color="auto"/>
            </w:tcBorders>
            <w:shd w:val="clear" w:color="auto" w:fill="auto"/>
          </w:tcPr>
          <w:p w:rsidR="00AA1C15" w:rsidRPr="008D5C99" w:rsidRDefault="00AA1C15" w:rsidP="002E0B9C">
            <w:pPr>
              <w:spacing w:before="60" w:after="60" w:line="240" w:lineRule="auto"/>
            </w:pPr>
            <w:r w:rsidRPr="008D5C99">
              <w:t>Atokiausias ir retai apgyvendintas šiaurinis</w:t>
            </w:r>
          </w:p>
        </w:tc>
        <w:tc>
          <w:tcPr>
            <w:tcW w:w="714" w:type="pct"/>
            <w:tcBorders>
              <w:bottom w:val="single" w:sz="4" w:space="0" w:color="auto"/>
            </w:tcBorders>
            <w:shd w:val="clear" w:color="auto" w:fill="auto"/>
          </w:tcPr>
          <w:p w:rsidR="00AA1C15" w:rsidRPr="008D5C99" w:rsidRDefault="00AA1C15" w:rsidP="002E0B9C">
            <w:pPr>
              <w:spacing w:before="60" w:after="60" w:line="240" w:lineRule="auto"/>
            </w:pPr>
          </w:p>
        </w:tc>
        <w:tc>
          <w:tcPr>
            <w:tcW w:w="792" w:type="pct"/>
            <w:tcBorders>
              <w:bottom w:val="single" w:sz="4" w:space="0" w:color="auto"/>
            </w:tcBorders>
            <w:shd w:val="clear" w:color="auto" w:fill="auto"/>
          </w:tcPr>
          <w:p w:rsidR="00AA1C15" w:rsidRPr="008D5C99" w:rsidRDefault="00AA1C15" w:rsidP="002E0B9C">
            <w:pPr>
              <w:spacing w:before="60" w:after="60" w:line="240" w:lineRule="auto"/>
            </w:pPr>
          </w:p>
        </w:tc>
        <w:tc>
          <w:tcPr>
            <w:tcW w:w="252" w:type="pct"/>
            <w:tcBorders>
              <w:bottom w:val="single" w:sz="4" w:space="0" w:color="auto"/>
            </w:tcBorders>
            <w:shd w:val="clear" w:color="auto" w:fill="auto"/>
          </w:tcPr>
          <w:p w:rsidR="00AA1C15" w:rsidRPr="008D5C99" w:rsidRDefault="00AA1C15" w:rsidP="002E0B9C">
            <w:pPr>
              <w:spacing w:before="60" w:after="60" w:line="240" w:lineRule="auto"/>
            </w:pPr>
          </w:p>
        </w:tc>
      </w:tr>
      <w:tr w:rsidR="00AA1C15" w:rsidRPr="008D5C99" w:rsidTr="002E0B9C">
        <w:trPr>
          <w:trHeight w:val="227"/>
        </w:trPr>
        <w:tc>
          <w:tcPr>
            <w:tcW w:w="583" w:type="pct"/>
            <w:vMerge w:val="restart"/>
            <w:shd w:val="clear" w:color="auto" w:fill="auto"/>
          </w:tcPr>
          <w:p w:rsidR="00AA1C15" w:rsidRPr="008D5C99" w:rsidRDefault="00AA1C15" w:rsidP="002E0B9C">
            <w:pPr>
              <w:spacing w:before="60" w:after="60" w:line="240" w:lineRule="auto"/>
            </w:pPr>
            <w:r w:rsidRPr="008D5C99">
              <w:t>4 programa</w:t>
            </w:r>
          </w:p>
        </w:tc>
        <w:tc>
          <w:tcPr>
            <w:tcW w:w="1140" w:type="pct"/>
            <w:shd w:val="clear" w:color="auto" w:fill="auto"/>
          </w:tcPr>
          <w:p w:rsidR="00AA1C15" w:rsidRPr="008D5C99" w:rsidRDefault="00AA1C15" w:rsidP="002E0B9C">
            <w:pPr>
              <w:spacing w:before="60" w:after="60" w:line="240" w:lineRule="auto"/>
            </w:pPr>
            <w:r w:rsidRPr="008D5C99">
              <w:t>TPF – asignavimas (TPF 3 straipsnis)</w:t>
            </w:r>
          </w:p>
        </w:tc>
        <w:tc>
          <w:tcPr>
            <w:tcW w:w="1518" w:type="pct"/>
            <w:tcBorders>
              <w:top w:val="single" w:sz="4" w:space="0" w:color="auto"/>
            </w:tcBorders>
            <w:shd w:val="clear" w:color="auto" w:fill="auto"/>
          </w:tcPr>
          <w:p w:rsidR="00AA1C15" w:rsidRPr="008D5C99" w:rsidRDefault="00AA1C15" w:rsidP="002E0B9C">
            <w:pPr>
              <w:spacing w:before="60" w:after="60" w:line="240" w:lineRule="auto"/>
            </w:pPr>
          </w:p>
        </w:tc>
        <w:tc>
          <w:tcPr>
            <w:tcW w:w="714" w:type="pct"/>
            <w:shd w:val="clear" w:color="auto" w:fill="auto"/>
          </w:tcPr>
          <w:p w:rsidR="00AA1C15" w:rsidRPr="008D5C99" w:rsidRDefault="00AA1C15" w:rsidP="002E0B9C">
            <w:pPr>
              <w:spacing w:before="60" w:after="60" w:line="240" w:lineRule="auto"/>
            </w:pPr>
          </w:p>
        </w:tc>
        <w:tc>
          <w:tcPr>
            <w:tcW w:w="792" w:type="pct"/>
            <w:shd w:val="clear" w:color="auto" w:fill="auto"/>
          </w:tcPr>
          <w:p w:rsidR="00AA1C15" w:rsidRPr="008D5C99" w:rsidRDefault="00AA1C15" w:rsidP="002E0B9C">
            <w:pPr>
              <w:spacing w:before="60" w:after="60" w:line="240" w:lineRule="auto"/>
            </w:pPr>
          </w:p>
        </w:tc>
        <w:tc>
          <w:tcPr>
            <w:tcW w:w="252" w:type="pct"/>
            <w:shd w:val="clear" w:color="auto" w:fill="auto"/>
          </w:tcPr>
          <w:p w:rsidR="00AA1C15" w:rsidRPr="008D5C99" w:rsidRDefault="00AA1C15" w:rsidP="002E0B9C">
            <w:pPr>
              <w:spacing w:before="60" w:after="60" w:line="240" w:lineRule="auto"/>
            </w:pPr>
          </w:p>
        </w:tc>
      </w:tr>
      <w:tr w:rsidR="00AA1C15" w:rsidRPr="008D5C99" w:rsidTr="002E0B9C">
        <w:trPr>
          <w:trHeight w:val="227"/>
        </w:trPr>
        <w:tc>
          <w:tcPr>
            <w:tcW w:w="583" w:type="pct"/>
            <w:vMerge/>
            <w:shd w:val="clear" w:color="auto" w:fill="auto"/>
          </w:tcPr>
          <w:p w:rsidR="00AA1C15" w:rsidRPr="008D5C99" w:rsidRDefault="00AA1C15" w:rsidP="002E0B9C">
            <w:pPr>
              <w:spacing w:before="60" w:after="60" w:line="240" w:lineRule="auto"/>
            </w:pPr>
          </w:p>
        </w:tc>
        <w:tc>
          <w:tcPr>
            <w:tcW w:w="1140" w:type="pct"/>
            <w:shd w:val="clear" w:color="auto" w:fill="auto"/>
          </w:tcPr>
          <w:p w:rsidR="00AA1C15" w:rsidRPr="008D5C99" w:rsidRDefault="00AA1C15" w:rsidP="002E0B9C">
            <w:pPr>
              <w:spacing w:before="60" w:after="60" w:line="240" w:lineRule="auto"/>
            </w:pPr>
            <w:r w:rsidRPr="008D5C99">
              <w:t>TPF asignavimas (TPF 4 straipsnis)</w:t>
            </w:r>
          </w:p>
        </w:tc>
        <w:tc>
          <w:tcPr>
            <w:tcW w:w="1518" w:type="pct"/>
            <w:tcBorders>
              <w:top w:val="single" w:sz="4" w:space="0" w:color="auto"/>
            </w:tcBorders>
            <w:shd w:val="clear" w:color="auto" w:fill="auto"/>
          </w:tcPr>
          <w:p w:rsidR="00AA1C15" w:rsidRPr="008D5C99" w:rsidRDefault="00AA1C15" w:rsidP="002E0B9C">
            <w:pPr>
              <w:spacing w:before="60" w:after="60" w:line="240" w:lineRule="auto"/>
            </w:pPr>
          </w:p>
        </w:tc>
        <w:tc>
          <w:tcPr>
            <w:tcW w:w="714" w:type="pct"/>
            <w:shd w:val="clear" w:color="auto" w:fill="auto"/>
          </w:tcPr>
          <w:p w:rsidR="00AA1C15" w:rsidRPr="008D5C99" w:rsidRDefault="00AA1C15" w:rsidP="002E0B9C">
            <w:pPr>
              <w:spacing w:before="60" w:after="60" w:line="240" w:lineRule="auto"/>
            </w:pPr>
          </w:p>
        </w:tc>
        <w:tc>
          <w:tcPr>
            <w:tcW w:w="792" w:type="pct"/>
            <w:shd w:val="clear" w:color="auto" w:fill="auto"/>
          </w:tcPr>
          <w:p w:rsidR="00AA1C15" w:rsidRPr="008D5C99" w:rsidRDefault="00AA1C15" w:rsidP="002E0B9C">
            <w:pPr>
              <w:spacing w:before="60" w:after="60" w:line="240" w:lineRule="auto"/>
            </w:pPr>
          </w:p>
        </w:tc>
        <w:tc>
          <w:tcPr>
            <w:tcW w:w="252" w:type="pct"/>
            <w:shd w:val="clear" w:color="auto" w:fill="auto"/>
          </w:tcPr>
          <w:p w:rsidR="00AA1C15" w:rsidRPr="008D5C99" w:rsidRDefault="00AA1C15" w:rsidP="002E0B9C">
            <w:pPr>
              <w:spacing w:before="60" w:after="60" w:line="240" w:lineRule="auto"/>
            </w:pPr>
          </w:p>
        </w:tc>
      </w:tr>
      <w:tr w:rsidR="00AA1C15" w:rsidRPr="008D5C99" w:rsidTr="002E0B9C">
        <w:trPr>
          <w:trHeight w:val="227"/>
        </w:trPr>
        <w:tc>
          <w:tcPr>
            <w:tcW w:w="583" w:type="pct"/>
            <w:shd w:val="clear" w:color="auto" w:fill="auto"/>
          </w:tcPr>
          <w:p w:rsidR="00AA1C15" w:rsidRPr="008D5C99" w:rsidRDefault="00AA1C15" w:rsidP="002E0B9C">
            <w:pPr>
              <w:spacing w:before="60" w:after="60" w:line="240" w:lineRule="auto"/>
            </w:pPr>
            <w:r w:rsidRPr="008D5C99">
              <w:t>Iš viso</w:t>
            </w:r>
          </w:p>
        </w:tc>
        <w:tc>
          <w:tcPr>
            <w:tcW w:w="1140" w:type="pct"/>
            <w:tcBorders>
              <w:bottom w:val="single" w:sz="4" w:space="0" w:color="auto"/>
            </w:tcBorders>
            <w:shd w:val="clear" w:color="auto" w:fill="auto"/>
          </w:tcPr>
          <w:p w:rsidR="00AA1C15" w:rsidRPr="008D5C99" w:rsidRDefault="00AA1C15" w:rsidP="002E0B9C">
            <w:pPr>
              <w:spacing w:before="60" w:after="60" w:line="240" w:lineRule="auto"/>
            </w:pPr>
            <w:r w:rsidRPr="008D5C99">
              <w:t>ERPF, SF, TPF, ESF+</w:t>
            </w:r>
          </w:p>
        </w:tc>
        <w:tc>
          <w:tcPr>
            <w:tcW w:w="1518" w:type="pct"/>
            <w:tcBorders>
              <w:top w:val="single" w:sz="4" w:space="0" w:color="auto"/>
              <w:bottom w:val="single" w:sz="4" w:space="0" w:color="auto"/>
            </w:tcBorders>
            <w:shd w:val="clear" w:color="auto" w:fill="auto"/>
          </w:tcPr>
          <w:p w:rsidR="00AA1C15" w:rsidRPr="008D5C99" w:rsidRDefault="00AA1C15" w:rsidP="002E0B9C">
            <w:pPr>
              <w:spacing w:before="60" w:after="60" w:line="240" w:lineRule="auto"/>
            </w:pPr>
          </w:p>
        </w:tc>
        <w:tc>
          <w:tcPr>
            <w:tcW w:w="714" w:type="pct"/>
            <w:tcBorders>
              <w:bottom w:val="single" w:sz="4" w:space="0" w:color="auto"/>
            </w:tcBorders>
            <w:shd w:val="clear" w:color="auto" w:fill="auto"/>
          </w:tcPr>
          <w:p w:rsidR="00AA1C15" w:rsidRPr="008D5C99" w:rsidRDefault="00AA1C15" w:rsidP="002E0B9C">
            <w:pPr>
              <w:spacing w:before="60" w:after="60" w:line="240" w:lineRule="auto"/>
            </w:pPr>
          </w:p>
        </w:tc>
        <w:tc>
          <w:tcPr>
            <w:tcW w:w="792" w:type="pct"/>
            <w:tcBorders>
              <w:bottom w:val="single" w:sz="4" w:space="0" w:color="auto"/>
            </w:tcBorders>
            <w:shd w:val="clear" w:color="auto" w:fill="auto"/>
          </w:tcPr>
          <w:p w:rsidR="00AA1C15" w:rsidRPr="008D5C99" w:rsidRDefault="00AA1C15" w:rsidP="002E0B9C">
            <w:pPr>
              <w:spacing w:before="60" w:after="60" w:line="240" w:lineRule="auto"/>
            </w:pPr>
          </w:p>
        </w:tc>
        <w:tc>
          <w:tcPr>
            <w:tcW w:w="252" w:type="pct"/>
            <w:tcBorders>
              <w:bottom w:val="single" w:sz="4" w:space="0" w:color="auto"/>
            </w:tcBorders>
            <w:shd w:val="clear" w:color="auto" w:fill="auto"/>
          </w:tcPr>
          <w:p w:rsidR="00AA1C15" w:rsidRPr="008D5C99" w:rsidRDefault="00AA1C15" w:rsidP="002E0B9C">
            <w:pPr>
              <w:spacing w:before="60" w:after="60" w:line="240" w:lineRule="auto"/>
            </w:pPr>
          </w:p>
        </w:tc>
      </w:tr>
      <w:tr w:rsidR="00AA1C15" w:rsidRPr="008D5C99" w:rsidTr="002E0B9C">
        <w:trPr>
          <w:trHeight w:val="227"/>
        </w:trPr>
        <w:tc>
          <w:tcPr>
            <w:tcW w:w="583" w:type="pct"/>
            <w:shd w:val="clear" w:color="auto" w:fill="auto"/>
          </w:tcPr>
          <w:p w:rsidR="00AA1C15" w:rsidRPr="008D5C99" w:rsidRDefault="00AA1C15" w:rsidP="002E0B9C">
            <w:pPr>
              <w:spacing w:before="60" w:after="60" w:line="240" w:lineRule="auto"/>
            </w:pPr>
            <w:r w:rsidRPr="008D5C99">
              <w:t>5 programa</w:t>
            </w:r>
          </w:p>
        </w:tc>
        <w:tc>
          <w:tcPr>
            <w:tcW w:w="1140" w:type="pct"/>
            <w:shd w:val="clear" w:color="auto" w:fill="auto"/>
          </w:tcPr>
          <w:p w:rsidR="00AA1C15" w:rsidRPr="008D5C99" w:rsidRDefault="00AA1C15" w:rsidP="002E0B9C">
            <w:pPr>
              <w:spacing w:before="60" w:after="60" w:line="240" w:lineRule="auto"/>
            </w:pPr>
            <w:r w:rsidRPr="008D5C99">
              <w:t>EJRŽAF</w:t>
            </w:r>
          </w:p>
        </w:tc>
        <w:tc>
          <w:tcPr>
            <w:tcW w:w="1518" w:type="pct"/>
            <w:tcBorders>
              <w:top w:val="single" w:sz="4" w:space="0" w:color="auto"/>
              <w:bottom w:val="single" w:sz="4" w:space="0" w:color="auto"/>
            </w:tcBorders>
            <w:shd w:val="clear" w:color="auto" w:fill="auto"/>
          </w:tcPr>
          <w:p w:rsidR="00AA1C15" w:rsidRPr="008D5C99" w:rsidRDefault="00AA1C15" w:rsidP="002E0B9C">
            <w:pPr>
              <w:spacing w:before="60" w:after="60" w:line="240" w:lineRule="auto"/>
            </w:pPr>
          </w:p>
        </w:tc>
        <w:tc>
          <w:tcPr>
            <w:tcW w:w="714" w:type="pct"/>
            <w:shd w:val="clear" w:color="auto" w:fill="auto"/>
          </w:tcPr>
          <w:p w:rsidR="00AA1C15" w:rsidRPr="008D5C99" w:rsidRDefault="00AA1C15" w:rsidP="002E0B9C">
            <w:pPr>
              <w:spacing w:before="60" w:after="60" w:line="240" w:lineRule="auto"/>
            </w:pPr>
          </w:p>
        </w:tc>
        <w:tc>
          <w:tcPr>
            <w:tcW w:w="792" w:type="pct"/>
            <w:shd w:val="clear" w:color="auto" w:fill="auto"/>
          </w:tcPr>
          <w:p w:rsidR="00AA1C15" w:rsidRPr="008D5C99" w:rsidRDefault="00AA1C15" w:rsidP="002E0B9C">
            <w:pPr>
              <w:spacing w:before="60" w:after="60" w:line="240" w:lineRule="auto"/>
            </w:pPr>
          </w:p>
        </w:tc>
        <w:tc>
          <w:tcPr>
            <w:tcW w:w="252" w:type="pct"/>
            <w:shd w:val="clear" w:color="auto" w:fill="auto"/>
          </w:tcPr>
          <w:p w:rsidR="00AA1C15" w:rsidRPr="008D5C99" w:rsidRDefault="00AA1C15" w:rsidP="002E0B9C">
            <w:pPr>
              <w:spacing w:before="60" w:after="60" w:line="240" w:lineRule="auto"/>
            </w:pPr>
          </w:p>
        </w:tc>
      </w:tr>
      <w:tr w:rsidR="00AA1C15" w:rsidRPr="008D5C99" w:rsidTr="002E0B9C">
        <w:trPr>
          <w:trHeight w:val="227"/>
        </w:trPr>
        <w:tc>
          <w:tcPr>
            <w:tcW w:w="583" w:type="pct"/>
            <w:shd w:val="clear" w:color="auto" w:fill="auto"/>
          </w:tcPr>
          <w:p w:rsidR="00AA1C15" w:rsidRPr="008D5C99" w:rsidRDefault="00AA1C15" w:rsidP="002E0B9C">
            <w:pPr>
              <w:spacing w:before="60" w:after="60" w:line="240" w:lineRule="auto"/>
            </w:pPr>
          </w:p>
        </w:tc>
        <w:tc>
          <w:tcPr>
            <w:tcW w:w="1140" w:type="pct"/>
            <w:tcBorders>
              <w:bottom w:val="single" w:sz="4" w:space="0" w:color="auto"/>
            </w:tcBorders>
            <w:shd w:val="clear" w:color="auto" w:fill="auto"/>
          </w:tcPr>
          <w:p w:rsidR="00AA1C15" w:rsidRPr="008D5C99" w:rsidRDefault="00AA1C15" w:rsidP="002E0B9C">
            <w:pPr>
              <w:spacing w:before="60" w:after="60" w:line="240" w:lineRule="auto"/>
            </w:pPr>
          </w:p>
        </w:tc>
        <w:tc>
          <w:tcPr>
            <w:tcW w:w="1518" w:type="pct"/>
            <w:tcBorders>
              <w:top w:val="single" w:sz="4" w:space="0" w:color="auto"/>
              <w:bottom w:val="single" w:sz="4" w:space="0" w:color="auto"/>
            </w:tcBorders>
            <w:shd w:val="clear" w:color="auto" w:fill="auto"/>
          </w:tcPr>
          <w:p w:rsidR="00AA1C15" w:rsidRPr="008D5C99" w:rsidRDefault="00AA1C15" w:rsidP="002E0B9C">
            <w:pPr>
              <w:spacing w:before="60" w:after="60" w:line="240" w:lineRule="auto"/>
            </w:pPr>
          </w:p>
        </w:tc>
        <w:tc>
          <w:tcPr>
            <w:tcW w:w="714" w:type="pct"/>
            <w:tcBorders>
              <w:bottom w:val="single" w:sz="4" w:space="0" w:color="auto"/>
            </w:tcBorders>
            <w:shd w:val="clear" w:color="auto" w:fill="auto"/>
          </w:tcPr>
          <w:p w:rsidR="00AA1C15" w:rsidRPr="008D5C99" w:rsidRDefault="00AA1C15" w:rsidP="002E0B9C">
            <w:pPr>
              <w:spacing w:before="60" w:after="60" w:line="240" w:lineRule="auto"/>
            </w:pPr>
          </w:p>
        </w:tc>
        <w:tc>
          <w:tcPr>
            <w:tcW w:w="792" w:type="pct"/>
            <w:tcBorders>
              <w:bottom w:val="single" w:sz="4" w:space="0" w:color="auto"/>
            </w:tcBorders>
            <w:shd w:val="clear" w:color="auto" w:fill="auto"/>
          </w:tcPr>
          <w:p w:rsidR="00AA1C15" w:rsidRPr="008D5C99" w:rsidRDefault="00AA1C15" w:rsidP="002E0B9C">
            <w:pPr>
              <w:spacing w:before="60" w:after="60" w:line="240" w:lineRule="auto"/>
            </w:pPr>
          </w:p>
        </w:tc>
        <w:tc>
          <w:tcPr>
            <w:tcW w:w="252" w:type="pct"/>
            <w:tcBorders>
              <w:bottom w:val="single" w:sz="4" w:space="0" w:color="auto"/>
            </w:tcBorders>
            <w:shd w:val="clear" w:color="auto" w:fill="auto"/>
          </w:tcPr>
          <w:p w:rsidR="00AA1C15" w:rsidRPr="008D5C99" w:rsidRDefault="00AA1C15" w:rsidP="002E0B9C">
            <w:pPr>
              <w:spacing w:before="60" w:after="60" w:line="240" w:lineRule="auto"/>
            </w:pPr>
          </w:p>
        </w:tc>
      </w:tr>
    </w:tbl>
    <w:p w:rsidR="00AA1C15" w:rsidRPr="008D5C99" w:rsidRDefault="00AA1C15" w:rsidP="002E0B9C">
      <w:pPr>
        <w:pStyle w:val="Point0"/>
        <w:spacing w:before="0" w:after="0" w:line="240" w:lineRule="auto"/>
        <w:ind w:left="851" w:hanging="851"/>
      </w:pPr>
      <w:r w:rsidRPr="008D5C99">
        <w:t>*</w:t>
      </w:r>
      <w:r w:rsidRPr="008D5C99">
        <w:tab/>
        <w:t>Suma turėtų apimti pagal BNR 18 straipsnį preliminariai skirtas lankstumo sumas. Faktinis lankstumo sumų paskirstymas bus patvirtintas tik atliekant laikotarpio vidurio peržiūrą.</w:t>
      </w:r>
    </w:p>
    <w:p w:rsidR="00AA1C15" w:rsidRPr="008D5C99" w:rsidRDefault="00AA1C15" w:rsidP="002E0B9C">
      <w:pPr>
        <w:pStyle w:val="Point0"/>
        <w:spacing w:before="0" w:after="0" w:line="240" w:lineRule="auto"/>
        <w:ind w:left="851" w:hanging="851"/>
      </w:pPr>
      <w:r w:rsidRPr="008D5C99">
        <w:t>**</w:t>
      </w:r>
      <w:r w:rsidRPr="008D5C99">
        <w:tab/>
        <w:t>Programos gali būti remiamos kelių fondų lėšomis pagal BNR 25 straipsnio 1 dalį (kaip prioritetai gali būti remiami kelių fondų lėšomis pagal BNR 22 straipsnio 2 dalį). Kai TPF prisideda prie programos, TPF asignavimai turi apimti papildomus perkėlimus ir būti išskaidyti pateikiant sumas pagal TPF 3 ir 4 straipsnius.</w:t>
      </w:r>
    </w:p>
    <w:p w:rsidR="00AA1C15" w:rsidRPr="008D5C99" w:rsidRDefault="00AA1C15" w:rsidP="002E0B9C">
      <w:r w:rsidRPr="008D5C99">
        <w:br w:type="page"/>
      </w:r>
      <w:r w:rsidRPr="008D5C99">
        <w:lastRenderedPageBreak/>
        <w:t>2 lentelė. Planuojamų programų sąrašas</w:t>
      </w:r>
      <w:r w:rsidRPr="008D5C99">
        <w:rPr>
          <w:rStyle w:val="FootnoteReference"/>
        </w:rPr>
        <w:footnoteReference w:id="31"/>
      </w:r>
      <w:r w:rsidRPr="008D5C99">
        <w:t xml:space="preserve"> su preliminariais finansiniais asignavimais</w:t>
      </w:r>
      <w:r w:rsidRPr="008D5C99">
        <w:rPr>
          <w:b/>
          <w:bCs/>
          <w:vertAlign w:val="superscrip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2052"/>
        <w:gridCol w:w="2514"/>
        <w:gridCol w:w="3141"/>
        <w:gridCol w:w="2954"/>
        <w:gridCol w:w="1754"/>
        <w:gridCol w:w="722"/>
      </w:tblGrid>
      <w:tr w:rsidR="00AA1C15" w:rsidRPr="008D5C99" w:rsidTr="002E0B9C">
        <w:trPr>
          <w:trHeight w:val="227"/>
        </w:trPr>
        <w:tc>
          <w:tcPr>
            <w:tcW w:w="558" w:type="pct"/>
            <w:vMerge w:val="restart"/>
            <w:tcBorders>
              <w:top w:val="single" w:sz="4" w:space="0" w:color="auto"/>
              <w:left w:val="single" w:sz="4" w:space="0" w:color="auto"/>
              <w:right w:val="single" w:sz="4" w:space="0" w:color="auto"/>
            </w:tcBorders>
            <w:shd w:val="clear" w:color="auto" w:fill="auto"/>
            <w:vAlign w:val="center"/>
          </w:tcPr>
          <w:p w:rsidR="00AA1C15" w:rsidRPr="008D5C99" w:rsidRDefault="00AA1C15" w:rsidP="002E0B9C">
            <w:pPr>
              <w:spacing w:before="60" w:after="60" w:line="240" w:lineRule="auto"/>
              <w:jc w:val="center"/>
            </w:pPr>
            <w:r w:rsidRPr="008D5C99">
              <w:t>Pavadinimas [255]</w:t>
            </w:r>
          </w:p>
        </w:tc>
        <w:tc>
          <w:tcPr>
            <w:tcW w:w="694" w:type="pct"/>
            <w:vMerge w:val="restart"/>
            <w:tcBorders>
              <w:top w:val="single" w:sz="4" w:space="0" w:color="auto"/>
              <w:left w:val="single" w:sz="4" w:space="0" w:color="auto"/>
              <w:right w:val="single" w:sz="4" w:space="0" w:color="auto"/>
            </w:tcBorders>
            <w:shd w:val="clear" w:color="auto" w:fill="auto"/>
            <w:vAlign w:val="center"/>
          </w:tcPr>
          <w:p w:rsidR="00AA1C15" w:rsidRPr="008D5C99" w:rsidRDefault="00AA1C15" w:rsidP="002E0B9C">
            <w:pPr>
              <w:spacing w:before="60" w:after="60" w:line="240" w:lineRule="auto"/>
              <w:jc w:val="center"/>
            </w:pPr>
            <w:r w:rsidRPr="008D5C99">
              <w:t>Fondas</w:t>
            </w:r>
          </w:p>
        </w:tc>
        <w:tc>
          <w:tcPr>
            <w:tcW w:w="850" w:type="pct"/>
            <w:vMerge w:val="restart"/>
            <w:tcBorders>
              <w:top w:val="single" w:sz="4" w:space="0" w:color="auto"/>
              <w:left w:val="single" w:sz="4" w:space="0" w:color="auto"/>
              <w:right w:val="single" w:sz="4" w:space="0" w:color="auto"/>
            </w:tcBorders>
            <w:shd w:val="clear" w:color="auto" w:fill="auto"/>
            <w:vAlign w:val="center"/>
          </w:tcPr>
          <w:p w:rsidR="00AA1C15" w:rsidRPr="008D5C99" w:rsidRDefault="00AA1C15" w:rsidP="002E0B9C">
            <w:pPr>
              <w:spacing w:before="60" w:after="60" w:line="240" w:lineRule="auto"/>
              <w:jc w:val="center"/>
            </w:pPr>
            <w:r w:rsidRPr="008D5C99">
              <w:t>Regionų kategorija</w:t>
            </w:r>
          </w:p>
        </w:tc>
        <w:tc>
          <w:tcPr>
            <w:tcW w:w="2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C15" w:rsidRPr="008D5C99" w:rsidRDefault="00AA1C15" w:rsidP="002E0B9C">
            <w:pPr>
              <w:spacing w:before="60" w:after="60" w:line="240" w:lineRule="auto"/>
              <w:jc w:val="center"/>
            </w:pPr>
            <w:r w:rsidRPr="008D5C99">
              <w:t>Sąjungos įnašas</w:t>
            </w:r>
          </w:p>
        </w:tc>
        <w:tc>
          <w:tcPr>
            <w:tcW w:w="593" w:type="pct"/>
            <w:tcBorders>
              <w:top w:val="single" w:sz="4" w:space="0" w:color="auto"/>
              <w:left w:val="single" w:sz="4" w:space="0" w:color="auto"/>
              <w:right w:val="single" w:sz="4" w:space="0" w:color="auto"/>
            </w:tcBorders>
            <w:shd w:val="clear" w:color="auto" w:fill="auto"/>
            <w:vAlign w:val="center"/>
          </w:tcPr>
          <w:p w:rsidR="00AA1C15" w:rsidRPr="008D5C99" w:rsidRDefault="00AA1C15" w:rsidP="002E0B9C">
            <w:pPr>
              <w:spacing w:before="60" w:after="60" w:line="240" w:lineRule="auto"/>
              <w:jc w:val="center"/>
            </w:pPr>
            <w:r w:rsidRPr="008D5C99">
              <w:t>Nacionalinis įnašas</w:t>
            </w:r>
          </w:p>
        </w:tc>
        <w:tc>
          <w:tcPr>
            <w:tcW w:w="244" w:type="pct"/>
            <w:tcBorders>
              <w:top w:val="single" w:sz="4" w:space="0" w:color="auto"/>
              <w:left w:val="single" w:sz="4" w:space="0" w:color="auto"/>
              <w:right w:val="single" w:sz="4" w:space="0" w:color="auto"/>
            </w:tcBorders>
            <w:shd w:val="clear" w:color="auto" w:fill="auto"/>
            <w:vAlign w:val="center"/>
          </w:tcPr>
          <w:p w:rsidR="00AA1C15" w:rsidRPr="008D5C99" w:rsidRDefault="00AA1C15" w:rsidP="002E0B9C">
            <w:pPr>
              <w:spacing w:before="60" w:after="60" w:line="240" w:lineRule="auto"/>
              <w:jc w:val="center"/>
            </w:pPr>
            <w:r w:rsidRPr="008D5C99">
              <w:t>Iš viso</w:t>
            </w:r>
          </w:p>
        </w:tc>
      </w:tr>
      <w:tr w:rsidR="00AA1C15" w:rsidRPr="008D5C99" w:rsidTr="002E0B9C">
        <w:trPr>
          <w:trHeight w:val="227"/>
        </w:trPr>
        <w:tc>
          <w:tcPr>
            <w:tcW w:w="558" w:type="pct"/>
            <w:vMerge/>
            <w:tcBorders>
              <w:left w:val="single" w:sz="4" w:space="0" w:color="auto"/>
              <w:right w:val="single" w:sz="4" w:space="0" w:color="auto"/>
            </w:tcBorders>
            <w:shd w:val="clear" w:color="auto" w:fill="auto"/>
            <w:vAlign w:val="center"/>
          </w:tcPr>
          <w:p w:rsidR="00AA1C15" w:rsidRPr="008D5C99" w:rsidRDefault="00AA1C15" w:rsidP="002E0B9C">
            <w:pPr>
              <w:spacing w:before="60" w:after="60" w:line="240" w:lineRule="auto"/>
              <w:jc w:val="center"/>
            </w:pPr>
          </w:p>
        </w:tc>
        <w:tc>
          <w:tcPr>
            <w:tcW w:w="694" w:type="pct"/>
            <w:vMerge/>
            <w:tcBorders>
              <w:left w:val="single" w:sz="4" w:space="0" w:color="auto"/>
              <w:right w:val="single" w:sz="4" w:space="0" w:color="auto"/>
            </w:tcBorders>
            <w:shd w:val="clear" w:color="auto" w:fill="auto"/>
            <w:vAlign w:val="center"/>
          </w:tcPr>
          <w:p w:rsidR="00AA1C15" w:rsidRPr="008D5C99" w:rsidRDefault="00AA1C15" w:rsidP="002E0B9C">
            <w:pPr>
              <w:spacing w:before="60" w:after="60" w:line="240" w:lineRule="auto"/>
              <w:jc w:val="center"/>
            </w:pPr>
          </w:p>
        </w:tc>
        <w:tc>
          <w:tcPr>
            <w:tcW w:w="850" w:type="pct"/>
            <w:vMerge/>
            <w:tcBorders>
              <w:left w:val="single" w:sz="4" w:space="0" w:color="auto"/>
              <w:bottom w:val="single" w:sz="4" w:space="0" w:color="auto"/>
              <w:right w:val="single" w:sz="4" w:space="0" w:color="auto"/>
            </w:tcBorders>
            <w:shd w:val="clear" w:color="auto" w:fill="auto"/>
            <w:vAlign w:val="center"/>
          </w:tcPr>
          <w:p w:rsidR="00AA1C15" w:rsidRPr="008D5C99" w:rsidRDefault="00AA1C15" w:rsidP="002E0B9C">
            <w:pPr>
              <w:spacing w:before="60" w:after="60" w:line="240" w:lineRule="auto"/>
              <w:jc w:val="center"/>
            </w:pPr>
          </w:p>
        </w:tc>
        <w:tc>
          <w:tcPr>
            <w:tcW w:w="1062" w:type="pct"/>
            <w:tcBorders>
              <w:top w:val="single" w:sz="4" w:space="0" w:color="auto"/>
              <w:left w:val="single" w:sz="4" w:space="0" w:color="auto"/>
            </w:tcBorders>
            <w:shd w:val="clear" w:color="auto" w:fill="auto"/>
            <w:vAlign w:val="center"/>
          </w:tcPr>
          <w:p w:rsidR="00AA1C15" w:rsidRPr="008D5C99" w:rsidRDefault="00AA1C15" w:rsidP="002E0B9C">
            <w:pPr>
              <w:spacing w:before="60" w:after="60" w:line="240" w:lineRule="auto"/>
              <w:jc w:val="center"/>
            </w:pPr>
            <w:r w:rsidRPr="008D5C99">
              <w:t>Sąjungos įnašas be techninės paramos pagal 36 straipsnio 5 dalį</w:t>
            </w:r>
          </w:p>
        </w:tc>
        <w:tc>
          <w:tcPr>
            <w:tcW w:w="999" w:type="pct"/>
            <w:tcBorders>
              <w:top w:val="single" w:sz="4" w:space="0" w:color="auto"/>
              <w:right w:val="single" w:sz="4" w:space="0" w:color="auto"/>
            </w:tcBorders>
            <w:shd w:val="clear" w:color="auto" w:fill="auto"/>
            <w:vAlign w:val="center"/>
          </w:tcPr>
          <w:p w:rsidR="00AA1C15" w:rsidRPr="008D5C99" w:rsidRDefault="00AA1C15" w:rsidP="002E0B9C">
            <w:pPr>
              <w:spacing w:before="60" w:after="60" w:line="240" w:lineRule="auto"/>
              <w:jc w:val="center"/>
            </w:pPr>
            <w:r w:rsidRPr="008D5C99">
              <w:t>Sąjungos įnašas techninei paramai finansuoti pagal 36 straipsnio 5 dalį</w:t>
            </w:r>
          </w:p>
        </w:tc>
        <w:tc>
          <w:tcPr>
            <w:tcW w:w="593" w:type="pct"/>
            <w:tcBorders>
              <w:left w:val="single" w:sz="4" w:space="0" w:color="auto"/>
              <w:right w:val="single" w:sz="4" w:space="0" w:color="auto"/>
            </w:tcBorders>
            <w:shd w:val="clear" w:color="auto" w:fill="auto"/>
            <w:vAlign w:val="center"/>
          </w:tcPr>
          <w:p w:rsidR="00AA1C15" w:rsidRPr="008D5C99" w:rsidRDefault="00AA1C15" w:rsidP="002E0B9C">
            <w:pPr>
              <w:spacing w:before="60" w:after="60" w:line="240" w:lineRule="auto"/>
              <w:jc w:val="center"/>
            </w:pPr>
          </w:p>
        </w:tc>
        <w:tc>
          <w:tcPr>
            <w:tcW w:w="244" w:type="pct"/>
            <w:tcBorders>
              <w:left w:val="single" w:sz="4" w:space="0" w:color="auto"/>
              <w:right w:val="single" w:sz="4" w:space="0" w:color="auto"/>
            </w:tcBorders>
            <w:shd w:val="clear" w:color="auto" w:fill="auto"/>
            <w:vAlign w:val="center"/>
          </w:tcPr>
          <w:p w:rsidR="00AA1C15" w:rsidRPr="008D5C99" w:rsidRDefault="00AA1C15" w:rsidP="002E0B9C">
            <w:pPr>
              <w:spacing w:before="60" w:after="60" w:line="240" w:lineRule="auto"/>
              <w:jc w:val="center"/>
            </w:pPr>
          </w:p>
        </w:tc>
      </w:tr>
      <w:tr w:rsidR="00AA1C15" w:rsidRPr="008D5C99" w:rsidTr="002E0B9C">
        <w:trPr>
          <w:trHeight w:val="227"/>
        </w:trPr>
        <w:tc>
          <w:tcPr>
            <w:tcW w:w="558" w:type="pct"/>
            <w:vMerge w:val="restart"/>
            <w:tcBorders>
              <w:top w:val="single" w:sz="4" w:space="0" w:color="auto"/>
            </w:tcBorders>
            <w:shd w:val="clear" w:color="auto" w:fill="auto"/>
          </w:tcPr>
          <w:p w:rsidR="00AA1C15" w:rsidRPr="008D5C99" w:rsidRDefault="00AA1C15" w:rsidP="002E0B9C">
            <w:pPr>
              <w:spacing w:before="60" w:after="60" w:line="240" w:lineRule="auto"/>
            </w:pPr>
            <w:r w:rsidRPr="008D5C99">
              <w:t>1 programa</w:t>
            </w:r>
            <w:r w:rsidRPr="008D5C99">
              <w:rPr>
                <w:b/>
                <w:bCs/>
                <w:vertAlign w:val="superscript"/>
              </w:rPr>
              <w:t>**</w:t>
            </w:r>
          </w:p>
        </w:tc>
        <w:tc>
          <w:tcPr>
            <w:tcW w:w="694" w:type="pct"/>
            <w:vMerge w:val="restart"/>
            <w:tcBorders>
              <w:top w:val="single" w:sz="4" w:space="0" w:color="auto"/>
            </w:tcBorders>
            <w:shd w:val="clear" w:color="auto" w:fill="auto"/>
          </w:tcPr>
          <w:p w:rsidR="00AA1C15" w:rsidRPr="008D5C99" w:rsidRDefault="00AA1C15" w:rsidP="002E0B9C">
            <w:pPr>
              <w:spacing w:before="60" w:after="60" w:line="240" w:lineRule="auto"/>
            </w:pPr>
            <w:r w:rsidRPr="008D5C99">
              <w:t>ERPF</w:t>
            </w:r>
          </w:p>
        </w:tc>
        <w:tc>
          <w:tcPr>
            <w:tcW w:w="850" w:type="pct"/>
            <w:tcBorders>
              <w:top w:val="single" w:sz="4" w:space="0" w:color="auto"/>
              <w:bottom w:val="single" w:sz="4" w:space="0" w:color="auto"/>
            </w:tcBorders>
            <w:shd w:val="clear" w:color="auto" w:fill="auto"/>
          </w:tcPr>
          <w:p w:rsidR="00AA1C15" w:rsidRPr="008D5C99" w:rsidRDefault="00AA1C15" w:rsidP="002E0B9C">
            <w:pPr>
              <w:spacing w:before="60" w:after="60" w:line="240" w:lineRule="auto"/>
            </w:pPr>
            <w:r w:rsidRPr="008D5C99">
              <w:t>Labiau išsivystęs</w:t>
            </w:r>
          </w:p>
        </w:tc>
        <w:tc>
          <w:tcPr>
            <w:tcW w:w="1062" w:type="pct"/>
            <w:tcBorders>
              <w:top w:val="single" w:sz="4" w:space="0" w:color="auto"/>
            </w:tcBorders>
            <w:shd w:val="clear" w:color="auto" w:fill="auto"/>
          </w:tcPr>
          <w:p w:rsidR="00AA1C15" w:rsidRPr="008D5C99" w:rsidRDefault="00AA1C15" w:rsidP="002E0B9C">
            <w:pPr>
              <w:spacing w:before="60" w:after="60" w:line="240" w:lineRule="auto"/>
            </w:pPr>
          </w:p>
        </w:tc>
        <w:tc>
          <w:tcPr>
            <w:tcW w:w="999" w:type="pct"/>
            <w:tcBorders>
              <w:top w:val="single" w:sz="4" w:space="0" w:color="auto"/>
            </w:tcBorders>
            <w:shd w:val="clear" w:color="auto" w:fill="auto"/>
          </w:tcPr>
          <w:p w:rsidR="00AA1C15" w:rsidRPr="008D5C99" w:rsidRDefault="00AA1C15" w:rsidP="002E0B9C">
            <w:pPr>
              <w:spacing w:before="60" w:after="60" w:line="240" w:lineRule="auto"/>
            </w:pPr>
          </w:p>
        </w:tc>
        <w:tc>
          <w:tcPr>
            <w:tcW w:w="593" w:type="pct"/>
            <w:tcBorders>
              <w:top w:val="single" w:sz="4" w:space="0" w:color="auto"/>
            </w:tcBorders>
            <w:shd w:val="clear" w:color="auto" w:fill="auto"/>
          </w:tcPr>
          <w:p w:rsidR="00AA1C15" w:rsidRPr="008D5C99" w:rsidRDefault="00AA1C15" w:rsidP="002E0B9C">
            <w:pPr>
              <w:spacing w:before="60" w:after="60" w:line="240" w:lineRule="auto"/>
            </w:pPr>
          </w:p>
        </w:tc>
        <w:tc>
          <w:tcPr>
            <w:tcW w:w="244" w:type="pct"/>
            <w:tcBorders>
              <w:top w:val="single" w:sz="4" w:space="0" w:color="auto"/>
            </w:tcBorders>
            <w:shd w:val="clear" w:color="auto" w:fill="auto"/>
          </w:tcPr>
          <w:p w:rsidR="00AA1C15" w:rsidRPr="008D5C99" w:rsidRDefault="00AA1C15" w:rsidP="002E0B9C">
            <w:pPr>
              <w:spacing w:before="60" w:after="60" w:line="240" w:lineRule="auto"/>
            </w:pPr>
          </w:p>
        </w:tc>
      </w:tr>
      <w:tr w:rsidR="00AA1C15" w:rsidRPr="008D5C99" w:rsidTr="002E0B9C">
        <w:trPr>
          <w:trHeight w:val="227"/>
        </w:trPr>
        <w:tc>
          <w:tcPr>
            <w:tcW w:w="558" w:type="pct"/>
            <w:vMerge/>
            <w:shd w:val="clear" w:color="auto" w:fill="auto"/>
          </w:tcPr>
          <w:p w:rsidR="00AA1C15" w:rsidRPr="008D5C99" w:rsidRDefault="00AA1C15" w:rsidP="002E0B9C">
            <w:pPr>
              <w:spacing w:before="60" w:after="60" w:line="240" w:lineRule="auto"/>
            </w:pPr>
          </w:p>
        </w:tc>
        <w:tc>
          <w:tcPr>
            <w:tcW w:w="694" w:type="pct"/>
            <w:vMerge/>
            <w:shd w:val="clear" w:color="auto" w:fill="auto"/>
          </w:tcPr>
          <w:p w:rsidR="00AA1C15" w:rsidRPr="008D5C99" w:rsidRDefault="00AA1C15" w:rsidP="002E0B9C">
            <w:pPr>
              <w:spacing w:before="60" w:after="60" w:line="240" w:lineRule="auto"/>
            </w:pPr>
          </w:p>
        </w:tc>
        <w:tc>
          <w:tcPr>
            <w:tcW w:w="850" w:type="pct"/>
            <w:tcBorders>
              <w:top w:val="single" w:sz="4" w:space="0" w:color="auto"/>
              <w:bottom w:val="single" w:sz="4" w:space="0" w:color="auto"/>
            </w:tcBorders>
            <w:shd w:val="clear" w:color="auto" w:fill="auto"/>
          </w:tcPr>
          <w:p w:rsidR="00AA1C15" w:rsidRPr="008D5C99" w:rsidRDefault="00AA1C15" w:rsidP="002E0B9C">
            <w:pPr>
              <w:spacing w:before="60" w:after="60" w:line="240" w:lineRule="auto"/>
            </w:pPr>
            <w:r w:rsidRPr="008D5C99">
              <w:t>Pertvarkos</w:t>
            </w:r>
          </w:p>
        </w:tc>
        <w:tc>
          <w:tcPr>
            <w:tcW w:w="1062" w:type="pct"/>
            <w:tcBorders>
              <w:bottom w:val="single" w:sz="4" w:space="0" w:color="auto"/>
            </w:tcBorders>
            <w:shd w:val="clear" w:color="auto" w:fill="auto"/>
          </w:tcPr>
          <w:p w:rsidR="00AA1C15" w:rsidRPr="008D5C99" w:rsidRDefault="00AA1C15" w:rsidP="002E0B9C">
            <w:pPr>
              <w:spacing w:before="60" w:after="60" w:line="240" w:lineRule="auto"/>
            </w:pPr>
          </w:p>
        </w:tc>
        <w:tc>
          <w:tcPr>
            <w:tcW w:w="999" w:type="pct"/>
            <w:tcBorders>
              <w:bottom w:val="single" w:sz="4" w:space="0" w:color="auto"/>
            </w:tcBorders>
            <w:shd w:val="clear" w:color="auto" w:fill="auto"/>
          </w:tcPr>
          <w:p w:rsidR="00AA1C15" w:rsidRPr="008D5C99" w:rsidRDefault="00AA1C15" w:rsidP="002E0B9C">
            <w:pPr>
              <w:spacing w:before="60" w:after="60" w:line="240" w:lineRule="auto"/>
            </w:pPr>
          </w:p>
        </w:tc>
        <w:tc>
          <w:tcPr>
            <w:tcW w:w="593" w:type="pct"/>
            <w:tcBorders>
              <w:bottom w:val="single" w:sz="4" w:space="0" w:color="auto"/>
            </w:tcBorders>
            <w:shd w:val="clear" w:color="auto" w:fill="auto"/>
          </w:tcPr>
          <w:p w:rsidR="00AA1C15" w:rsidRPr="008D5C99" w:rsidRDefault="00AA1C15" w:rsidP="002E0B9C">
            <w:pPr>
              <w:spacing w:before="60" w:after="60" w:line="240" w:lineRule="auto"/>
            </w:pPr>
          </w:p>
        </w:tc>
        <w:tc>
          <w:tcPr>
            <w:tcW w:w="244" w:type="pct"/>
            <w:tcBorders>
              <w:bottom w:val="single" w:sz="4" w:space="0" w:color="auto"/>
            </w:tcBorders>
            <w:shd w:val="clear" w:color="auto" w:fill="auto"/>
          </w:tcPr>
          <w:p w:rsidR="00AA1C15" w:rsidRPr="008D5C99" w:rsidRDefault="00AA1C15" w:rsidP="002E0B9C">
            <w:pPr>
              <w:spacing w:before="60" w:after="60" w:line="240" w:lineRule="auto"/>
            </w:pPr>
          </w:p>
        </w:tc>
      </w:tr>
      <w:tr w:rsidR="00AA1C15" w:rsidRPr="008D5C99" w:rsidTr="002E0B9C">
        <w:trPr>
          <w:trHeight w:val="227"/>
        </w:trPr>
        <w:tc>
          <w:tcPr>
            <w:tcW w:w="558" w:type="pct"/>
            <w:vMerge/>
            <w:shd w:val="clear" w:color="auto" w:fill="auto"/>
          </w:tcPr>
          <w:p w:rsidR="00AA1C15" w:rsidRPr="008D5C99" w:rsidRDefault="00AA1C15" w:rsidP="002E0B9C">
            <w:pPr>
              <w:spacing w:before="60" w:after="60" w:line="240" w:lineRule="auto"/>
            </w:pPr>
          </w:p>
        </w:tc>
        <w:tc>
          <w:tcPr>
            <w:tcW w:w="694" w:type="pct"/>
            <w:vMerge/>
            <w:shd w:val="clear" w:color="auto" w:fill="auto"/>
          </w:tcPr>
          <w:p w:rsidR="00AA1C15" w:rsidRPr="008D5C99" w:rsidRDefault="00AA1C15" w:rsidP="002E0B9C">
            <w:pPr>
              <w:spacing w:before="60" w:after="60" w:line="240" w:lineRule="auto"/>
            </w:pPr>
          </w:p>
        </w:tc>
        <w:tc>
          <w:tcPr>
            <w:tcW w:w="850" w:type="pct"/>
            <w:tcBorders>
              <w:top w:val="single" w:sz="4" w:space="0" w:color="auto"/>
              <w:bottom w:val="single" w:sz="4" w:space="0" w:color="auto"/>
            </w:tcBorders>
            <w:shd w:val="clear" w:color="auto" w:fill="auto"/>
          </w:tcPr>
          <w:p w:rsidR="00AA1C15" w:rsidRPr="008D5C99" w:rsidRDefault="00AA1C15" w:rsidP="002E0B9C">
            <w:pPr>
              <w:spacing w:before="60" w:after="60" w:line="240" w:lineRule="auto"/>
            </w:pPr>
            <w:r w:rsidRPr="008D5C99">
              <w:t>Mažiau išsivystęs</w:t>
            </w:r>
          </w:p>
        </w:tc>
        <w:tc>
          <w:tcPr>
            <w:tcW w:w="1062" w:type="pct"/>
            <w:tcBorders>
              <w:bottom w:val="single" w:sz="4" w:space="0" w:color="auto"/>
            </w:tcBorders>
            <w:shd w:val="clear" w:color="auto" w:fill="auto"/>
          </w:tcPr>
          <w:p w:rsidR="00AA1C15" w:rsidRPr="008D5C99" w:rsidRDefault="00AA1C15" w:rsidP="002E0B9C">
            <w:pPr>
              <w:spacing w:before="60" w:after="60" w:line="240" w:lineRule="auto"/>
            </w:pPr>
          </w:p>
        </w:tc>
        <w:tc>
          <w:tcPr>
            <w:tcW w:w="999" w:type="pct"/>
            <w:tcBorders>
              <w:bottom w:val="single" w:sz="4" w:space="0" w:color="auto"/>
            </w:tcBorders>
            <w:shd w:val="clear" w:color="auto" w:fill="auto"/>
          </w:tcPr>
          <w:p w:rsidR="00AA1C15" w:rsidRPr="008D5C99" w:rsidRDefault="00AA1C15" w:rsidP="002E0B9C">
            <w:pPr>
              <w:spacing w:before="60" w:after="60" w:line="240" w:lineRule="auto"/>
            </w:pPr>
          </w:p>
        </w:tc>
        <w:tc>
          <w:tcPr>
            <w:tcW w:w="593" w:type="pct"/>
            <w:tcBorders>
              <w:bottom w:val="single" w:sz="4" w:space="0" w:color="auto"/>
            </w:tcBorders>
            <w:shd w:val="clear" w:color="auto" w:fill="auto"/>
          </w:tcPr>
          <w:p w:rsidR="00AA1C15" w:rsidRPr="008D5C99" w:rsidRDefault="00AA1C15" w:rsidP="002E0B9C">
            <w:pPr>
              <w:spacing w:before="60" w:after="60" w:line="240" w:lineRule="auto"/>
            </w:pPr>
          </w:p>
        </w:tc>
        <w:tc>
          <w:tcPr>
            <w:tcW w:w="244" w:type="pct"/>
            <w:tcBorders>
              <w:bottom w:val="single" w:sz="4" w:space="0" w:color="auto"/>
            </w:tcBorders>
            <w:shd w:val="clear" w:color="auto" w:fill="auto"/>
          </w:tcPr>
          <w:p w:rsidR="00AA1C15" w:rsidRPr="008D5C99" w:rsidRDefault="00AA1C15" w:rsidP="002E0B9C">
            <w:pPr>
              <w:spacing w:before="60" w:after="60" w:line="240" w:lineRule="auto"/>
            </w:pPr>
          </w:p>
        </w:tc>
      </w:tr>
      <w:tr w:rsidR="00AA1C15" w:rsidRPr="008D5C99" w:rsidTr="002E0B9C">
        <w:trPr>
          <w:trHeight w:val="227"/>
        </w:trPr>
        <w:tc>
          <w:tcPr>
            <w:tcW w:w="558" w:type="pct"/>
            <w:vMerge/>
            <w:tcBorders>
              <w:bottom w:val="single" w:sz="4" w:space="0" w:color="auto"/>
            </w:tcBorders>
            <w:shd w:val="clear" w:color="auto" w:fill="auto"/>
          </w:tcPr>
          <w:p w:rsidR="00AA1C15" w:rsidRPr="008D5C99" w:rsidRDefault="00AA1C15" w:rsidP="002E0B9C">
            <w:pPr>
              <w:spacing w:before="60" w:after="60" w:line="240" w:lineRule="auto"/>
            </w:pPr>
          </w:p>
        </w:tc>
        <w:tc>
          <w:tcPr>
            <w:tcW w:w="694" w:type="pct"/>
            <w:vMerge/>
            <w:tcBorders>
              <w:bottom w:val="single" w:sz="4" w:space="0" w:color="auto"/>
            </w:tcBorders>
            <w:shd w:val="clear" w:color="auto" w:fill="auto"/>
          </w:tcPr>
          <w:p w:rsidR="00AA1C15" w:rsidRPr="008D5C99" w:rsidRDefault="00AA1C15" w:rsidP="002E0B9C">
            <w:pPr>
              <w:spacing w:before="60" w:after="60" w:line="240" w:lineRule="auto"/>
            </w:pPr>
          </w:p>
        </w:tc>
        <w:tc>
          <w:tcPr>
            <w:tcW w:w="850" w:type="pct"/>
            <w:tcBorders>
              <w:top w:val="single" w:sz="4" w:space="0" w:color="auto"/>
              <w:bottom w:val="single" w:sz="4" w:space="0" w:color="auto"/>
            </w:tcBorders>
            <w:shd w:val="clear" w:color="auto" w:fill="auto"/>
          </w:tcPr>
          <w:p w:rsidR="00AA1C15" w:rsidRPr="008D5C99" w:rsidRDefault="00AA1C15" w:rsidP="002E0B9C">
            <w:pPr>
              <w:spacing w:before="60" w:after="60" w:line="240" w:lineRule="auto"/>
            </w:pPr>
            <w:r w:rsidRPr="008D5C99">
              <w:t>Atokiausias ir retai apgyvendintas šiaurinis</w:t>
            </w:r>
          </w:p>
        </w:tc>
        <w:tc>
          <w:tcPr>
            <w:tcW w:w="1062" w:type="pct"/>
            <w:tcBorders>
              <w:bottom w:val="single" w:sz="4" w:space="0" w:color="auto"/>
            </w:tcBorders>
            <w:shd w:val="clear" w:color="auto" w:fill="auto"/>
          </w:tcPr>
          <w:p w:rsidR="00AA1C15" w:rsidRPr="008D5C99" w:rsidRDefault="00AA1C15" w:rsidP="002E0B9C">
            <w:pPr>
              <w:spacing w:before="60" w:after="60" w:line="240" w:lineRule="auto"/>
            </w:pPr>
          </w:p>
        </w:tc>
        <w:tc>
          <w:tcPr>
            <w:tcW w:w="999" w:type="pct"/>
            <w:tcBorders>
              <w:bottom w:val="single" w:sz="4" w:space="0" w:color="auto"/>
            </w:tcBorders>
            <w:shd w:val="clear" w:color="auto" w:fill="auto"/>
          </w:tcPr>
          <w:p w:rsidR="00AA1C15" w:rsidRPr="008D5C99" w:rsidRDefault="00AA1C15" w:rsidP="002E0B9C">
            <w:pPr>
              <w:spacing w:before="60" w:after="60" w:line="240" w:lineRule="auto"/>
            </w:pPr>
          </w:p>
        </w:tc>
        <w:tc>
          <w:tcPr>
            <w:tcW w:w="593" w:type="pct"/>
            <w:tcBorders>
              <w:bottom w:val="single" w:sz="4" w:space="0" w:color="auto"/>
            </w:tcBorders>
            <w:shd w:val="clear" w:color="auto" w:fill="auto"/>
          </w:tcPr>
          <w:p w:rsidR="00AA1C15" w:rsidRPr="008D5C99" w:rsidRDefault="00AA1C15" w:rsidP="002E0B9C">
            <w:pPr>
              <w:spacing w:before="60" w:after="60" w:line="240" w:lineRule="auto"/>
            </w:pPr>
          </w:p>
        </w:tc>
        <w:tc>
          <w:tcPr>
            <w:tcW w:w="244" w:type="pct"/>
            <w:tcBorders>
              <w:bottom w:val="single" w:sz="4" w:space="0" w:color="auto"/>
            </w:tcBorders>
            <w:shd w:val="clear" w:color="auto" w:fill="auto"/>
          </w:tcPr>
          <w:p w:rsidR="00AA1C15" w:rsidRPr="008D5C99" w:rsidRDefault="00AA1C15" w:rsidP="002E0B9C">
            <w:pPr>
              <w:spacing w:before="60" w:after="60" w:line="240" w:lineRule="auto"/>
            </w:pPr>
          </w:p>
        </w:tc>
      </w:tr>
      <w:tr w:rsidR="00AA1C15" w:rsidRPr="008D5C99" w:rsidTr="002E0B9C">
        <w:trPr>
          <w:trHeight w:val="227"/>
        </w:trPr>
        <w:tc>
          <w:tcPr>
            <w:tcW w:w="558" w:type="pct"/>
            <w:tcBorders>
              <w:top w:val="single" w:sz="4" w:space="0" w:color="auto"/>
              <w:bottom w:val="single" w:sz="4" w:space="0" w:color="auto"/>
            </w:tcBorders>
            <w:shd w:val="clear" w:color="auto" w:fill="auto"/>
          </w:tcPr>
          <w:p w:rsidR="00AA1C15" w:rsidRPr="008D5C99" w:rsidRDefault="00AA1C15" w:rsidP="002E0B9C">
            <w:pPr>
              <w:spacing w:before="60" w:after="60" w:line="240" w:lineRule="auto"/>
            </w:pPr>
            <w:r w:rsidRPr="008D5C99">
              <w:t>2 programa</w:t>
            </w:r>
          </w:p>
        </w:tc>
        <w:tc>
          <w:tcPr>
            <w:tcW w:w="694" w:type="pct"/>
            <w:tcBorders>
              <w:top w:val="single" w:sz="4" w:space="0" w:color="auto"/>
              <w:bottom w:val="single" w:sz="4" w:space="0" w:color="auto"/>
            </w:tcBorders>
            <w:shd w:val="clear" w:color="auto" w:fill="auto"/>
          </w:tcPr>
          <w:p w:rsidR="00AA1C15" w:rsidRPr="008D5C99" w:rsidRDefault="00AA1C15" w:rsidP="002E0B9C">
            <w:pPr>
              <w:spacing w:before="60" w:after="60" w:line="240" w:lineRule="auto"/>
            </w:pPr>
            <w:r w:rsidRPr="008D5C99">
              <w:t>SF</w:t>
            </w:r>
          </w:p>
        </w:tc>
        <w:tc>
          <w:tcPr>
            <w:tcW w:w="850" w:type="pct"/>
            <w:tcBorders>
              <w:top w:val="single" w:sz="4" w:space="0" w:color="auto"/>
              <w:bottom w:val="single" w:sz="4" w:space="0" w:color="auto"/>
            </w:tcBorders>
            <w:shd w:val="clear" w:color="auto" w:fill="auto"/>
          </w:tcPr>
          <w:p w:rsidR="00AA1C15" w:rsidRPr="008D5C99" w:rsidRDefault="00AA1C15" w:rsidP="002E0B9C">
            <w:pPr>
              <w:spacing w:before="60" w:after="60" w:line="240" w:lineRule="auto"/>
            </w:pPr>
          </w:p>
        </w:tc>
        <w:tc>
          <w:tcPr>
            <w:tcW w:w="1062" w:type="pct"/>
            <w:tcBorders>
              <w:top w:val="single" w:sz="4" w:space="0" w:color="auto"/>
              <w:bottom w:val="single" w:sz="4" w:space="0" w:color="auto"/>
            </w:tcBorders>
            <w:shd w:val="clear" w:color="auto" w:fill="auto"/>
          </w:tcPr>
          <w:p w:rsidR="00AA1C15" w:rsidRPr="008D5C99" w:rsidRDefault="00AA1C15" w:rsidP="002E0B9C">
            <w:pPr>
              <w:spacing w:before="60" w:after="60" w:line="240" w:lineRule="auto"/>
            </w:pPr>
          </w:p>
        </w:tc>
        <w:tc>
          <w:tcPr>
            <w:tcW w:w="999" w:type="pct"/>
            <w:tcBorders>
              <w:top w:val="single" w:sz="4" w:space="0" w:color="auto"/>
              <w:bottom w:val="single" w:sz="4" w:space="0" w:color="auto"/>
            </w:tcBorders>
            <w:shd w:val="clear" w:color="auto" w:fill="auto"/>
          </w:tcPr>
          <w:p w:rsidR="00AA1C15" w:rsidRPr="008D5C99" w:rsidRDefault="00AA1C15" w:rsidP="002E0B9C">
            <w:pPr>
              <w:spacing w:before="60" w:after="60" w:line="240" w:lineRule="auto"/>
            </w:pPr>
          </w:p>
        </w:tc>
        <w:tc>
          <w:tcPr>
            <w:tcW w:w="593" w:type="pct"/>
            <w:tcBorders>
              <w:top w:val="single" w:sz="4" w:space="0" w:color="auto"/>
              <w:bottom w:val="single" w:sz="4" w:space="0" w:color="auto"/>
            </w:tcBorders>
            <w:shd w:val="clear" w:color="auto" w:fill="auto"/>
          </w:tcPr>
          <w:p w:rsidR="00AA1C15" w:rsidRPr="008D5C99" w:rsidRDefault="00AA1C15" w:rsidP="002E0B9C">
            <w:pPr>
              <w:spacing w:before="60" w:after="60" w:line="240" w:lineRule="auto"/>
            </w:pPr>
          </w:p>
        </w:tc>
        <w:tc>
          <w:tcPr>
            <w:tcW w:w="244" w:type="pct"/>
            <w:tcBorders>
              <w:top w:val="single" w:sz="4" w:space="0" w:color="auto"/>
              <w:bottom w:val="single" w:sz="4" w:space="0" w:color="auto"/>
            </w:tcBorders>
            <w:shd w:val="clear" w:color="auto" w:fill="auto"/>
          </w:tcPr>
          <w:p w:rsidR="00AA1C15" w:rsidRPr="008D5C99" w:rsidRDefault="00AA1C15" w:rsidP="002E0B9C">
            <w:pPr>
              <w:spacing w:before="60" w:after="60" w:line="240" w:lineRule="auto"/>
            </w:pPr>
          </w:p>
        </w:tc>
      </w:tr>
      <w:tr w:rsidR="00AA1C15" w:rsidRPr="008D5C99" w:rsidTr="002E0B9C">
        <w:trPr>
          <w:trHeight w:val="227"/>
        </w:trPr>
        <w:tc>
          <w:tcPr>
            <w:tcW w:w="558" w:type="pct"/>
            <w:vMerge w:val="restart"/>
            <w:tcBorders>
              <w:top w:val="single" w:sz="4" w:space="0" w:color="auto"/>
            </w:tcBorders>
            <w:shd w:val="clear" w:color="auto" w:fill="auto"/>
          </w:tcPr>
          <w:p w:rsidR="00AA1C15" w:rsidRPr="008D5C99" w:rsidRDefault="00AA1C15" w:rsidP="002E0B9C">
            <w:pPr>
              <w:spacing w:before="60" w:after="60" w:line="240" w:lineRule="auto"/>
            </w:pPr>
            <w:r w:rsidRPr="008D5C99">
              <w:t>3 programa</w:t>
            </w:r>
          </w:p>
        </w:tc>
        <w:tc>
          <w:tcPr>
            <w:tcW w:w="694" w:type="pct"/>
            <w:vMerge w:val="restart"/>
            <w:tcBorders>
              <w:top w:val="single" w:sz="4" w:space="0" w:color="auto"/>
            </w:tcBorders>
            <w:shd w:val="clear" w:color="auto" w:fill="auto"/>
          </w:tcPr>
          <w:p w:rsidR="00AA1C15" w:rsidRPr="008D5C99" w:rsidRDefault="00AA1C15" w:rsidP="002E0B9C">
            <w:pPr>
              <w:spacing w:before="60" w:after="60" w:line="240" w:lineRule="auto"/>
            </w:pPr>
            <w:r w:rsidRPr="008D5C99">
              <w:t>ESF+</w:t>
            </w:r>
          </w:p>
        </w:tc>
        <w:tc>
          <w:tcPr>
            <w:tcW w:w="850" w:type="pct"/>
            <w:tcBorders>
              <w:top w:val="single" w:sz="4" w:space="0" w:color="auto"/>
              <w:bottom w:val="single" w:sz="4" w:space="0" w:color="auto"/>
            </w:tcBorders>
            <w:shd w:val="clear" w:color="auto" w:fill="auto"/>
          </w:tcPr>
          <w:p w:rsidR="00AA1C15" w:rsidRPr="008D5C99" w:rsidRDefault="00AA1C15" w:rsidP="002E0B9C">
            <w:pPr>
              <w:spacing w:before="60" w:after="60" w:line="240" w:lineRule="auto"/>
            </w:pPr>
            <w:r w:rsidRPr="008D5C99">
              <w:t>Labiau išsivystęs</w:t>
            </w:r>
          </w:p>
        </w:tc>
        <w:tc>
          <w:tcPr>
            <w:tcW w:w="1062" w:type="pct"/>
            <w:tcBorders>
              <w:top w:val="single" w:sz="4" w:space="0" w:color="auto"/>
            </w:tcBorders>
            <w:shd w:val="clear" w:color="auto" w:fill="auto"/>
          </w:tcPr>
          <w:p w:rsidR="00AA1C15" w:rsidRPr="008D5C99" w:rsidRDefault="00AA1C15" w:rsidP="002E0B9C">
            <w:pPr>
              <w:spacing w:before="60" w:after="60" w:line="240" w:lineRule="auto"/>
            </w:pPr>
          </w:p>
        </w:tc>
        <w:tc>
          <w:tcPr>
            <w:tcW w:w="999" w:type="pct"/>
            <w:tcBorders>
              <w:top w:val="single" w:sz="4" w:space="0" w:color="auto"/>
            </w:tcBorders>
            <w:shd w:val="clear" w:color="auto" w:fill="auto"/>
          </w:tcPr>
          <w:p w:rsidR="00AA1C15" w:rsidRPr="008D5C99" w:rsidRDefault="00AA1C15" w:rsidP="002E0B9C">
            <w:pPr>
              <w:spacing w:before="60" w:after="60" w:line="240" w:lineRule="auto"/>
            </w:pPr>
          </w:p>
        </w:tc>
        <w:tc>
          <w:tcPr>
            <w:tcW w:w="593" w:type="pct"/>
            <w:tcBorders>
              <w:top w:val="single" w:sz="4" w:space="0" w:color="auto"/>
            </w:tcBorders>
            <w:shd w:val="clear" w:color="auto" w:fill="auto"/>
          </w:tcPr>
          <w:p w:rsidR="00AA1C15" w:rsidRPr="008D5C99" w:rsidRDefault="00AA1C15" w:rsidP="002E0B9C">
            <w:pPr>
              <w:spacing w:before="60" w:after="60" w:line="240" w:lineRule="auto"/>
            </w:pPr>
          </w:p>
        </w:tc>
        <w:tc>
          <w:tcPr>
            <w:tcW w:w="244" w:type="pct"/>
            <w:tcBorders>
              <w:top w:val="single" w:sz="4" w:space="0" w:color="auto"/>
            </w:tcBorders>
            <w:shd w:val="clear" w:color="auto" w:fill="auto"/>
          </w:tcPr>
          <w:p w:rsidR="00AA1C15" w:rsidRPr="008D5C99" w:rsidRDefault="00AA1C15" w:rsidP="002E0B9C">
            <w:pPr>
              <w:spacing w:before="60" w:after="60" w:line="240" w:lineRule="auto"/>
            </w:pPr>
          </w:p>
        </w:tc>
      </w:tr>
      <w:tr w:rsidR="00AA1C15" w:rsidRPr="008D5C99" w:rsidTr="002E0B9C">
        <w:trPr>
          <w:trHeight w:val="227"/>
        </w:trPr>
        <w:tc>
          <w:tcPr>
            <w:tcW w:w="558" w:type="pct"/>
            <w:vMerge/>
            <w:shd w:val="clear" w:color="auto" w:fill="auto"/>
          </w:tcPr>
          <w:p w:rsidR="00AA1C15" w:rsidRPr="008D5C99" w:rsidRDefault="00AA1C15" w:rsidP="002E0B9C">
            <w:pPr>
              <w:spacing w:before="60" w:after="60" w:line="240" w:lineRule="auto"/>
            </w:pPr>
          </w:p>
        </w:tc>
        <w:tc>
          <w:tcPr>
            <w:tcW w:w="694" w:type="pct"/>
            <w:vMerge/>
            <w:shd w:val="clear" w:color="auto" w:fill="auto"/>
          </w:tcPr>
          <w:p w:rsidR="00AA1C15" w:rsidRPr="008D5C99" w:rsidRDefault="00AA1C15" w:rsidP="002E0B9C">
            <w:pPr>
              <w:spacing w:before="60" w:after="60" w:line="240" w:lineRule="auto"/>
            </w:pPr>
          </w:p>
        </w:tc>
        <w:tc>
          <w:tcPr>
            <w:tcW w:w="850" w:type="pct"/>
            <w:tcBorders>
              <w:top w:val="single" w:sz="4" w:space="0" w:color="auto"/>
              <w:bottom w:val="single" w:sz="4" w:space="0" w:color="auto"/>
            </w:tcBorders>
            <w:shd w:val="clear" w:color="auto" w:fill="auto"/>
          </w:tcPr>
          <w:p w:rsidR="00AA1C15" w:rsidRPr="008D5C99" w:rsidRDefault="00AA1C15" w:rsidP="002E0B9C">
            <w:pPr>
              <w:spacing w:before="60" w:after="60" w:line="240" w:lineRule="auto"/>
            </w:pPr>
            <w:r w:rsidRPr="008D5C99">
              <w:t>Pertvarkos</w:t>
            </w:r>
          </w:p>
        </w:tc>
        <w:tc>
          <w:tcPr>
            <w:tcW w:w="1062" w:type="pct"/>
            <w:tcBorders>
              <w:bottom w:val="single" w:sz="4" w:space="0" w:color="auto"/>
            </w:tcBorders>
            <w:shd w:val="clear" w:color="auto" w:fill="auto"/>
          </w:tcPr>
          <w:p w:rsidR="00AA1C15" w:rsidRPr="008D5C99" w:rsidRDefault="00AA1C15" w:rsidP="002E0B9C">
            <w:pPr>
              <w:spacing w:before="60" w:after="60" w:line="240" w:lineRule="auto"/>
            </w:pPr>
          </w:p>
        </w:tc>
        <w:tc>
          <w:tcPr>
            <w:tcW w:w="999" w:type="pct"/>
            <w:tcBorders>
              <w:bottom w:val="single" w:sz="4" w:space="0" w:color="auto"/>
            </w:tcBorders>
            <w:shd w:val="clear" w:color="auto" w:fill="auto"/>
          </w:tcPr>
          <w:p w:rsidR="00AA1C15" w:rsidRPr="008D5C99" w:rsidRDefault="00AA1C15" w:rsidP="002E0B9C">
            <w:pPr>
              <w:spacing w:before="60" w:after="60" w:line="240" w:lineRule="auto"/>
            </w:pPr>
          </w:p>
        </w:tc>
        <w:tc>
          <w:tcPr>
            <w:tcW w:w="593" w:type="pct"/>
            <w:tcBorders>
              <w:bottom w:val="single" w:sz="4" w:space="0" w:color="auto"/>
            </w:tcBorders>
            <w:shd w:val="clear" w:color="auto" w:fill="auto"/>
          </w:tcPr>
          <w:p w:rsidR="00AA1C15" w:rsidRPr="008D5C99" w:rsidRDefault="00AA1C15" w:rsidP="002E0B9C">
            <w:pPr>
              <w:spacing w:before="60" w:after="60" w:line="240" w:lineRule="auto"/>
            </w:pPr>
          </w:p>
        </w:tc>
        <w:tc>
          <w:tcPr>
            <w:tcW w:w="244" w:type="pct"/>
            <w:tcBorders>
              <w:bottom w:val="single" w:sz="4" w:space="0" w:color="auto"/>
            </w:tcBorders>
            <w:shd w:val="clear" w:color="auto" w:fill="auto"/>
          </w:tcPr>
          <w:p w:rsidR="00AA1C15" w:rsidRPr="008D5C99" w:rsidRDefault="00AA1C15" w:rsidP="002E0B9C">
            <w:pPr>
              <w:spacing w:before="60" w:after="60" w:line="240" w:lineRule="auto"/>
            </w:pPr>
          </w:p>
        </w:tc>
      </w:tr>
      <w:tr w:rsidR="00AA1C15" w:rsidRPr="008D5C99" w:rsidTr="002E0B9C">
        <w:trPr>
          <w:trHeight w:val="227"/>
        </w:trPr>
        <w:tc>
          <w:tcPr>
            <w:tcW w:w="558" w:type="pct"/>
            <w:vMerge/>
            <w:shd w:val="clear" w:color="auto" w:fill="auto"/>
          </w:tcPr>
          <w:p w:rsidR="00AA1C15" w:rsidRPr="008D5C99" w:rsidRDefault="00AA1C15" w:rsidP="002E0B9C">
            <w:pPr>
              <w:spacing w:before="60" w:after="60" w:line="240" w:lineRule="auto"/>
            </w:pPr>
          </w:p>
        </w:tc>
        <w:tc>
          <w:tcPr>
            <w:tcW w:w="694" w:type="pct"/>
            <w:vMerge/>
            <w:shd w:val="clear" w:color="auto" w:fill="auto"/>
          </w:tcPr>
          <w:p w:rsidR="00AA1C15" w:rsidRPr="008D5C99" w:rsidRDefault="00AA1C15" w:rsidP="002E0B9C">
            <w:pPr>
              <w:spacing w:before="60" w:after="60" w:line="240" w:lineRule="auto"/>
            </w:pPr>
          </w:p>
        </w:tc>
        <w:tc>
          <w:tcPr>
            <w:tcW w:w="850" w:type="pct"/>
            <w:tcBorders>
              <w:top w:val="single" w:sz="4" w:space="0" w:color="auto"/>
              <w:bottom w:val="single" w:sz="4" w:space="0" w:color="auto"/>
            </w:tcBorders>
            <w:shd w:val="clear" w:color="auto" w:fill="auto"/>
          </w:tcPr>
          <w:p w:rsidR="00AA1C15" w:rsidRPr="008D5C99" w:rsidRDefault="00AA1C15" w:rsidP="002E0B9C">
            <w:pPr>
              <w:spacing w:before="60" w:after="60" w:line="240" w:lineRule="auto"/>
            </w:pPr>
            <w:r w:rsidRPr="008D5C99">
              <w:t>Mažiau išsivystęs</w:t>
            </w:r>
          </w:p>
        </w:tc>
        <w:tc>
          <w:tcPr>
            <w:tcW w:w="1062" w:type="pct"/>
            <w:tcBorders>
              <w:bottom w:val="single" w:sz="4" w:space="0" w:color="auto"/>
            </w:tcBorders>
            <w:shd w:val="clear" w:color="auto" w:fill="auto"/>
          </w:tcPr>
          <w:p w:rsidR="00AA1C15" w:rsidRPr="008D5C99" w:rsidRDefault="00AA1C15" w:rsidP="002E0B9C">
            <w:pPr>
              <w:spacing w:before="60" w:after="60" w:line="240" w:lineRule="auto"/>
            </w:pPr>
          </w:p>
        </w:tc>
        <w:tc>
          <w:tcPr>
            <w:tcW w:w="999" w:type="pct"/>
            <w:tcBorders>
              <w:bottom w:val="single" w:sz="4" w:space="0" w:color="auto"/>
            </w:tcBorders>
            <w:shd w:val="clear" w:color="auto" w:fill="auto"/>
          </w:tcPr>
          <w:p w:rsidR="00AA1C15" w:rsidRPr="008D5C99" w:rsidRDefault="00AA1C15" w:rsidP="002E0B9C">
            <w:pPr>
              <w:spacing w:before="60" w:after="60" w:line="240" w:lineRule="auto"/>
            </w:pPr>
          </w:p>
        </w:tc>
        <w:tc>
          <w:tcPr>
            <w:tcW w:w="593" w:type="pct"/>
            <w:tcBorders>
              <w:bottom w:val="single" w:sz="4" w:space="0" w:color="auto"/>
            </w:tcBorders>
            <w:shd w:val="clear" w:color="auto" w:fill="auto"/>
          </w:tcPr>
          <w:p w:rsidR="00AA1C15" w:rsidRPr="008D5C99" w:rsidRDefault="00AA1C15" w:rsidP="002E0B9C">
            <w:pPr>
              <w:spacing w:before="60" w:after="60" w:line="240" w:lineRule="auto"/>
            </w:pPr>
          </w:p>
        </w:tc>
        <w:tc>
          <w:tcPr>
            <w:tcW w:w="244" w:type="pct"/>
            <w:tcBorders>
              <w:bottom w:val="single" w:sz="4" w:space="0" w:color="auto"/>
            </w:tcBorders>
            <w:shd w:val="clear" w:color="auto" w:fill="auto"/>
          </w:tcPr>
          <w:p w:rsidR="00AA1C15" w:rsidRPr="008D5C99" w:rsidRDefault="00AA1C15" w:rsidP="002E0B9C">
            <w:pPr>
              <w:spacing w:before="60" w:after="60" w:line="240" w:lineRule="auto"/>
            </w:pPr>
          </w:p>
        </w:tc>
      </w:tr>
      <w:tr w:rsidR="00AA1C15" w:rsidRPr="008D5C99" w:rsidTr="002E0B9C">
        <w:trPr>
          <w:trHeight w:val="227"/>
        </w:trPr>
        <w:tc>
          <w:tcPr>
            <w:tcW w:w="558" w:type="pct"/>
            <w:vMerge/>
            <w:tcBorders>
              <w:bottom w:val="single" w:sz="4" w:space="0" w:color="auto"/>
            </w:tcBorders>
            <w:shd w:val="clear" w:color="auto" w:fill="auto"/>
          </w:tcPr>
          <w:p w:rsidR="00AA1C15" w:rsidRPr="008D5C99" w:rsidRDefault="00AA1C15" w:rsidP="002E0B9C">
            <w:pPr>
              <w:spacing w:before="60" w:after="60" w:line="240" w:lineRule="auto"/>
            </w:pPr>
          </w:p>
        </w:tc>
        <w:tc>
          <w:tcPr>
            <w:tcW w:w="694" w:type="pct"/>
            <w:vMerge/>
            <w:tcBorders>
              <w:bottom w:val="single" w:sz="4" w:space="0" w:color="auto"/>
            </w:tcBorders>
            <w:shd w:val="clear" w:color="auto" w:fill="auto"/>
          </w:tcPr>
          <w:p w:rsidR="00AA1C15" w:rsidRPr="008D5C99" w:rsidRDefault="00AA1C15" w:rsidP="002E0B9C">
            <w:pPr>
              <w:spacing w:before="60" w:after="60" w:line="240" w:lineRule="auto"/>
            </w:pPr>
          </w:p>
        </w:tc>
        <w:tc>
          <w:tcPr>
            <w:tcW w:w="850" w:type="pct"/>
            <w:tcBorders>
              <w:top w:val="single" w:sz="4" w:space="0" w:color="auto"/>
              <w:bottom w:val="single" w:sz="4" w:space="0" w:color="auto"/>
            </w:tcBorders>
            <w:shd w:val="clear" w:color="auto" w:fill="auto"/>
          </w:tcPr>
          <w:p w:rsidR="00AA1C15" w:rsidRPr="008D5C99" w:rsidRDefault="00AA1C15" w:rsidP="002E0B9C">
            <w:pPr>
              <w:spacing w:before="60" w:after="60" w:line="240" w:lineRule="auto"/>
            </w:pPr>
            <w:r w:rsidRPr="008D5C99">
              <w:t>Atokiausias ir retai apgyvendintas šiaurinis</w:t>
            </w:r>
          </w:p>
        </w:tc>
        <w:tc>
          <w:tcPr>
            <w:tcW w:w="1062" w:type="pct"/>
            <w:tcBorders>
              <w:bottom w:val="single" w:sz="4" w:space="0" w:color="auto"/>
            </w:tcBorders>
            <w:shd w:val="clear" w:color="auto" w:fill="auto"/>
          </w:tcPr>
          <w:p w:rsidR="00AA1C15" w:rsidRPr="008D5C99" w:rsidRDefault="00AA1C15" w:rsidP="002E0B9C">
            <w:pPr>
              <w:spacing w:before="60" w:after="60" w:line="240" w:lineRule="auto"/>
            </w:pPr>
          </w:p>
        </w:tc>
        <w:tc>
          <w:tcPr>
            <w:tcW w:w="999" w:type="pct"/>
            <w:tcBorders>
              <w:bottom w:val="single" w:sz="4" w:space="0" w:color="auto"/>
            </w:tcBorders>
            <w:shd w:val="clear" w:color="auto" w:fill="auto"/>
          </w:tcPr>
          <w:p w:rsidR="00AA1C15" w:rsidRPr="008D5C99" w:rsidRDefault="00AA1C15" w:rsidP="002E0B9C">
            <w:pPr>
              <w:spacing w:before="60" w:after="60" w:line="240" w:lineRule="auto"/>
            </w:pPr>
          </w:p>
        </w:tc>
        <w:tc>
          <w:tcPr>
            <w:tcW w:w="593" w:type="pct"/>
            <w:tcBorders>
              <w:bottom w:val="single" w:sz="4" w:space="0" w:color="auto"/>
            </w:tcBorders>
            <w:shd w:val="clear" w:color="auto" w:fill="auto"/>
          </w:tcPr>
          <w:p w:rsidR="00AA1C15" w:rsidRPr="008D5C99" w:rsidRDefault="00AA1C15" w:rsidP="002E0B9C">
            <w:pPr>
              <w:spacing w:before="60" w:after="60" w:line="240" w:lineRule="auto"/>
            </w:pPr>
          </w:p>
        </w:tc>
        <w:tc>
          <w:tcPr>
            <w:tcW w:w="244" w:type="pct"/>
            <w:tcBorders>
              <w:bottom w:val="single" w:sz="4" w:space="0" w:color="auto"/>
            </w:tcBorders>
            <w:shd w:val="clear" w:color="auto" w:fill="auto"/>
          </w:tcPr>
          <w:p w:rsidR="00AA1C15" w:rsidRPr="008D5C99" w:rsidRDefault="00AA1C15" w:rsidP="002E0B9C">
            <w:pPr>
              <w:spacing w:before="60" w:after="60" w:line="240" w:lineRule="auto"/>
            </w:pPr>
          </w:p>
        </w:tc>
      </w:tr>
      <w:tr w:rsidR="00AA1C15" w:rsidRPr="008D5C99" w:rsidTr="002E0B9C">
        <w:trPr>
          <w:trHeight w:val="227"/>
        </w:trPr>
        <w:tc>
          <w:tcPr>
            <w:tcW w:w="558" w:type="pct"/>
            <w:vMerge w:val="restart"/>
            <w:shd w:val="clear" w:color="auto" w:fill="auto"/>
          </w:tcPr>
          <w:p w:rsidR="00AA1C15" w:rsidRPr="008D5C99" w:rsidRDefault="00AA1C15" w:rsidP="002E0B9C">
            <w:pPr>
              <w:pageBreakBefore/>
              <w:spacing w:before="60" w:after="60" w:line="240" w:lineRule="auto"/>
            </w:pPr>
            <w:r w:rsidRPr="008D5C99">
              <w:lastRenderedPageBreak/>
              <w:t>4 programa</w:t>
            </w:r>
          </w:p>
        </w:tc>
        <w:tc>
          <w:tcPr>
            <w:tcW w:w="694" w:type="pct"/>
            <w:shd w:val="clear" w:color="auto" w:fill="auto"/>
          </w:tcPr>
          <w:p w:rsidR="00AA1C15" w:rsidRPr="008D5C99" w:rsidRDefault="00AA1C15" w:rsidP="002E0B9C">
            <w:pPr>
              <w:spacing w:before="60" w:after="60" w:line="240" w:lineRule="auto"/>
            </w:pPr>
            <w:r w:rsidRPr="008D5C99">
              <w:t>TPF – asignavimas (TPF 3 straipsnis)</w:t>
            </w:r>
          </w:p>
        </w:tc>
        <w:tc>
          <w:tcPr>
            <w:tcW w:w="850" w:type="pct"/>
            <w:tcBorders>
              <w:top w:val="single" w:sz="4" w:space="0" w:color="auto"/>
              <w:bottom w:val="single" w:sz="4" w:space="0" w:color="auto"/>
            </w:tcBorders>
            <w:shd w:val="clear" w:color="auto" w:fill="auto"/>
          </w:tcPr>
          <w:p w:rsidR="00AA1C15" w:rsidRPr="008D5C99" w:rsidRDefault="00AA1C15" w:rsidP="002E0B9C">
            <w:pPr>
              <w:spacing w:before="60" w:after="60" w:line="240" w:lineRule="auto"/>
            </w:pPr>
          </w:p>
        </w:tc>
        <w:tc>
          <w:tcPr>
            <w:tcW w:w="1062" w:type="pct"/>
            <w:shd w:val="clear" w:color="auto" w:fill="auto"/>
          </w:tcPr>
          <w:p w:rsidR="00AA1C15" w:rsidRPr="008D5C99" w:rsidRDefault="00AA1C15" w:rsidP="002E0B9C">
            <w:pPr>
              <w:spacing w:before="60" w:after="60" w:line="240" w:lineRule="auto"/>
            </w:pPr>
          </w:p>
        </w:tc>
        <w:tc>
          <w:tcPr>
            <w:tcW w:w="999" w:type="pct"/>
            <w:shd w:val="clear" w:color="auto" w:fill="auto"/>
          </w:tcPr>
          <w:p w:rsidR="00AA1C15" w:rsidRPr="008D5C99" w:rsidRDefault="00AA1C15" w:rsidP="002E0B9C">
            <w:pPr>
              <w:spacing w:before="60" w:after="60" w:line="240" w:lineRule="auto"/>
            </w:pPr>
          </w:p>
        </w:tc>
        <w:tc>
          <w:tcPr>
            <w:tcW w:w="593" w:type="pct"/>
            <w:shd w:val="clear" w:color="auto" w:fill="auto"/>
          </w:tcPr>
          <w:p w:rsidR="00AA1C15" w:rsidRPr="008D5C99" w:rsidRDefault="00AA1C15" w:rsidP="002E0B9C">
            <w:pPr>
              <w:spacing w:before="60" w:after="60" w:line="240" w:lineRule="auto"/>
            </w:pPr>
          </w:p>
        </w:tc>
        <w:tc>
          <w:tcPr>
            <w:tcW w:w="244" w:type="pct"/>
            <w:shd w:val="clear" w:color="auto" w:fill="auto"/>
          </w:tcPr>
          <w:p w:rsidR="00AA1C15" w:rsidRPr="008D5C99" w:rsidRDefault="00AA1C15" w:rsidP="002E0B9C">
            <w:pPr>
              <w:spacing w:before="60" w:after="60" w:line="240" w:lineRule="auto"/>
            </w:pPr>
          </w:p>
        </w:tc>
      </w:tr>
      <w:tr w:rsidR="00AA1C15" w:rsidRPr="008D5C99" w:rsidTr="002E0B9C">
        <w:trPr>
          <w:trHeight w:val="227"/>
        </w:trPr>
        <w:tc>
          <w:tcPr>
            <w:tcW w:w="558" w:type="pct"/>
            <w:vMerge/>
            <w:shd w:val="clear" w:color="auto" w:fill="auto"/>
          </w:tcPr>
          <w:p w:rsidR="00AA1C15" w:rsidRPr="008D5C99" w:rsidRDefault="00AA1C15" w:rsidP="002E0B9C">
            <w:pPr>
              <w:spacing w:before="60" w:after="60" w:line="240" w:lineRule="auto"/>
            </w:pPr>
          </w:p>
        </w:tc>
        <w:tc>
          <w:tcPr>
            <w:tcW w:w="694" w:type="pct"/>
            <w:shd w:val="clear" w:color="auto" w:fill="auto"/>
          </w:tcPr>
          <w:p w:rsidR="00AA1C15" w:rsidRPr="008D5C99" w:rsidRDefault="00AA1C15" w:rsidP="002E0B9C">
            <w:pPr>
              <w:spacing w:before="60" w:after="60" w:line="240" w:lineRule="auto"/>
            </w:pPr>
            <w:r w:rsidRPr="008D5C99">
              <w:t>TPF asignavimas (TPF 4 straipsnis)</w:t>
            </w:r>
          </w:p>
        </w:tc>
        <w:tc>
          <w:tcPr>
            <w:tcW w:w="850" w:type="pct"/>
            <w:tcBorders>
              <w:top w:val="single" w:sz="4" w:space="0" w:color="auto"/>
            </w:tcBorders>
            <w:shd w:val="clear" w:color="auto" w:fill="auto"/>
          </w:tcPr>
          <w:p w:rsidR="00AA1C15" w:rsidRPr="008D5C99" w:rsidRDefault="00AA1C15" w:rsidP="002E0B9C">
            <w:pPr>
              <w:spacing w:before="60" w:after="60" w:line="240" w:lineRule="auto"/>
            </w:pPr>
          </w:p>
        </w:tc>
        <w:tc>
          <w:tcPr>
            <w:tcW w:w="1062" w:type="pct"/>
            <w:shd w:val="clear" w:color="auto" w:fill="auto"/>
          </w:tcPr>
          <w:p w:rsidR="00AA1C15" w:rsidRPr="008D5C99" w:rsidRDefault="00AA1C15" w:rsidP="002E0B9C">
            <w:pPr>
              <w:spacing w:before="60" w:after="60" w:line="240" w:lineRule="auto"/>
            </w:pPr>
          </w:p>
        </w:tc>
        <w:tc>
          <w:tcPr>
            <w:tcW w:w="999" w:type="pct"/>
            <w:shd w:val="clear" w:color="auto" w:fill="auto"/>
          </w:tcPr>
          <w:p w:rsidR="00AA1C15" w:rsidRPr="008D5C99" w:rsidRDefault="00AA1C15" w:rsidP="002E0B9C">
            <w:pPr>
              <w:spacing w:before="60" w:after="60" w:line="240" w:lineRule="auto"/>
            </w:pPr>
          </w:p>
        </w:tc>
        <w:tc>
          <w:tcPr>
            <w:tcW w:w="593" w:type="pct"/>
            <w:shd w:val="clear" w:color="auto" w:fill="auto"/>
          </w:tcPr>
          <w:p w:rsidR="00AA1C15" w:rsidRPr="008D5C99" w:rsidRDefault="00AA1C15" w:rsidP="002E0B9C">
            <w:pPr>
              <w:spacing w:before="60" w:after="60" w:line="240" w:lineRule="auto"/>
            </w:pPr>
          </w:p>
        </w:tc>
        <w:tc>
          <w:tcPr>
            <w:tcW w:w="244" w:type="pct"/>
            <w:shd w:val="clear" w:color="auto" w:fill="auto"/>
          </w:tcPr>
          <w:p w:rsidR="00AA1C15" w:rsidRPr="008D5C99" w:rsidRDefault="00AA1C15" w:rsidP="002E0B9C">
            <w:pPr>
              <w:spacing w:before="60" w:after="60" w:line="240" w:lineRule="auto"/>
            </w:pPr>
          </w:p>
        </w:tc>
      </w:tr>
      <w:tr w:rsidR="00AA1C15" w:rsidRPr="008D5C99" w:rsidTr="002E0B9C">
        <w:trPr>
          <w:trHeight w:val="227"/>
        </w:trPr>
        <w:tc>
          <w:tcPr>
            <w:tcW w:w="558" w:type="pct"/>
            <w:tcBorders>
              <w:top w:val="single" w:sz="4" w:space="0" w:color="auto"/>
              <w:bottom w:val="single" w:sz="4" w:space="0" w:color="auto"/>
            </w:tcBorders>
            <w:shd w:val="clear" w:color="auto" w:fill="auto"/>
          </w:tcPr>
          <w:p w:rsidR="00AA1C15" w:rsidRPr="008D5C99" w:rsidRDefault="00AA1C15" w:rsidP="002E0B9C">
            <w:pPr>
              <w:spacing w:before="60" w:after="60" w:line="240" w:lineRule="auto"/>
            </w:pPr>
            <w:r w:rsidRPr="008D5C99">
              <w:t xml:space="preserve">Iš viso </w:t>
            </w:r>
          </w:p>
        </w:tc>
        <w:tc>
          <w:tcPr>
            <w:tcW w:w="694" w:type="pct"/>
            <w:tcBorders>
              <w:top w:val="single" w:sz="4" w:space="0" w:color="auto"/>
              <w:bottom w:val="single" w:sz="4" w:space="0" w:color="auto"/>
            </w:tcBorders>
            <w:shd w:val="clear" w:color="auto" w:fill="auto"/>
          </w:tcPr>
          <w:p w:rsidR="00AA1C15" w:rsidRPr="008D5C99" w:rsidRDefault="00AA1C15" w:rsidP="002E0B9C">
            <w:pPr>
              <w:spacing w:before="60" w:after="60" w:line="240" w:lineRule="auto"/>
            </w:pPr>
            <w:r w:rsidRPr="008D5C99">
              <w:t>ERPF, SF, ESF+, TPF</w:t>
            </w:r>
          </w:p>
        </w:tc>
        <w:tc>
          <w:tcPr>
            <w:tcW w:w="850" w:type="pct"/>
            <w:tcBorders>
              <w:top w:val="single" w:sz="4" w:space="0" w:color="auto"/>
              <w:bottom w:val="single" w:sz="4" w:space="0" w:color="auto"/>
            </w:tcBorders>
            <w:shd w:val="clear" w:color="auto" w:fill="auto"/>
          </w:tcPr>
          <w:p w:rsidR="00AA1C15" w:rsidRPr="008D5C99" w:rsidRDefault="00AA1C15" w:rsidP="002E0B9C">
            <w:pPr>
              <w:spacing w:before="60" w:after="60" w:line="240" w:lineRule="auto"/>
            </w:pPr>
          </w:p>
        </w:tc>
        <w:tc>
          <w:tcPr>
            <w:tcW w:w="1062" w:type="pct"/>
            <w:tcBorders>
              <w:top w:val="single" w:sz="4" w:space="0" w:color="auto"/>
              <w:bottom w:val="single" w:sz="4" w:space="0" w:color="auto"/>
            </w:tcBorders>
            <w:shd w:val="clear" w:color="auto" w:fill="auto"/>
          </w:tcPr>
          <w:p w:rsidR="00AA1C15" w:rsidRPr="008D5C99" w:rsidRDefault="00AA1C15" w:rsidP="002E0B9C">
            <w:pPr>
              <w:spacing w:before="60" w:after="60" w:line="240" w:lineRule="auto"/>
            </w:pPr>
          </w:p>
        </w:tc>
        <w:tc>
          <w:tcPr>
            <w:tcW w:w="999" w:type="pct"/>
            <w:tcBorders>
              <w:top w:val="single" w:sz="4" w:space="0" w:color="auto"/>
              <w:bottom w:val="single" w:sz="4" w:space="0" w:color="auto"/>
            </w:tcBorders>
            <w:shd w:val="clear" w:color="auto" w:fill="auto"/>
          </w:tcPr>
          <w:p w:rsidR="00AA1C15" w:rsidRPr="008D5C99" w:rsidRDefault="00AA1C15" w:rsidP="002E0B9C">
            <w:pPr>
              <w:spacing w:before="60" w:after="60" w:line="240" w:lineRule="auto"/>
            </w:pPr>
          </w:p>
        </w:tc>
        <w:tc>
          <w:tcPr>
            <w:tcW w:w="593" w:type="pct"/>
            <w:tcBorders>
              <w:top w:val="single" w:sz="4" w:space="0" w:color="auto"/>
              <w:bottom w:val="single" w:sz="4" w:space="0" w:color="auto"/>
            </w:tcBorders>
            <w:shd w:val="clear" w:color="auto" w:fill="auto"/>
          </w:tcPr>
          <w:p w:rsidR="00AA1C15" w:rsidRPr="008D5C99" w:rsidRDefault="00AA1C15" w:rsidP="002E0B9C">
            <w:pPr>
              <w:spacing w:before="60" w:after="60" w:line="240" w:lineRule="auto"/>
            </w:pPr>
          </w:p>
        </w:tc>
        <w:tc>
          <w:tcPr>
            <w:tcW w:w="244" w:type="pct"/>
            <w:tcBorders>
              <w:top w:val="single" w:sz="4" w:space="0" w:color="auto"/>
              <w:bottom w:val="single" w:sz="4" w:space="0" w:color="auto"/>
            </w:tcBorders>
            <w:shd w:val="clear" w:color="auto" w:fill="auto"/>
          </w:tcPr>
          <w:p w:rsidR="00AA1C15" w:rsidRPr="008D5C99" w:rsidRDefault="00AA1C15" w:rsidP="002E0B9C">
            <w:pPr>
              <w:spacing w:before="60" w:after="60" w:line="240" w:lineRule="auto"/>
            </w:pPr>
          </w:p>
        </w:tc>
      </w:tr>
      <w:tr w:rsidR="00AA1C15" w:rsidRPr="008D5C99" w:rsidTr="002E0B9C">
        <w:trPr>
          <w:trHeight w:val="227"/>
        </w:trPr>
        <w:tc>
          <w:tcPr>
            <w:tcW w:w="558" w:type="pct"/>
            <w:tcBorders>
              <w:top w:val="single" w:sz="4" w:space="0" w:color="auto"/>
              <w:bottom w:val="single" w:sz="4" w:space="0" w:color="auto"/>
            </w:tcBorders>
            <w:shd w:val="clear" w:color="auto" w:fill="auto"/>
          </w:tcPr>
          <w:p w:rsidR="00AA1C15" w:rsidRPr="008D5C99" w:rsidRDefault="00AA1C15" w:rsidP="002E0B9C">
            <w:pPr>
              <w:spacing w:before="60" w:after="60" w:line="240" w:lineRule="auto"/>
            </w:pPr>
            <w:r w:rsidRPr="008D5C99">
              <w:t>5 programa</w:t>
            </w:r>
          </w:p>
        </w:tc>
        <w:tc>
          <w:tcPr>
            <w:tcW w:w="694" w:type="pct"/>
            <w:tcBorders>
              <w:top w:val="single" w:sz="4" w:space="0" w:color="auto"/>
              <w:bottom w:val="single" w:sz="4" w:space="0" w:color="auto"/>
            </w:tcBorders>
            <w:shd w:val="clear" w:color="auto" w:fill="auto"/>
          </w:tcPr>
          <w:p w:rsidR="00AA1C15" w:rsidRPr="008D5C99" w:rsidRDefault="00AA1C15" w:rsidP="002E0B9C">
            <w:pPr>
              <w:spacing w:before="60" w:after="60" w:line="240" w:lineRule="auto"/>
            </w:pPr>
            <w:r w:rsidRPr="008D5C99">
              <w:t>EJRŽAF</w:t>
            </w:r>
          </w:p>
        </w:tc>
        <w:tc>
          <w:tcPr>
            <w:tcW w:w="850" w:type="pct"/>
            <w:tcBorders>
              <w:top w:val="single" w:sz="4" w:space="0" w:color="auto"/>
              <w:bottom w:val="single" w:sz="4" w:space="0" w:color="auto"/>
            </w:tcBorders>
            <w:shd w:val="clear" w:color="auto" w:fill="auto"/>
          </w:tcPr>
          <w:p w:rsidR="00AA1C15" w:rsidRPr="008D5C99" w:rsidRDefault="00AA1C15" w:rsidP="002E0B9C">
            <w:pPr>
              <w:spacing w:before="60" w:after="60" w:line="240" w:lineRule="auto"/>
            </w:pPr>
          </w:p>
        </w:tc>
        <w:tc>
          <w:tcPr>
            <w:tcW w:w="1062" w:type="pct"/>
            <w:tcBorders>
              <w:top w:val="single" w:sz="4" w:space="0" w:color="auto"/>
              <w:bottom w:val="single" w:sz="4" w:space="0" w:color="auto"/>
            </w:tcBorders>
            <w:shd w:val="clear" w:color="auto" w:fill="auto"/>
          </w:tcPr>
          <w:p w:rsidR="00AA1C15" w:rsidRPr="008D5C99" w:rsidRDefault="00AA1C15" w:rsidP="002E0B9C">
            <w:pPr>
              <w:spacing w:before="60" w:after="60" w:line="240" w:lineRule="auto"/>
            </w:pPr>
          </w:p>
        </w:tc>
        <w:tc>
          <w:tcPr>
            <w:tcW w:w="999" w:type="pct"/>
            <w:tcBorders>
              <w:top w:val="single" w:sz="4" w:space="0" w:color="auto"/>
              <w:bottom w:val="single" w:sz="4" w:space="0" w:color="auto"/>
            </w:tcBorders>
            <w:shd w:val="clear" w:color="auto" w:fill="auto"/>
          </w:tcPr>
          <w:p w:rsidR="00AA1C15" w:rsidRPr="008D5C99" w:rsidRDefault="00AA1C15" w:rsidP="002E0B9C">
            <w:pPr>
              <w:spacing w:before="60" w:after="60" w:line="240" w:lineRule="auto"/>
            </w:pPr>
          </w:p>
        </w:tc>
        <w:tc>
          <w:tcPr>
            <w:tcW w:w="593" w:type="pct"/>
            <w:tcBorders>
              <w:top w:val="single" w:sz="4" w:space="0" w:color="auto"/>
              <w:bottom w:val="single" w:sz="4" w:space="0" w:color="auto"/>
            </w:tcBorders>
            <w:shd w:val="clear" w:color="auto" w:fill="auto"/>
          </w:tcPr>
          <w:p w:rsidR="00AA1C15" w:rsidRPr="008D5C99" w:rsidRDefault="00AA1C15" w:rsidP="002E0B9C">
            <w:pPr>
              <w:spacing w:before="60" w:after="60" w:line="240" w:lineRule="auto"/>
            </w:pPr>
          </w:p>
        </w:tc>
        <w:tc>
          <w:tcPr>
            <w:tcW w:w="244" w:type="pct"/>
            <w:tcBorders>
              <w:top w:val="single" w:sz="4" w:space="0" w:color="auto"/>
              <w:bottom w:val="single" w:sz="4" w:space="0" w:color="auto"/>
            </w:tcBorders>
            <w:shd w:val="clear" w:color="auto" w:fill="auto"/>
          </w:tcPr>
          <w:p w:rsidR="00AA1C15" w:rsidRPr="008D5C99" w:rsidRDefault="00AA1C15" w:rsidP="002E0B9C">
            <w:pPr>
              <w:spacing w:before="60" w:after="60" w:line="240" w:lineRule="auto"/>
            </w:pPr>
          </w:p>
        </w:tc>
      </w:tr>
      <w:tr w:rsidR="00AA1C15" w:rsidRPr="008D5C99" w:rsidTr="002E0B9C">
        <w:trPr>
          <w:trHeight w:val="227"/>
        </w:trPr>
        <w:tc>
          <w:tcPr>
            <w:tcW w:w="558" w:type="pct"/>
            <w:tcBorders>
              <w:top w:val="single" w:sz="4" w:space="0" w:color="auto"/>
              <w:bottom w:val="single" w:sz="4" w:space="0" w:color="auto"/>
            </w:tcBorders>
            <w:shd w:val="clear" w:color="auto" w:fill="auto"/>
          </w:tcPr>
          <w:p w:rsidR="00AA1C15" w:rsidRPr="008D5C99" w:rsidRDefault="00AA1C15" w:rsidP="002E0B9C">
            <w:pPr>
              <w:spacing w:before="60" w:after="60" w:line="240" w:lineRule="auto"/>
            </w:pPr>
            <w:r w:rsidRPr="008D5C99">
              <w:t xml:space="preserve">Iš viso </w:t>
            </w:r>
          </w:p>
        </w:tc>
        <w:tc>
          <w:tcPr>
            <w:tcW w:w="694" w:type="pct"/>
            <w:tcBorders>
              <w:top w:val="single" w:sz="4" w:space="0" w:color="auto"/>
              <w:bottom w:val="single" w:sz="4" w:space="0" w:color="auto"/>
            </w:tcBorders>
            <w:shd w:val="clear" w:color="auto" w:fill="auto"/>
          </w:tcPr>
          <w:p w:rsidR="00AA1C15" w:rsidRPr="008D5C99" w:rsidRDefault="00AA1C15" w:rsidP="002E0B9C">
            <w:pPr>
              <w:spacing w:before="60" w:after="60" w:line="240" w:lineRule="auto"/>
            </w:pPr>
            <w:r w:rsidRPr="008D5C99">
              <w:t>Visi fondai</w:t>
            </w:r>
          </w:p>
        </w:tc>
        <w:tc>
          <w:tcPr>
            <w:tcW w:w="850" w:type="pct"/>
            <w:tcBorders>
              <w:top w:val="single" w:sz="4" w:space="0" w:color="auto"/>
              <w:bottom w:val="single" w:sz="4" w:space="0" w:color="auto"/>
            </w:tcBorders>
            <w:shd w:val="clear" w:color="auto" w:fill="auto"/>
          </w:tcPr>
          <w:p w:rsidR="00AA1C15" w:rsidRPr="008D5C99" w:rsidRDefault="00AA1C15" w:rsidP="002E0B9C">
            <w:pPr>
              <w:spacing w:before="60" w:after="60" w:line="240" w:lineRule="auto"/>
            </w:pPr>
          </w:p>
        </w:tc>
        <w:tc>
          <w:tcPr>
            <w:tcW w:w="1062" w:type="pct"/>
            <w:tcBorders>
              <w:top w:val="single" w:sz="4" w:space="0" w:color="auto"/>
              <w:bottom w:val="single" w:sz="4" w:space="0" w:color="auto"/>
            </w:tcBorders>
            <w:shd w:val="clear" w:color="auto" w:fill="auto"/>
          </w:tcPr>
          <w:p w:rsidR="00AA1C15" w:rsidRPr="008D5C99" w:rsidRDefault="00AA1C15" w:rsidP="002E0B9C">
            <w:pPr>
              <w:spacing w:before="60" w:after="60" w:line="240" w:lineRule="auto"/>
            </w:pPr>
          </w:p>
        </w:tc>
        <w:tc>
          <w:tcPr>
            <w:tcW w:w="999" w:type="pct"/>
            <w:tcBorders>
              <w:top w:val="single" w:sz="4" w:space="0" w:color="auto"/>
              <w:bottom w:val="single" w:sz="4" w:space="0" w:color="auto"/>
            </w:tcBorders>
            <w:shd w:val="clear" w:color="auto" w:fill="auto"/>
          </w:tcPr>
          <w:p w:rsidR="00AA1C15" w:rsidRPr="008D5C99" w:rsidRDefault="00AA1C15" w:rsidP="002E0B9C">
            <w:pPr>
              <w:spacing w:before="60" w:after="60" w:line="240" w:lineRule="auto"/>
            </w:pPr>
          </w:p>
        </w:tc>
        <w:tc>
          <w:tcPr>
            <w:tcW w:w="593" w:type="pct"/>
            <w:tcBorders>
              <w:top w:val="single" w:sz="4" w:space="0" w:color="auto"/>
              <w:bottom w:val="single" w:sz="4" w:space="0" w:color="auto"/>
            </w:tcBorders>
            <w:shd w:val="clear" w:color="auto" w:fill="auto"/>
          </w:tcPr>
          <w:p w:rsidR="00AA1C15" w:rsidRPr="008D5C99" w:rsidRDefault="00AA1C15" w:rsidP="002E0B9C">
            <w:pPr>
              <w:spacing w:before="60" w:after="60" w:line="240" w:lineRule="auto"/>
            </w:pPr>
          </w:p>
        </w:tc>
        <w:tc>
          <w:tcPr>
            <w:tcW w:w="244" w:type="pct"/>
            <w:tcBorders>
              <w:top w:val="single" w:sz="4" w:space="0" w:color="auto"/>
              <w:bottom w:val="single" w:sz="4" w:space="0" w:color="auto"/>
            </w:tcBorders>
            <w:shd w:val="clear" w:color="auto" w:fill="auto"/>
          </w:tcPr>
          <w:p w:rsidR="00AA1C15" w:rsidRPr="008D5C99" w:rsidRDefault="00AA1C15" w:rsidP="002E0B9C">
            <w:pPr>
              <w:spacing w:before="60" w:after="60" w:line="240" w:lineRule="auto"/>
            </w:pPr>
          </w:p>
        </w:tc>
      </w:tr>
    </w:tbl>
    <w:p w:rsidR="00AA1C15" w:rsidRPr="008D5C99" w:rsidRDefault="00AA1C15" w:rsidP="002E0B9C">
      <w:pPr>
        <w:pStyle w:val="Point0"/>
        <w:spacing w:before="0" w:after="0" w:line="240" w:lineRule="auto"/>
        <w:ind w:left="851" w:hanging="851"/>
      </w:pPr>
      <w:r w:rsidRPr="008D5C99">
        <w:rPr>
          <w:b/>
          <w:bCs/>
          <w:vertAlign w:val="superscript"/>
        </w:rPr>
        <w:t>*</w:t>
      </w:r>
      <w:r w:rsidRPr="008D5C99">
        <w:tab/>
        <w:t>Suma turėtų apimti pagal BNR 18 straipsnį preliminariai skirtas lankstumo sumas. Faktinis lankstumo sumų paskirstymas bus patvirtintas tik atliekant laikotarpio vidurio peržiūrą.</w:t>
      </w:r>
    </w:p>
    <w:p w:rsidR="00AA1C15" w:rsidRPr="008D5C99" w:rsidRDefault="00AA1C15" w:rsidP="002E0B9C">
      <w:pPr>
        <w:pStyle w:val="Point0"/>
        <w:spacing w:before="0" w:after="0" w:line="240" w:lineRule="auto"/>
        <w:ind w:left="851" w:hanging="851"/>
      </w:pPr>
      <w:r w:rsidRPr="008D5C99">
        <w:rPr>
          <w:b/>
          <w:bCs/>
          <w:vertAlign w:val="superscript"/>
        </w:rPr>
        <w:t>**</w:t>
      </w:r>
      <w:r w:rsidRPr="008D5C99">
        <w:tab/>
        <w:t>Programos gali būti remiamos kelių fondų lėšomis pagal BNR 25 straipsnio 1 dalį (kaip prioritetai gali būti remiami kelių fondų lėšomis pagal BNR 22 straipsnio 2 dalį). Kai TPF prisideda prie programos, TPF asignavimai turi apimti papildomus perkėlimus ir būti išskaidyti pateikiant sumas pagal TPF 3 ir 4 straipsnius.</w:t>
      </w:r>
    </w:p>
    <w:p w:rsidR="00AA1C15" w:rsidRPr="008D5C99" w:rsidRDefault="00AA1C15" w:rsidP="002E0B9C"/>
    <w:p w:rsidR="00AA1C15" w:rsidRPr="008D5C99" w:rsidRDefault="00AA1C15" w:rsidP="002E0B9C">
      <w:pPr>
        <w:pStyle w:val="Text1"/>
      </w:pPr>
      <w:r w:rsidRPr="008D5C99">
        <w:br w:type="page"/>
      </w:r>
      <w:r w:rsidRPr="008D5C99">
        <w:lastRenderedPageBreak/>
        <w:t>Šaltinis: BNR 11 straipsnis</w:t>
      </w:r>
    </w:p>
    <w:p w:rsidR="00AA1C15" w:rsidRPr="008D5C99" w:rsidRDefault="00AA1C15" w:rsidP="002E0B9C">
      <w:r w:rsidRPr="008D5C99">
        <w:t>3 lentelė. Planuojamų INTERREG programų sąrašas</w:t>
      </w:r>
    </w:p>
    <w:tbl>
      <w:tblPr>
        <w:tblStyle w:val="TableGrid"/>
        <w:tblW w:w="5000" w:type="pct"/>
        <w:tblInd w:w="0" w:type="dxa"/>
        <w:tblLook w:val="04A0" w:firstRow="1" w:lastRow="0" w:firstColumn="1" w:lastColumn="0" w:noHBand="0" w:noVBand="1"/>
      </w:tblPr>
      <w:tblGrid>
        <w:gridCol w:w="2203"/>
        <w:gridCol w:w="12584"/>
      </w:tblGrid>
      <w:tr w:rsidR="00AA1C15" w:rsidRPr="008D5C99" w:rsidTr="002E0B9C">
        <w:tc>
          <w:tcPr>
            <w:tcW w:w="745" w:type="pct"/>
          </w:tcPr>
          <w:p w:rsidR="00AA1C15" w:rsidRPr="008D5C99" w:rsidRDefault="00AA1C15" w:rsidP="002E0B9C">
            <w:pPr>
              <w:spacing w:before="60" w:after="60" w:line="240" w:lineRule="auto"/>
            </w:pPr>
            <w:r w:rsidRPr="008D5C99">
              <w:t>1 programa</w:t>
            </w:r>
          </w:p>
        </w:tc>
        <w:tc>
          <w:tcPr>
            <w:tcW w:w="4255" w:type="pct"/>
          </w:tcPr>
          <w:p w:rsidR="00AA1C15" w:rsidRPr="008D5C99" w:rsidRDefault="00AA1C15" w:rsidP="002E0B9C">
            <w:pPr>
              <w:spacing w:before="60" w:after="60" w:line="240" w:lineRule="auto"/>
            </w:pPr>
            <w:r w:rsidRPr="008D5C99">
              <w:t>1 pavadinimas [255]</w:t>
            </w:r>
          </w:p>
        </w:tc>
      </w:tr>
      <w:tr w:rsidR="00AA1C15" w:rsidRPr="008D5C99" w:rsidTr="002E0B9C">
        <w:tc>
          <w:tcPr>
            <w:tcW w:w="745" w:type="pct"/>
          </w:tcPr>
          <w:p w:rsidR="00AA1C15" w:rsidRPr="008D5C99" w:rsidRDefault="00AA1C15" w:rsidP="002E0B9C">
            <w:pPr>
              <w:spacing w:before="60" w:after="60" w:line="240" w:lineRule="auto"/>
            </w:pPr>
            <w:r w:rsidRPr="008D5C99">
              <w:t>2 programa</w:t>
            </w:r>
          </w:p>
        </w:tc>
        <w:tc>
          <w:tcPr>
            <w:tcW w:w="4255" w:type="pct"/>
          </w:tcPr>
          <w:p w:rsidR="00AA1C15" w:rsidRPr="008D5C99" w:rsidRDefault="00AA1C15" w:rsidP="002E0B9C">
            <w:pPr>
              <w:spacing w:before="60" w:after="60" w:line="240" w:lineRule="auto"/>
            </w:pPr>
            <w:r w:rsidRPr="008D5C99">
              <w:t>1 pavadinimas [255]</w:t>
            </w:r>
          </w:p>
        </w:tc>
      </w:tr>
    </w:tbl>
    <w:p w:rsidR="00AA1C15" w:rsidRPr="008D5C99" w:rsidRDefault="00AA1C15" w:rsidP="002E0B9C"/>
    <w:p w:rsidR="00AA1C15" w:rsidRPr="008D5C99" w:rsidRDefault="00AA1C15" w:rsidP="002E0B9C">
      <w:pPr>
        <w:pStyle w:val="Point0"/>
      </w:pPr>
      <w:r w:rsidRPr="008D5C99">
        <w:t>9.</w:t>
      </w:r>
      <w:r w:rsidRPr="008D5C99">
        <w:tab/>
        <w:t>Veiksmų, kurių ketinama imtis siekiant sustiprinti administracinius gebėjimus įgyvendinti partnerystės sutartyje numatytus fondus, santrauka</w:t>
      </w:r>
    </w:p>
    <w:p w:rsidR="00AA1C15" w:rsidRPr="008D5C99" w:rsidRDefault="00AA1C15" w:rsidP="002E0B9C">
      <w:pPr>
        <w:pStyle w:val="Text1"/>
      </w:pPr>
      <w:r w:rsidRPr="008D5C99">
        <w:t>Šaltinis: BNR 11 straipsnio 1 dalies h punktas</w:t>
      </w:r>
    </w:p>
    <w:tbl>
      <w:tblPr>
        <w:tblStyle w:val="TableGrid"/>
        <w:tblW w:w="0" w:type="auto"/>
        <w:tblInd w:w="832" w:type="dxa"/>
        <w:tblLook w:val="04A0" w:firstRow="1" w:lastRow="0" w:firstColumn="1" w:lastColumn="0" w:noHBand="0" w:noVBand="1"/>
      </w:tblPr>
      <w:tblGrid>
        <w:gridCol w:w="9288"/>
      </w:tblGrid>
      <w:tr w:rsidR="00AA1C15" w:rsidRPr="008D5C99" w:rsidTr="002E0B9C">
        <w:tc>
          <w:tcPr>
            <w:tcW w:w="9288" w:type="dxa"/>
          </w:tcPr>
          <w:p w:rsidR="00AA1C15" w:rsidRPr="008D5C99" w:rsidRDefault="00AA1C15" w:rsidP="002E0B9C">
            <w:pPr>
              <w:spacing w:before="60" w:after="60" w:line="240" w:lineRule="auto"/>
            </w:pPr>
            <w:r w:rsidRPr="008D5C99">
              <w:t>Teksto laukelis [4 500]</w:t>
            </w:r>
          </w:p>
        </w:tc>
      </w:tr>
    </w:tbl>
    <w:p w:rsidR="00AA1C15" w:rsidRPr="008D5C99" w:rsidRDefault="00AA1C15" w:rsidP="002E0B9C"/>
    <w:p w:rsidR="00AA1C15" w:rsidRPr="008D5C99" w:rsidRDefault="00AA1C15" w:rsidP="002E0B9C">
      <w:pPr>
        <w:pStyle w:val="Point0"/>
      </w:pPr>
      <w:r w:rsidRPr="008D5C99">
        <w:br w:type="page"/>
      </w:r>
      <w:r w:rsidRPr="008D5C99">
        <w:lastRenderedPageBreak/>
        <w:t>10.</w:t>
      </w:r>
      <w:r w:rsidRPr="008D5C99">
        <w:tab/>
        <w:t>Integruotas požiūris siekiant spręsti demografinius uždavinius ir (arba) tenkinti specifinius regionų ir teritorijų poreikius (kai tinkama)</w:t>
      </w:r>
    </w:p>
    <w:p w:rsidR="00AA1C15" w:rsidRPr="008D5C99" w:rsidRDefault="00AA1C15" w:rsidP="002E0B9C">
      <w:pPr>
        <w:pStyle w:val="Text1"/>
      </w:pPr>
      <w:r w:rsidRPr="008D5C99">
        <w:t>Šaltinis: BNR 11 straipsnio 1 dalies i punktas ir ERPF/SF 10 straipsnis</w:t>
      </w:r>
    </w:p>
    <w:tbl>
      <w:tblPr>
        <w:tblW w:w="0" w:type="auto"/>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A1C15" w:rsidRPr="008D5C99" w:rsidTr="002E0B9C">
        <w:tc>
          <w:tcPr>
            <w:tcW w:w="9288" w:type="dxa"/>
            <w:shd w:val="clear" w:color="auto" w:fill="auto"/>
          </w:tcPr>
          <w:p w:rsidR="00AA1C15" w:rsidRPr="008D5C99" w:rsidRDefault="00AA1C15" w:rsidP="002E0B9C">
            <w:pPr>
              <w:spacing w:before="60" w:after="60" w:line="240" w:lineRule="auto"/>
            </w:pPr>
            <w:r w:rsidRPr="008D5C99">
              <w:t>Teksto laukelis [3 500]</w:t>
            </w:r>
          </w:p>
        </w:tc>
      </w:tr>
    </w:tbl>
    <w:p w:rsidR="00AA1C15" w:rsidRPr="008D5C99" w:rsidRDefault="00AA1C15" w:rsidP="002E0B9C">
      <w:pPr>
        <w:pStyle w:val="Point0"/>
      </w:pPr>
    </w:p>
    <w:p w:rsidR="00AA1C15" w:rsidRPr="008D5C99" w:rsidRDefault="00AA1C15" w:rsidP="002E0B9C">
      <w:pPr>
        <w:pStyle w:val="Point0"/>
      </w:pPr>
      <w:r w:rsidRPr="008D5C99">
        <w:t>11.</w:t>
      </w:r>
      <w:r w:rsidRPr="008D5C99">
        <w:tab/>
        <w:t>Įvertinimo, kaip vykdomos 15 straipsnyje ir III bei IV prieduose nurodytos atitinkamos reikiamos sąlygos, santrauka (neprivaloma)</w:t>
      </w:r>
    </w:p>
    <w:p w:rsidR="00AA1C15" w:rsidRPr="008D5C99" w:rsidRDefault="00AA1C15" w:rsidP="002E0B9C">
      <w:pPr>
        <w:pStyle w:val="Text1"/>
      </w:pPr>
      <w:r w:rsidRPr="008D5C99">
        <w:t>Šaltinis: BNR 11 straipsnis</w:t>
      </w:r>
    </w:p>
    <w:p w:rsidR="00AA1C15" w:rsidRPr="008D5C99" w:rsidRDefault="00AA1C15" w:rsidP="002E0B9C">
      <w:r w:rsidRPr="008D5C99">
        <w:t>1 lentelė. Reikiamos sąlygos</w:t>
      </w:r>
    </w:p>
    <w:tbl>
      <w:tblPr>
        <w:tblStyle w:val="TableGrid3"/>
        <w:tblW w:w="0" w:type="auto"/>
        <w:tblInd w:w="0" w:type="dxa"/>
        <w:tblLook w:val="04A0" w:firstRow="1" w:lastRow="0" w:firstColumn="1" w:lastColumn="0" w:noHBand="0" w:noVBand="1"/>
      </w:tblPr>
      <w:tblGrid>
        <w:gridCol w:w="1242"/>
        <w:gridCol w:w="910"/>
        <w:gridCol w:w="1984"/>
        <w:gridCol w:w="2835"/>
      </w:tblGrid>
      <w:tr w:rsidR="00AA1C15" w:rsidRPr="008D5C99" w:rsidTr="002E0B9C">
        <w:tc>
          <w:tcPr>
            <w:tcW w:w="1242" w:type="dxa"/>
            <w:vAlign w:val="center"/>
          </w:tcPr>
          <w:p w:rsidR="00AA1C15" w:rsidRPr="008D5C99" w:rsidRDefault="00AA1C15" w:rsidP="002E0B9C">
            <w:pPr>
              <w:spacing w:before="60" w:after="60" w:line="240" w:lineRule="auto"/>
              <w:jc w:val="center"/>
            </w:pPr>
            <w:r w:rsidRPr="008D5C99">
              <w:t>Reikiama sąlyga</w:t>
            </w:r>
          </w:p>
        </w:tc>
        <w:tc>
          <w:tcPr>
            <w:tcW w:w="851" w:type="dxa"/>
            <w:vAlign w:val="center"/>
          </w:tcPr>
          <w:p w:rsidR="00AA1C15" w:rsidRPr="008D5C99" w:rsidRDefault="00AA1C15" w:rsidP="002E0B9C">
            <w:pPr>
              <w:spacing w:before="60" w:after="60" w:line="240" w:lineRule="auto"/>
              <w:jc w:val="center"/>
            </w:pPr>
            <w:r w:rsidRPr="008D5C99">
              <w:t>Fondas</w:t>
            </w:r>
          </w:p>
        </w:tc>
        <w:tc>
          <w:tcPr>
            <w:tcW w:w="1984" w:type="dxa"/>
            <w:vAlign w:val="center"/>
          </w:tcPr>
          <w:p w:rsidR="00AA1C15" w:rsidRPr="008D5C99" w:rsidRDefault="00AA1C15" w:rsidP="002E0B9C">
            <w:pPr>
              <w:spacing w:before="60" w:after="60" w:line="240" w:lineRule="auto"/>
              <w:jc w:val="center"/>
            </w:pPr>
            <w:r w:rsidRPr="008D5C99">
              <w:t>Pasirinktas konkretus tikslas</w:t>
            </w:r>
          </w:p>
          <w:p w:rsidR="00AA1C15" w:rsidRPr="008D5C99" w:rsidRDefault="00AA1C15" w:rsidP="002E0B9C">
            <w:pPr>
              <w:spacing w:before="60" w:after="60" w:line="240" w:lineRule="auto"/>
              <w:jc w:val="center"/>
            </w:pPr>
            <w:r w:rsidRPr="008D5C99">
              <w:t>(Netaikoma EJRŽAF)</w:t>
            </w:r>
          </w:p>
        </w:tc>
        <w:tc>
          <w:tcPr>
            <w:tcW w:w="2835" w:type="dxa"/>
            <w:vAlign w:val="center"/>
          </w:tcPr>
          <w:p w:rsidR="00AA1C15" w:rsidRPr="008D5C99" w:rsidRDefault="00AA1C15" w:rsidP="002E0B9C">
            <w:pPr>
              <w:spacing w:before="60" w:after="60" w:line="240" w:lineRule="auto"/>
              <w:jc w:val="center"/>
            </w:pPr>
            <w:r w:rsidRPr="008D5C99">
              <w:t>Įvertinimo santrauka</w:t>
            </w:r>
          </w:p>
        </w:tc>
      </w:tr>
      <w:tr w:rsidR="00AA1C15" w:rsidRPr="008D5C99" w:rsidTr="002E0B9C">
        <w:tc>
          <w:tcPr>
            <w:tcW w:w="1242" w:type="dxa"/>
          </w:tcPr>
          <w:p w:rsidR="00AA1C15" w:rsidRPr="008D5C99" w:rsidRDefault="00AA1C15" w:rsidP="002E0B9C">
            <w:pPr>
              <w:spacing w:before="60" w:after="60" w:line="240" w:lineRule="auto"/>
            </w:pPr>
          </w:p>
        </w:tc>
        <w:tc>
          <w:tcPr>
            <w:tcW w:w="851" w:type="dxa"/>
          </w:tcPr>
          <w:p w:rsidR="00AA1C15" w:rsidRPr="008D5C99" w:rsidRDefault="00AA1C15" w:rsidP="002E0B9C">
            <w:pPr>
              <w:spacing w:before="60" w:after="60" w:line="240" w:lineRule="auto"/>
            </w:pPr>
          </w:p>
        </w:tc>
        <w:tc>
          <w:tcPr>
            <w:tcW w:w="1984" w:type="dxa"/>
          </w:tcPr>
          <w:p w:rsidR="00AA1C15" w:rsidRPr="008D5C99" w:rsidRDefault="00AA1C15" w:rsidP="002E0B9C">
            <w:pPr>
              <w:spacing w:before="60" w:after="60" w:line="240" w:lineRule="auto"/>
            </w:pPr>
          </w:p>
        </w:tc>
        <w:tc>
          <w:tcPr>
            <w:tcW w:w="2835" w:type="dxa"/>
          </w:tcPr>
          <w:p w:rsidR="00AA1C15" w:rsidRPr="008D5C99" w:rsidRDefault="00AA1C15" w:rsidP="002E0B9C">
            <w:pPr>
              <w:spacing w:before="60" w:after="60" w:line="240" w:lineRule="auto"/>
            </w:pPr>
            <w:r w:rsidRPr="008D5C99">
              <w:t>[1 000]</w:t>
            </w:r>
          </w:p>
        </w:tc>
      </w:tr>
    </w:tbl>
    <w:p w:rsidR="00AA1C15" w:rsidRPr="008D5C99" w:rsidRDefault="00AA1C15" w:rsidP="002E0B9C"/>
    <w:p w:rsidR="00AA1C15" w:rsidRPr="008D5C99" w:rsidRDefault="00AA1C15" w:rsidP="002E0B9C">
      <w:pPr>
        <w:pStyle w:val="Point0"/>
      </w:pPr>
      <w:r w:rsidRPr="008D5C99">
        <w:br w:type="page"/>
      </w:r>
      <w:r w:rsidRPr="008D5C99">
        <w:lastRenderedPageBreak/>
        <w:t>12.</w:t>
      </w:r>
      <w:r w:rsidRPr="008D5C99">
        <w:tab/>
        <w:t>Preliminarus klimato srities tikslas</w:t>
      </w:r>
    </w:p>
    <w:p w:rsidR="00AA1C15" w:rsidRPr="008D5C99" w:rsidRDefault="00AA1C15" w:rsidP="002E0B9C">
      <w:pPr>
        <w:pStyle w:val="Text1"/>
      </w:pPr>
      <w:r w:rsidRPr="008D5C99">
        <w:t>Šaltinis: BNR 6 straipsnio 2 dalis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72"/>
        <w:gridCol w:w="4332"/>
      </w:tblGrid>
      <w:tr w:rsidR="00AA1C15" w:rsidRPr="008D5C99" w:rsidTr="002E0B9C">
        <w:tc>
          <w:tcPr>
            <w:tcW w:w="2472" w:type="dxa"/>
            <w:tcMar>
              <w:top w:w="0" w:type="dxa"/>
              <w:left w:w="108" w:type="dxa"/>
              <w:bottom w:w="0" w:type="dxa"/>
              <w:right w:w="108" w:type="dxa"/>
            </w:tcMar>
            <w:hideMark/>
          </w:tcPr>
          <w:p w:rsidR="00AA1C15" w:rsidRPr="008D5C99" w:rsidRDefault="00AA1C15" w:rsidP="002E0B9C">
            <w:pPr>
              <w:spacing w:before="60" w:after="60" w:line="240" w:lineRule="auto"/>
            </w:pPr>
            <w:r w:rsidRPr="008D5C99">
              <w:t>Fondas</w:t>
            </w:r>
          </w:p>
        </w:tc>
        <w:tc>
          <w:tcPr>
            <w:tcW w:w="4332" w:type="dxa"/>
            <w:tcMar>
              <w:top w:w="0" w:type="dxa"/>
              <w:left w:w="108" w:type="dxa"/>
              <w:bottom w:w="0" w:type="dxa"/>
              <w:right w:w="108" w:type="dxa"/>
            </w:tcMar>
            <w:hideMark/>
          </w:tcPr>
          <w:p w:rsidR="00AA1C15" w:rsidRPr="008D5C99" w:rsidRDefault="00AA1C15" w:rsidP="002E0B9C">
            <w:pPr>
              <w:spacing w:before="60" w:after="60" w:line="240" w:lineRule="auto"/>
            </w:pPr>
            <w:r w:rsidRPr="008D5C99">
              <w:t>Preliminarus klimato srities tikslas</w:t>
            </w:r>
            <w:r w:rsidRPr="008D5C99">
              <w:rPr>
                <w:b/>
                <w:bCs/>
                <w:vertAlign w:val="superscript"/>
              </w:rPr>
              <w:t>*</w:t>
            </w:r>
          </w:p>
        </w:tc>
      </w:tr>
      <w:tr w:rsidR="00AA1C15" w:rsidRPr="008D5C99" w:rsidTr="002E0B9C">
        <w:tc>
          <w:tcPr>
            <w:tcW w:w="2472" w:type="dxa"/>
            <w:tcMar>
              <w:top w:w="0" w:type="dxa"/>
              <w:left w:w="108" w:type="dxa"/>
              <w:bottom w:w="0" w:type="dxa"/>
              <w:right w:w="108" w:type="dxa"/>
            </w:tcMar>
            <w:hideMark/>
          </w:tcPr>
          <w:p w:rsidR="00AA1C15" w:rsidRPr="008D5C99" w:rsidRDefault="00AA1C15" w:rsidP="002E0B9C">
            <w:pPr>
              <w:spacing w:before="60" w:after="60" w:line="240" w:lineRule="auto"/>
            </w:pPr>
            <w:r w:rsidRPr="008D5C99">
              <w:t>ERPF</w:t>
            </w:r>
          </w:p>
        </w:tc>
        <w:tc>
          <w:tcPr>
            <w:tcW w:w="4332" w:type="dxa"/>
            <w:tcMar>
              <w:top w:w="0" w:type="dxa"/>
              <w:left w:w="108" w:type="dxa"/>
              <w:bottom w:w="0" w:type="dxa"/>
              <w:right w:w="108" w:type="dxa"/>
            </w:tcMar>
          </w:tcPr>
          <w:p w:rsidR="00AA1C15" w:rsidRPr="008D5C99" w:rsidRDefault="00AA1C15" w:rsidP="002E0B9C">
            <w:pPr>
              <w:spacing w:before="60" w:after="60" w:line="240" w:lineRule="auto"/>
            </w:pPr>
          </w:p>
        </w:tc>
      </w:tr>
      <w:tr w:rsidR="00AA1C15" w:rsidRPr="008D5C99" w:rsidTr="002E0B9C">
        <w:tc>
          <w:tcPr>
            <w:tcW w:w="2472" w:type="dxa"/>
            <w:tcMar>
              <w:top w:w="0" w:type="dxa"/>
              <w:left w:w="108" w:type="dxa"/>
              <w:bottom w:w="0" w:type="dxa"/>
              <w:right w:w="108" w:type="dxa"/>
            </w:tcMar>
            <w:hideMark/>
          </w:tcPr>
          <w:p w:rsidR="00AA1C15" w:rsidRPr="008D5C99" w:rsidRDefault="00AA1C15" w:rsidP="002E0B9C">
            <w:pPr>
              <w:spacing w:before="60" w:after="60" w:line="240" w:lineRule="auto"/>
            </w:pPr>
            <w:r w:rsidRPr="008D5C99">
              <w:t>Sanglaudos fondas</w:t>
            </w:r>
          </w:p>
        </w:tc>
        <w:tc>
          <w:tcPr>
            <w:tcW w:w="4332" w:type="dxa"/>
            <w:tcMar>
              <w:top w:w="0" w:type="dxa"/>
              <w:left w:w="108" w:type="dxa"/>
              <w:bottom w:w="0" w:type="dxa"/>
              <w:right w:w="108" w:type="dxa"/>
            </w:tcMar>
          </w:tcPr>
          <w:p w:rsidR="00AA1C15" w:rsidRPr="008D5C99" w:rsidRDefault="00AA1C15" w:rsidP="002E0B9C">
            <w:pPr>
              <w:spacing w:before="60" w:after="60" w:line="240" w:lineRule="auto"/>
            </w:pPr>
          </w:p>
        </w:tc>
      </w:tr>
    </w:tbl>
    <w:p w:rsidR="00AA1C15" w:rsidRPr="008D5C99" w:rsidRDefault="00AA1C15" w:rsidP="002E0B9C">
      <w:pPr>
        <w:pStyle w:val="Point0"/>
        <w:spacing w:before="0" w:after="0" w:line="240" w:lineRule="auto"/>
        <w:ind w:left="851" w:hanging="851"/>
      </w:pPr>
      <w:r w:rsidRPr="008D5C99">
        <w:rPr>
          <w:b/>
          <w:bCs/>
          <w:vertAlign w:val="superscript"/>
        </w:rPr>
        <w:t>*</w:t>
      </w:r>
      <w:r w:rsidRPr="008D5C99">
        <w:tab/>
        <w:t>Atitinka informaciją, įtrauktą arba įtrauktiną į programas dėl intervencinių priemonių rūšių ir preliminaraus lėšų paskirstymo pagal 22 straipsnio 3 dalies d punkto viii papunktį.</w:t>
      </w:r>
    </w:p>
    <w:p w:rsidR="00AA1C15" w:rsidRPr="008D5C99" w:rsidRDefault="00AA1C15" w:rsidP="002E0B9C">
      <w:pPr>
        <w:pStyle w:val="LignefinalLandscape"/>
      </w:pPr>
    </w:p>
    <w:p w:rsidR="00AA1C15" w:rsidRPr="008D5C99" w:rsidRDefault="00AA1C15" w:rsidP="002E0B9C">
      <w:pPr>
        <w:sectPr w:rsidR="00AA1C15" w:rsidRPr="008D5C99" w:rsidSect="00704A6B">
          <w:headerReference w:type="even" r:id="rId17"/>
          <w:headerReference w:type="default" r:id="rId18"/>
          <w:footerReference w:type="even" r:id="rId19"/>
          <w:footerReference w:type="default" r:id="rId20"/>
          <w:headerReference w:type="first" r:id="rId21"/>
          <w:footerReference w:type="first" r:id="rId22"/>
          <w:footnotePr>
            <w:numRestart w:val="eachPage"/>
          </w:footnotePr>
          <w:pgSz w:w="16839" w:h="11907" w:orient="landscape"/>
          <w:pgMar w:top="1134" w:right="1134" w:bottom="1134" w:left="1134" w:header="567" w:footer="567" w:gutter="0"/>
          <w:cols w:space="720"/>
          <w:docGrid w:linePitch="360"/>
        </w:sectPr>
      </w:pPr>
    </w:p>
    <w:p w:rsidR="00AA1C15" w:rsidRPr="008D5C99" w:rsidRDefault="00AA1C15" w:rsidP="002E0B9C">
      <w:pPr>
        <w:pStyle w:val="Annexetitre"/>
      </w:pPr>
      <w:r w:rsidRPr="008D5C99">
        <w:lastRenderedPageBreak/>
        <w:t>III PRIEDAS</w:t>
      </w:r>
    </w:p>
    <w:p w:rsidR="00AA1C15" w:rsidRPr="008D5C99" w:rsidRDefault="00AA1C15" w:rsidP="002E0B9C">
      <w:pPr>
        <w:pStyle w:val="NormalCentered"/>
      </w:pPr>
      <w:r w:rsidRPr="008D5C99">
        <w:t>Horizontaliosios reikiamos sąlygos – 15 straipsnio 1 dalis</w:t>
      </w:r>
    </w:p>
    <w:tbl>
      <w:tblPr>
        <w:tblStyle w:val="TableGrid15"/>
        <w:tblW w:w="5000" w:type="pct"/>
        <w:tblInd w:w="0" w:type="dxa"/>
        <w:tblLook w:val="04A0" w:firstRow="1" w:lastRow="0" w:firstColumn="1" w:lastColumn="0" w:noHBand="0" w:noVBand="1"/>
      </w:tblPr>
      <w:tblGrid>
        <w:gridCol w:w="3389"/>
        <w:gridCol w:w="6466"/>
      </w:tblGrid>
      <w:tr w:rsidR="00AA1C15" w:rsidRPr="008D5C99" w:rsidTr="002E0B9C">
        <w:trPr>
          <w:trHeight w:val="227"/>
        </w:trPr>
        <w:tc>
          <w:tcPr>
            <w:tcW w:w="0" w:type="auto"/>
            <w:gridSpan w:val="2"/>
          </w:tcPr>
          <w:p w:rsidR="00AA1C15" w:rsidRPr="008D5C99" w:rsidRDefault="00AA1C15" w:rsidP="002E0B9C">
            <w:pPr>
              <w:spacing w:before="60" w:after="60" w:line="240" w:lineRule="auto"/>
            </w:pPr>
            <w:r w:rsidRPr="008D5C99">
              <w:t>Taikytinos visiems konkretiems tikslams</w:t>
            </w:r>
          </w:p>
        </w:tc>
      </w:tr>
      <w:tr w:rsidR="00AA1C15" w:rsidRPr="008D5C99" w:rsidTr="002E0B9C">
        <w:trPr>
          <w:trHeight w:val="227"/>
        </w:trPr>
        <w:tc>
          <w:tcPr>
            <w:tcW w:w="0" w:type="auto"/>
          </w:tcPr>
          <w:p w:rsidR="00AA1C15" w:rsidRPr="008D5C99" w:rsidRDefault="00AA1C15" w:rsidP="002E0B9C">
            <w:pPr>
              <w:spacing w:before="60" w:after="60" w:line="240" w:lineRule="auto"/>
            </w:pPr>
            <w:r w:rsidRPr="008D5C99">
              <w:t>Reikiamų sąlygų pavadinimas</w:t>
            </w:r>
          </w:p>
        </w:tc>
        <w:tc>
          <w:tcPr>
            <w:tcW w:w="0" w:type="auto"/>
          </w:tcPr>
          <w:p w:rsidR="00AA1C15" w:rsidRPr="008D5C99" w:rsidRDefault="00AA1C15" w:rsidP="002E0B9C">
            <w:pPr>
              <w:spacing w:before="60" w:after="60" w:line="240" w:lineRule="auto"/>
            </w:pPr>
            <w:r w:rsidRPr="008D5C99">
              <w:t xml:space="preserve">Įvykdymo kriterijai </w:t>
            </w:r>
          </w:p>
        </w:tc>
      </w:tr>
      <w:tr w:rsidR="00AA1C15" w:rsidRPr="008D5C99" w:rsidTr="002E0B9C">
        <w:trPr>
          <w:trHeight w:val="7020"/>
        </w:trPr>
        <w:tc>
          <w:tcPr>
            <w:tcW w:w="0" w:type="auto"/>
          </w:tcPr>
          <w:p w:rsidR="00AA1C15" w:rsidRPr="008D5C99" w:rsidRDefault="00AA1C15" w:rsidP="002E0B9C">
            <w:pPr>
              <w:spacing w:before="60" w:after="60" w:line="240" w:lineRule="auto"/>
            </w:pPr>
            <w:r w:rsidRPr="008D5C99">
              <w:t>Veiksmingi viešųjų pirkimų rinkos stebėsenos mechanizmai</w:t>
            </w:r>
          </w:p>
        </w:tc>
        <w:tc>
          <w:tcPr>
            <w:tcW w:w="0" w:type="auto"/>
          </w:tcPr>
          <w:p w:rsidR="00AA1C15" w:rsidRPr="008D5C99" w:rsidRDefault="00AA1C15" w:rsidP="002E0B9C">
            <w:pPr>
              <w:spacing w:before="60" w:after="60" w:line="240" w:lineRule="auto"/>
            </w:pPr>
            <w:r w:rsidRPr="008D5C99">
              <w:t>Įdiegti stebėsenos mechanizmai, taikomi visoms viešosioms sutartims ir jų skyrimui pagal fondus laikantis ES viešųjų pirkimų teisės aktų. Šiuo reikalavimu numatoma:</w:t>
            </w:r>
          </w:p>
          <w:p w:rsidR="00AA1C15" w:rsidRPr="008D5C99" w:rsidRDefault="00AA1C15" w:rsidP="002E0B9C">
            <w:pPr>
              <w:spacing w:before="60" w:after="60" w:line="240" w:lineRule="auto"/>
              <w:ind w:left="284" w:hanging="284"/>
            </w:pPr>
            <w:r w:rsidRPr="008D5C99">
              <w:t>1.</w:t>
            </w:r>
            <w:r w:rsidRPr="008D5C99">
              <w:tab/>
              <w:t>tvarka, kuria užtikrinamas veiksmingų ir patikimų duomenų apie viešųjų pirkimų procedūras, kurių vertė viršija ES nustatytas ribas, rinkimas laikantis ataskaitų teikimo pareigų pagal Direktyvos 2014/24/ES 83 ir 84 straipsnius ir Direktyvos 2014/25/ES 99 ir 100 straipsnius;</w:t>
            </w:r>
          </w:p>
          <w:p w:rsidR="00AA1C15" w:rsidRPr="008D5C99" w:rsidRDefault="00AA1C15" w:rsidP="002E0B9C">
            <w:pPr>
              <w:spacing w:before="60" w:after="60" w:line="240" w:lineRule="auto"/>
              <w:ind w:left="284" w:hanging="284"/>
            </w:pPr>
            <w:r w:rsidRPr="008D5C99">
              <w:t>2.</w:t>
            </w:r>
            <w:r w:rsidRPr="008D5C99">
              <w:tab/>
              <w:t>tvarka, kuria užtikrinama, kad duomenys apima bent šiuos aspektus:</w:t>
            </w:r>
          </w:p>
          <w:p w:rsidR="00AA1C15" w:rsidRPr="008D5C99" w:rsidRDefault="00AA1C15" w:rsidP="002E0B9C">
            <w:pPr>
              <w:spacing w:before="60" w:after="60" w:line="240" w:lineRule="auto"/>
              <w:ind w:left="568" w:hanging="284"/>
            </w:pPr>
            <w:r w:rsidRPr="008D5C99">
              <w:t>a)</w:t>
            </w:r>
            <w:r w:rsidRPr="008D5C99">
              <w:tab/>
              <w:t>konkurencijos kokybę ir intensyvumą: konkursą laimėjusių dalyvių pavadinimus, pradinių konkurso dalyvių skaičių ir sutarties vertę;</w:t>
            </w:r>
          </w:p>
          <w:p w:rsidR="00AA1C15" w:rsidRPr="008D5C99" w:rsidRDefault="00AA1C15" w:rsidP="002E0B9C">
            <w:pPr>
              <w:spacing w:before="60" w:after="60" w:line="240" w:lineRule="auto"/>
              <w:ind w:left="568" w:hanging="284"/>
            </w:pPr>
            <w:r w:rsidRPr="008D5C99">
              <w:t>b)</w:t>
            </w:r>
            <w:r w:rsidRPr="008D5C99">
              <w:tab/>
              <w:t>informaciją apie galutinę kainą užbaigus procedūrą ir apie MVĮ, kaip tiesioginių konkurso dalyvių, dalyvavimą, kai nacionalinės sistemos teikia tokią informaciją;</w:t>
            </w:r>
          </w:p>
          <w:p w:rsidR="00AA1C15" w:rsidRPr="008D5C99" w:rsidRDefault="00AA1C15" w:rsidP="002E0B9C">
            <w:pPr>
              <w:spacing w:before="60" w:after="60" w:line="240" w:lineRule="auto"/>
              <w:ind w:left="284" w:hanging="284"/>
            </w:pPr>
            <w:r w:rsidRPr="008D5C99">
              <w:t>3.</w:t>
            </w:r>
            <w:r w:rsidRPr="008D5C99">
              <w:tab/>
              <w:t>tvarka, kuria užtikrinama, kad kompetentingos nacionalinės institucijos stebėtų ir analizuotų duomenis pagal Direktyvos 2014/24/ES 83 straipsnio 2 dalį ir Direktyvos 2014/25/ES 99 straipsnio 2 dalį;</w:t>
            </w:r>
          </w:p>
        </w:tc>
      </w:tr>
      <w:tr w:rsidR="00AA1C15" w:rsidRPr="008D5C99" w:rsidTr="002E0B9C">
        <w:trPr>
          <w:trHeight w:val="2748"/>
        </w:trPr>
        <w:tc>
          <w:tcPr>
            <w:tcW w:w="0" w:type="auto"/>
          </w:tcPr>
          <w:p w:rsidR="00AA1C15" w:rsidRPr="008D5C99" w:rsidRDefault="00AA1C15" w:rsidP="002E0B9C">
            <w:pPr>
              <w:pageBreakBefore/>
              <w:spacing w:before="60" w:after="60" w:line="240" w:lineRule="auto"/>
            </w:pPr>
          </w:p>
        </w:tc>
        <w:tc>
          <w:tcPr>
            <w:tcW w:w="0" w:type="auto"/>
          </w:tcPr>
          <w:p w:rsidR="00AA1C15" w:rsidRPr="008D5C99" w:rsidRDefault="00AA1C15" w:rsidP="002E0B9C">
            <w:pPr>
              <w:spacing w:before="60" w:after="60" w:line="240" w:lineRule="auto"/>
              <w:ind w:left="284" w:hanging="284"/>
            </w:pPr>
            <w:r w:rsidRPr="008D5C99">
              <w:t>4.</w:t>
            </w:r>
            <w:r w:rsidRPr="008D5C99">
              <w:tab/>
              <w:t>tvarka, pagal kurią analizės rezultatai skelbiami viešai pagal Direktyvos 2014/24/ES 83 straipsnio 3 dalį ir Direktyvos 2014/25/ES 99 straipsnio 3 dalį;</w:t>
            </w:r>
          </w:p>
          <w:p w:rsidR="00AA1C15" w:rsidRPr="008D5C99" w:rsidRDefault="00AA1C15" w:rsidP="002E0B9C">
            <w:pPr>
              <w:spacing w:before="60" w:after="60" w:line="240" w:lineRule="auto"/>
              <w:ind w:left="284" w:hanging="284"/>
            </w:pPr>
            <w:r w:rsidRPr="008D5C99">
              <w:t>5.</w:t>
            </w:r>
            <w:r w:rsidRPr="008D5C99">
              <w:tab/>
              <w:t>tvarka, kuria užtikrinama, kad kompetentingoms nacionalinėms įstaigoms būtų pateikiama visa informacija, liudijanti apie įtariamus viešųjų pirkimų klastojimo atvejus, pagal Direktyvos 2014/24/ES 83 straipsnio 2 dalį ir Direktyvos 2014/25/ES 99 straipsnio 2 dalį.</w:t>
            </w:r>
          </w:p>
        </w:tc>
      </w:tr>
      <w:tr w:rsidR="00AA1C15" w:rsidRPr="008D5C99" w:rsidTr="002E0B9C">
        <w:trPr>
          <w:trHeight w:val="227"/>
        </w:trPr>
        <w:tc>
          <w:tcPr>
            <w:tcW w:w="0" w:type="auto"/>
          </w:tcPr>
          <w:p w:rsidR="00AA1C15" w:rsidRPr="008D5C99" w:rsidRDefault="00AA1C15" w:rsidP="002E0B9C">
            <w:pPr>
              <w:spacing w:before="60" w:after="60" w:line="240" w:lineRule="auto"/>
            </w:pPr>
            <w:r w:rsidRPr="008D5C99">
              <w:t>Veiksmingo valstybės pagalbos taisyklių taikymo priemonės ir gebėjimai</w:t>
            </w:r>
          </w:p>
        </w:tc>
        <w:tc>
          <w:tcPr>
            <w:tcW w:w="0" w:type="auto"/>
          </w:tcPr>
          <w:p w:rsidR="00AA1C15" w:rsidRPr="008D5C99" w:rsidRDefault="00AA1C15" w:rsidP="002E0B9C">
            <w:pPr>
              <w:spacing w:before="60" w:after="60" w:line="240" w:lineRule="auto"/>
            </w:pPr>
            <w:r w:rsidRPr="008D5C99">
              <w:t>Vadovaujančiosios institucijos turi priemonių ir yra pajėgios patikrinti, ar laikomasi valstybės pagalbos taisyklių:</w:t>
            </w:r>
          </w:p>
          <w:p w:rsidR="00AA1C15" w:rsidRPr="008D5C99" w:rsidRDefault="00AA1C15" w:rsidP="002E0B9C">
            <w:pPr>
              <w:spacing w:before="60" w:after="60" w:line="240" w:lineRule="auto"/>
              <w:ind w:left="284" w:hanging="284"/>
            </w:pPr>
            <w:r w:rsidRPr="008D5C99">
              <w:t>1.</w:t>
            </w:r>
            <w:r w:rsidRPr="008D5C99">
              <w:tab/>
              <w:t>sunkumų patiriančių įmonių ir įmonių, kurioms taikomas reikalavimas grąžinti lėšas, atveju;</w:t>
            </w:r>
          </w:p>
          <w:p w:rsidR="00AA1C15" w:rsidRPr="008D5C99" w:rsidRDefault="00AA1C15" w:rsidP="002E0B9C">
            <w:pPr>
              <w:spacing w:before="60" w:after="60" w:line="240" w:lineRule="auto"/>
              <w:ind w:left="284" w:hanging="284"/>
            </w:pPr>
            <w:r w:rsidRPr="008D5C99">
              <w:t>2.</w:t>
            </w:r>
            <w:r w:rsidRPr="008D5C99">
              <w:tab/>
              <w:t>naudojantis galimybe valstybės pagalbos klausimais konsultuotis su vietos ar nacionalinių subjektų valstybės pagalbos ekspertais ir gauti jų gaires.</w:t>
            </w:r>
          </w:p>
        </w:tc>
      </w:tr>
      <w:tr w:rsidR="00AA1C15" w:rsidRPr="008D5C99" w:rsidTr="002E0B9C">
        <w:trPr>
          <w:trHeight w:val="227"/>
        </w:trPr>
        <w:tc>
          <w:tcPr>
            <w:tcW w:w="0" w:type="auto"/>
          </w:tcPr>
          <w:p w:rsidR="00AA1C15" w:rsidRPr="008D5C99" w:rsidRDefault="00AA1C15" w:rsidP="002E0B9C">
            <w:pPr>
              <w:spacing w:before="60" w:after="60" w:line="240" w:lineRule="auto"/>
            </w:pPr>
            <w:r w:rsidRPr="008D5C99">
              <w:t>Veiksmingas Pagrindinių teisių chartijos taikymas ir įgyvendinimas</w:t>
            </w:r>
          </w:p>
        </w:tc>
        <w:tc>
          <w:tcPr>
            <w:tcW w:w="0" w:type="auto"/>
          </w:tcPr>
          <w:p w:rsidR="00AA1C15" w:rsidRPr="008D5C99" w:rsidRDefault="00AA1C15" w:rsidP="002E0B9C">
            <w:pPr>
              <w:spacing w:before="60" w:after="60" w:line="240" w:lineRule="auto"/>
            </w:pPr>
            <w:r w:rsidRPr="008D5C99">
              <w:t>Įdiegti veiksmingi mechanizmai siekiant užtikrinti Pagrindinių teisių chartijos laikymąsi, be kita ko:</w:t>
            </w:r>
          </w:p>
          <w:p w:rsidR="00AA1C15" w:rsidRPr="008D5C99" w:rsidRDefault="00AA1C15" w:rsidP="002E0B9C">
            <w:pPr>
              <w:spacing w:before="60" w:after="60" w:line="240" w:lineRule="auto"/>
              <w:ind w:left="284" w:hanging="284"/>
            </w:pPr>
            <w:r w:rsidRPr="008D5C99">
              <w:t>1.</w:t>
            </w:r>
            <w:r w:rsidRPr="008D5C99">
              <w:tab/>
              <w:t>tvarka, kuria užtikrinama, kad fondais remiamomis programomis ir jų įgyvendinimu laikomasi atitinkamų Chartijos nuostatų;</w:t>
            </w:r>
          </w:p>
          <w:p w:rsidR="00AA1C15" w:rsidRPr="008D5C99" w:rsidRDefault="00AA1C15" w:rsidP="002E0B9C">
            <w:pPr>
              <w:spacing w:before="60" w:after="60" w:line="240" w:lineRule="auto"/>
              <w:ind w:left="284" w:hanging="284"/>
            </w:pPr>
            <w:r w:rsidRPr="008D5C99">
              <w:t>2.</w:t>
            </w:r>
            <w:r w:rsidRPr="008D5C99">
              <w:tab/>
              <w:t>tvarka, pagal kurią stebėsenos komitetui pranešama apie atvejus, kai fondais remiamais veiksmais nesilaikoma Chartijos, ir apie su Chartija susijusius skundus, pateiktus laikantis tvarkos, nustatytos pagal BNR 69 straipsnio 7 dalį.</w:t>
            </w:r>
          </w:p>
        </w:tc>
      </w:tr>
      <w:tr w:rsidR="00AA1C15" w:rsidRPr="008D5C99" w:rsidTr="002E0B9C">
        <w:trPr>
          <w:trHeight w:val="227"/>
        </w:trPr>
        <w:tc>
          <w:tcPr>
            <w:tcW w:w="0" w:type="auto"/>
          </w:tcPr>
          <w:p w:rsidR="00AA1C15" w:rsidRPr="008D5C99" w:rsidRDefault="00AA1C15" w:rsidP="002E0B9C">
            <w:pPr>
              <w:pageBreakBefore/>
              <w:spacing w:before="60" w:after="60" w:line="240" w:lineRule="auto"/>
            </w:pPr>
            <w:r w:rsidRPr="008D5C99">
              <w:lastRenderedPageBreak/>
              <w:t xml:space="preserve">Jungtinių Tautų neįgaliųjų teisių konvencijos (JT NTK) įgyvendinimas ir taikymas pagal Tarybos sprendimą 2010/48/EB </w:t>
            </w:r>
          </w:p>
        </w:tc>
        <w:tc>
          <w:tcPr>
            <w:tcW w:w="0" w:type="auto"/>
          </w:tcPr>
          <w:p w:rsidR="00AA1C15" w:rsidRPr="008D5C99" w:rsidRDefault="00AA1C15" w:rsidP="002E0B9C">
            <w:pPr>
              <w:spacing w:before="60" w:after="60" w:line="240" w:lineRule="auto"/>
            </w:pPr>
            <w:r w:rsidRPr="008D5C99">
              <w:t>Įdiegta nacionalinė sistema, skirta JT NTK įgyvendinimui užtikrinti. Ją sudaro:</w:t>
            </w:r>
          </w:p>
          <w:p w:rsidR="00AA1C15" w:rsidRPr="008D5C99" w:rsidRDefault="00AA1C15" w:rsidP="002E0B9C">
            <w:pPr>
              <w:spacing w:before="60" w:after="60" w:line="240" w:lineRule="auto"/>
              <w:ind w:left="284" w:hanging="284"/>
            </w:pPr>
            <w:r w:rsidRPr="008D5C99">
              <w:t>1.</w:t>
            </w:r>
            <w:r w:rsidRPr="008D5C99">
              <w:tab/>
              <w:t>tikslai su išmatuojamais siekiniais, duomenų rinkimo ir stebėsenos mechanizmai;</w:t>
            </w:r>
          </w:p>
          <w:p w:rsidR="00AA1C15" w:rsidRPr="008D5C99" w:rsidRDefault="00AA1C15" w:rsidP="002E0B9C">
            <w:pPr>
              <w:spacing w:before="60" w:after="60" w:line="240" w:lineRule="auto"/>
              <w:ind w:left="284" w:hanging="284"/>
            </w:pPr>
            <w:r w:rsidRPr="008D5C99">
              <w:t>2.</w:t>
            </w:r>
            <w:r w:rsidRPr="008D5C99">
              <w:tab/>
              <w:t>tvarka, kuria užtikrinama, kad prieinamumo politika, teisės aktai ir standartai būtų tinkamai atspindėti rengiant ir įgyvendinant programas;</w:t>
            </w:r>
          </w:p>
          <w:p w:rsidR="00AA1C15" w:rsidRPr="008D5C99" w:rsidRDefault="00AA1C15" w:rsidP="002E0B9C">
            <w:pPr>
              <w:spacing w:before="60" w:after="60" w:line="240" w:lineRule="auto"/>
              <w:ind w:left="284" w:hanging="284"/>
            </w:pPr>
            <w:r w:rsidRPr="008D5C99">
              <w:t>3.</w:t>
            </w:r>
            <w:r w:rsidRPr="008D5C99">
              <w:tab/>
              <w:t>tvarka, pagal kurią stebėsenos komitetui pranešama apie atvejus, kai fondais remiamais veiksmais nesilaikoma JT NTK, ir apie su JT NTK susijusius skundus, pateiktus laikantis tvarkos, nustatytos pagal BNR 69 straipsnio 7 dalį.</w:t>
            </w:r>
          </w:p>
        </w:tc>
      </w:tr>
    </w:tbl>
    <w:p w:rsidR="00AA1C15" w:rsidRPr="008D5C99" w:rsidRDefault="00AA1C15" w:rsidP="002E0B9C">
      <w:pPr>
        <w:pStyle w:val="Lignefinal"/>
      </w:pPr>
    </w:p>
    <w:p w:rsidR="00AA1C15" w:rsidRPr="008D5C99" w:rsidRDefault="00AA1C15" w:rsidP="002E0B9C">
      <w:pPr>
        <w:sectPr w:rsidR="00AA1C15" w:rsidRPr="008D5C99" w:rsidSect="00704A6B">
          <w:headerReference w:type="default" r:id="rId23"/>
          <w:footerReference w:type="default" r:id="rId24"/>
          <w:footnotePr>
            <w:numRestart w:val="eachPage"/>
          </w:footnotePr>
          <w:pgSz w:w="11907" w:h="16839"/>
          <w:pgMar w:top="1134" w:right="1134" w:bottom="1134" w:left="1134" w:header="567" w:footer="567" w:gutter="0"/>
          <w:cols w:space="720"/>
          <w:docGrid w:linePitch="360"/>
        </w:sectPr>
      </w:pPr>
    </w:p>
    <w:p w:rsidR="00AA1C15" w:rsidRPr="008D5C99" w:rsidRDefault="00AA1C15" w:rsidP="002E0B9C">
      <w:pPr>
        <w:pStyle w:val="Annexetitre"/>
      </w:pPr>
      <w:r w:rsidRPr="008D5C99">
        <w:lastRenderedPageBreak/>
        <w:t>IV PRIEDAS</w:t>
      </w:r>
    </w:p>
    <w:p w:rsidR="00AA1C15" w:rsidRPr="008D5C99" w:rsidRDefault="00AA1C15" w:rsidP="002E0B9C">
      <w:pPr>
        <w:pStyle w:val="NormalCentered"/>
      </w:pPr>
      <w:r w:rsidRPr="008D5C99">
        <w:t>Teminės reikiamos sąlygos, taikytinos ERPF, ESF+ ir Sanglaudos fondui – 15 straipsnio 1 dalis</w:t>
      </w:r>
    </w:p>
    <w:tbl>
      <w:tblPr>
        <w:tblStyle w:val="TableGrid12"/>
        <w:tblW w:w="5002" w:type="pct"/>
        <w:tblInd w:w="0" w:type="dxa"/>
        <w:tblLayout w:type="fixed"/>
        <w:tblLook w:val="04A0" w:firstRow="1" w:lastRow="0" w:firstColumn="1" w:lastColumn="0" w:noHBand="0" w:noVBand="1"/>
      </w:tblPr>
      <w:tblGrid>
        <w:gridCol w:w="2238"/>
        <w:gridCol w:w="3261"/>
        <w:gridCol w:w="2412"/>
        <w:gridCol w:w="6882"/>
      </w:tblGrid>
      <w:tr w:rsidR="00AA1C15" w:rsidRPr="008D5C99" w:rsidTr="00880DCB">
        <w:trPr>
          <w:trHeight w:val="227"/>
          <w:tblHeader/>
        </w:trPr>
        <w:tc>
          <w:tcPr>
            <w:tcW w:w="756" w:type="pct"/>
            <w:tcBorders>
              <w:top w:val="single" w:sz="4" w:space="0" w:color="auto"/>
              <w:left w:val="single" w:sz="4" w:space="0" w:color="auto"/>
              <w:bottom w:val="single" w:sz="4" w:space="0" w:color="auto"/>
              <w:right w:val="single" w:sz="4" w:space="0" w:color="auto"/>
            </w:tcBorders>
            <w:vAlign w:val="center"/>
          </w:tcPr>
          <w:p w:rsidR="00AA1C15" w:rsidRPr="008D5C99" w:rsidRDefault="00AA1C15" w:rsidP="002E0B9C">
            <w:pPr>
              <w:spacing w:before="60" w:after="60" w:line="240" w:lineRule="auto"/>
              <w:jc w:val="center"/>
              <w:rPr>
                <w:sz w:val="22"/>
                <w:szCs w:val="20"/>
              </w:rPr>
            </w:pPr>
            <w:r w:rsidRPr="008D5C99">
              <w:rPr>
                <w:sz w:val="22"/>
                <w:szCs w:val="20"/>
              </w:rPr>
              <w:t>Politikos tikslas</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AA1C15" w:rsidRPr="008D5C99" w:rsidRDefault="00AA1C15" w:rsidP="002E0B9C">
            <w:pPr>
              <w:spacing w:before="60" w:after="60" w:line="240" w:lineRule="auto"/>
              <w:jc w:val="center"/>
              <w:rPr>
                <w:sz w:val="22"/>
                <w:szCs w:val="20"/>
              </w:rPr>
            </w:pPr>
            <w:r w:rsidRPr="008D5C99">
              <w:rPr>
                <w:sz w:val="22"/>
                <w:szCs w:val="20"/>
              </w:rPr>
              <w:t>Konkretus tikslas</w:t>
            </w:r>
          </w:p>
        </w:tc>
        <w:tc>
          <w:tcPr>
            <w:tcW w:w="815" w:type="pct"/>
            <w:tcBorders>
              <w:top w:val="single" w:sz="4" w:space="0" w:color="auto"/>
              <w:left w:val="single" w:sz="4" w:space="0" w:color="auto"/>
              <w:bottom w:val="single" w:sz="4" w:space="0" w:color="auto"/>
              <w:right w:val="single" w:sz="4" w:space="0" w:color="auto"/>
            </w:tcBorders>
            <w:vAlign w:val="center"/>
          </w:tcPr>
          <w:p w:rsidR="00AA1C15" w:rsidRPr="008D5C99" w:rsidRDefault="00AA1C15" w:rsidP="002E0B9C">
            <w:pPr>
              <w:spacing w:before="60" w:after="60" w:line="240" w:lineRule="auto"/>
              <w:jc w:val="center"/>
              <w:rPr>
                <w:sz w:val="22"/>
                <w:szCs w:val="20"/>
              </w:rPr>
            </w:pPr>
            <w:r w:rsidRPr="008D5C99">
              <w:rPr>
                <w:sz w:val="22"/>
                <w:szCs w:val="20"/>
              </w:rPr>
              <w:t>Reikiamos sąlygos pavadinimas</w:t>
            </w:r>
          </w:p>
        </w:tc>
        <w:tc>
          <w:tcPr>
            <w:tcW w:w="2326" w:type="pct"/>
            <w:tcBorders>
              <w:top w:val="single" w:sz="4" w:space="0" w:color="auto"/>
              <w:left w:val="single" w:sz="4" w:space="0" w:color="auto"/>
              <w:bottom w:val="single" w:sz="4" w:space="0" w:color="auto"/>
              <w:right w:val="single" w:sz="4" w:space="0" w:color="auto"/>
            </w:tcBorders>
            <w:vAlign w:val="center"/>
          </w:tcPr>
          <w:p w:rsidR="00AA1C15" w:rsidRPr="008D5C99" w:rsidRDefault="00AA1C15" w:rsidP="002E0B9C">
            <w:pPr>
              <w:spacing w:before="60" w:after="60" w:line="240" w:lineRule="auto"/>
              <w:jc w:val="center"/>
              <w:rPr>
                <w:sz w:val="22"/>
                <w:szCs w:val="20"/>
              </w:rPr>
            </w:pPr>
            <w:r w:rsidRPr="008D5C99">
              <w:rPr>
                <w:sz w:val="22"/>
                <w:szCs w:val="20"/>
              </w:rPr>
              <w:t>Reikiamos sąlygos įvykdymo kriterijai</w:t>
            </w:r>
          </w:p>
        </w:tc>
      </w:tr>
      <w:tr w:rsidR="00AA1C15" w:rsidRPr="008D5C99" w:rsidTr="00880DCB">
        <w:trPr>
          <w:trHeight w:val="227"/>
        </w:trPr>
        <w:tc>
          <w:tcPr>
            <w:tcW w:w="756" w:type="pct"/>
            <w:tcBorders>
              <w:top w:val="single" w:sz="4" w:space="0" w:color="auto"/>
              <w:bottom w:val="single" w:sz="4" w:space="0" w:color="auto"/>
            </w:tcBorders>
          </w:tcPr>
          <w:p w:rsidR="00AA1C15" w:rsidRPr="008D5C99" w:rsidRDefault="00AA1C15" w:rsidP="002E0B9C">
            <w:pPr>
              <w:spacing w:before="60" w:after="60" w:line="240" w:lineRule="auto"/>
              <w:rPr>
                <w:sz w:val="22"/>
                <w:szCs w:val="20"/>
              </w:rPr>
            </w:pPr>
            <w:r w:rsidRPr="008D5C99">
              <w:rPr>
                <w:sz w:val="22"/>
                <w:szCs w:val="20"/>
              </w:rPr>
              <w:t>1. Konkurencingesnė ir pažangesnė Europa, skatinant novatorišką ir pažangią ekonomikos pertvarką ir regionų IRT jungtis</w:t>
            </w:r>
          </w:p>
        </w:tc>
        <w:tc>
          <w:tcPr>
            <w:tcW w:w="1102" w:type="pct"/>
            <w:tcBorders>
              <w:top w:val="single" w:sz="4" w:space="0" w:color="auto"/>
              <w:bottom w:val="single" w:sz="4" w:space="0" w:color="auto"/>
            </w:tcBorders>
            <w:shd w:val="clear" w:color="auto" w:fill="auto"/>
          </w:tcPr>
          <w:p w:rsidR="00AA1C15" w:rsidRPr="008D5C99" w:rsidRDefault="00AA1C15" w:rsidP="002E0B9C">
            <w:pPr>
              <w:spacing w:before="60" w:after="60" w:line="240" w:lineRule="auto"/>
              <w:rPr>
                <w:sz w:val="22"/>
                <w:szCs w:val="20"/>
              </w:rPr>
            </w:pPr>
            <w:r w:rsidRPr="008D5C99">
              <w:rPr>
                <w:sz w:val="22"/>
                <w:szCs w:val="20"/>
              </w:rPr>
              <w:t>ERPF:</w:t>
            </w:r>
          </w:p>
          <w:p w:rsidR="00AA1C15" w:rsidRPr="008D5C99" w:rsidRDefault="00AA1C15" w:rsidP="002E0B9C">
            <w:pPr>
              <w:spacing w:before="60" w:after="60" w:line="240" w:lineRule="auto"/>
              <w:rPr>
                <w:sz w:val="22"/>
                <w:szCs w:val="20"/>
              </w:rPr>
            </w:pPr>
            <w:r w:rsidRPr="008D5C99">
              <w:rPr>
                <w:sz w:val="22"/>
                <w:szCs w:val="20"/>
              </w:rPr>
              <w:t>plėtoti ir stiprinti mokslinių tyrimų ir inovacinius pajėgumus ir pažangiųjų technologijų naudojimą;</w:t>
            </w:r>
          </w:p>
          <w:p w:rsidR="00AA1C15" w:rsidRPr="008D5C99" w:rsidRDefault="00AA1C15" w:rsidP="002E0B9C">
            <w:pPr>
              <w:spacing w:before="60" w:after="60" w:line="240" w:lineRule="auto"/>
              <w:rPr>
                <w:sz w:val="22"/>
                <w:szCs w:val="20"/>
              </w:rPr>
            </w:pPr>
            <w:r w:rsidRPr="008D5C99">
              <w:rPr>
                <w:sz w:val="22"/>
                <w:szCs w:val="20"/>
              </w:rPr>
              <w:t>ugdyti pažangiajai specializacijai, pramonės pertvarkai ir verslumui reikalingus įgūdžius</w:t>
            </w:r>
          </w:p>
        </w:tc>
        <w:tc>
          <w:tcPr>
            <w:tcW w:w="815" w:type="pct"/>
            <w:tcBorders>
              <w:top w:val="single" w:sz="4" w:space="0" w:color="auto"/>
              <w:bottom w:val="single" w:sz="4" w:space="0" w:color="auto"/>
            </w:tcBorders>
          </w:tcPr>
          <w:p w:rsidR="00AA1C15" w:rsidRPr="008D5C99" w:rsidRDefault="00AA1C15" w:rsidP="002E0B9C">
            <w:pPr>
              <w:spacing w:before="60" w:after="60" w:line="240" w:lineRule="auto"/>
              <w:rPr>
                <w:sz w:val="22"/>
                <w:szCs w:val="20"/>
              </w:rPr>
            </w:pPr>
            <w:r w:rsidRPr="008D5C99">
              <w:rPr>
                <w:sz w:val="22"/>
                <w:szCs w:val="20"/>
              </w:rPr>
              <w:t>1.1. Geras nacionalinės ar regioninės pažangiosios specializacijos strategijos valdymas</w:t>
            </w:r>
          </w:p>
        </w:tc>
        <w:tc>
          <w:tcPr>
            <w:tcW w:w="2326" w:type="pct"/>
            <w:tcBorders>
              <w:top w:val="single" w:sz="4" w:space="0" w:color="auto"/>
              <w:bottom w:val="single" w:sz="4" w:space="0" w:color="auto"/>
            </w:tcBorders>
          </w:tcPr>
          <w:p w:rsidR="00AA1C15" w:rsidRPr="008D5C99" w:rsidRDefault="00AA1C15" w:rsidP="002E0B9C">
            <w:pPr>
              <w:spacing w:before="60" w:after="60" w:line="240" w:lineRule="auto"/>
              <w:rPr>
                <w:sz w:val="22"/>
                <w:szCs w:val="20"/>
              </w:rPr>
            </w:pPr>
            <w:r w:rsidRPr="008D5C99">
              <w:rPr>
                <w:sz w:val="22"/>
                <w:szCs w:val="20"/>
              </w:rPr>
              <w:t>Pažangiosios specializacijos strategija (-os) remiama (-os) taip:</w:t>
            </w:r>
          </w:p>
          <w:p w:rsidR="00AA1C15" w:rsidRPr="008D5C99" w:rsidRDefault="00AA1C15" w:rsidP="002E0B9C">
            <w:pPr>
              <w:spacing w:before="60" w:after="60" w:line="240" w:lineRule="auto"/>
              <w:ind w:left="284" w:hanging="284"/>
              <w:rPr>
                <w:sz w:val="22"/>
                <w:szCs w:val="20"/>
              </w:rPr>
            </w:pPr>
            <w:r w:rsidRPr="008D5C99">
              <w:rPr>
                <w:sz w:val="22"/>
                <w:szCs w:val="20"/>
              </w:rPr>
              <w:t>1.</w:t>
            </w:r>
            <w:r w:rsidRPr="008D5C99">
              <w:rPr>
                <w:sz w:val="22"/>
                <w:szCs w:val="20"/>
              </w:rPr>
              <w:tab/>
              <w:t>inovacijų sklaidos ir skaitmeninimo trukdžių naujausia analizė;</w:t>
            </w:r>
          </w:p>
          <w:p w:rsidR="00AA1C15" w:rsidRPr="008D5C99" w:rsidRDefault="00AA1C15" w:rsidP="002E0B9C">
            <w:pPr>
              <w:spacing w:before="60" w:after="60" w:line="240" w:lineRule="auto"/>
              <w:ind w:left="284" w:hanging="284"/>
              <w:rPr>
                <w:sz w:val="22"/>
                <w:szCs w:val="20"/>
              </w:rPr>
            </w:pPr>
            <w:r w:rsidRPr="008D5C99">
              <w:rPr>
                <w:sz w:val="22"/>
                <w:szCs w:val="20"/>
              </w:rPr>
              <w:t>2.</w:t>
            </w:r>
            <w:r w:rsidRPr="008D5C99">
              <w:rPr>
                <w:sz w:val="22"/>
                <w:szCs w:val="20"/>
              </w:rPr>
              <w:tab/>
              <w:t>egzistuoja kompetentinga regioninė / nacionalinė institucija ar subjektas, atsakingi už pažangiosios specializacijos strategijos valdymą;</w:t>
            </w:r>
          </w:p>
          <w:p w:rsidR="00AA1C15" w:rsidRPr="008D5C99" w:rsidRDefault="00AA1C15" w:rsidP="002E0B9C">
            <w:pPr>
              <w:spacing w:before="60" w:after="60" w:line="240" w:lineRule="auto"/>
              <w:ind w:left="284" w:hanging="284"/>
              <w:rPr>
                <w:sz w:val="22"/>
                <w:szCs w:val="20"/>
              </w:rPr>
            </w:pPr>
            <w:r w:rsidRPr="008D5C99">
              <w:rPr>
                <w:sz w:val="22"/>
                <w:szCs w:val="20"/>
              </w:rPr>
              <w:t>3.</w:t>
            </w:r>
            <w:r w:rsidRPr="008D5C99">
              <w:rPr>
                <w:sz w:val="22"/>
                <w:szCs w:val="20"/>
              </w:rPr>
              <w:tab/>
              <w:t>stebėsenos ir vertinimo priemonės, kuriomis matuojami strategijos tikslų siekimo rezultatai;</w:t>
            </w:r>
          </w:p>
          <w:p w:rsidR="00AA1C15" w:rsidRPr="008D5C99" w:rsidRDefault="00AA1C15" w:rsidP="002E0B9C">
            <w:pPr>
              <w:spacing w:before="60" w:after="60" w:line="240" w:lineRule="auto"/>
              <w:ind w:left="284" w:hanging="284"/>
              <w:rPr>
                <w:sz w:val="22"/>
                <w:szCs w:val="20"/>
              </w:rPr>
            </w:pPr>
            <w:r w:rsidRPr="008D5C99">
              <w:rPr>
                <w:sz w:val="22"/>
                <w:szCs w:val="20"/>
              </w:rPr>
              <w:t>4.</w:t>
            </w:r>
            <w:r w:rsidRPr="008D5C99">
              <w:rPr>
                <w:sz w:val="22"/>
                <w:szCs w:val="20"/>
              </w:rPr>
              <w:tab/>
              <w:t>suinteresuotųjų subjektų bendradarbiavimo veikimas („verslininkystės galimybių paieškos procesas“);</w:t>
            </w:r>
          </w:p>
          <w:p w:rsidR="00AA1C15" w:rsidRPr="008D5C99" w:rsidRDefault="00AA1C15" w:rsidP="002E0B9C">
            <w:pPr>
              <w:spacing w:before="60" w:after="60" w:line="240" w:lineRule="auto"/>
              <w:ind w:left="284" w:hanging="284"/>
              <w:rPr>
                <w:sz w:val="22"/>
                <w:szCs w:val="20"/>
              </w:rPr>
            </w:pPr>
            <w:r w:rsidRPr="008D5C99">
              <w:rPr>
                <w:sz w:val="22"/>
                <w:szCs w:val="20"/>
              </w:rPr>
              <w:t>5.</w:t>
            </w:r>
            <w:r w:rsidRPr="008D5C99">
              <w:rPr>
                <w:sz w:val="22"/>
                <w:szCs w:val="20"/>
              </w:rPr>
              <w:tab/>
              <w:t>kai aktualu, veiksmai, būtini siekiant pagerinti nacionalines ar regionines mokslinių tyrimų ir inovacijų sistemas;</w:t>
            </w:r>
          </w:p>
        </w:tc>
      </w:tr>
      <w:tr w:rsidR="00AA1C15" w:rsidRPr="008D5C99" w:rsidTr="00880DCB">
        <w:trPr>
          <w:trHeight w:val="227"/>
        </w:trPr>
        <w:tc>
          <w:tcPr>
            <w:tcW w:w="756" w:type="pct"/>
            <w:tcBorders>
              <w:top w:val="single" w:sz="4" w:space="0" w:color="auto"/>
              <w:bottom w:val="nil"/>
            </w:tcBorders>
          </w:tcPr>
          <w:p w:rsidR="00AA1C15" w:rsidRPr="008D5C99" w:rsidRDefault="00AA1C15" w:rsidP="002E0B9C">
            <w:pPr>
              <w:pageBreakBefore/>
              <w:spacing w:before="60" w:after="60" w:line="240" w:lineRule="auto"/>
              <w:rPr>
                <w:sz w:val="22"/>
                <w:szCs w:val="20"/>
              </w:rPr>
            </w:pPr>
          </w:p>
        </w:tc>
        <w:tc>
          <w:tcPr>
            <w:tcW w:w="1102" w:type="pct"/>
            <w:tcBorders>
              <w:top w:val="single" w:sz="4" w:space="0" w:color="auto"/>
            </w:tcBorders>
            <w:shd w:val="clear" w:color="auto" w:fill="auto"/>
          </w:tcPr>
          <w:p w:rsidR="00AA1C15" w:rsidRPr="008D5C99" w:rsidRDefault="00AA1C15" w:rsidP="002E0B9C">
            <w:pPr>
              <w:spacing w:before="60" w:after="60" w:line="240" w:lineRule="auto"/>
              <w:rPr>
                <w:sz w:val="22"/>
                <w:szCs w:val="20"/>
              </w:rPr>
            </w:pPr>
          </w:p>
        </w:tc>
        <w:tc>
          <w:tcPr>
            <w:tcW w:w="815" w:type="pct"/>
            <w:tcBorders>
              <w:top w:val="single" w:sz="4" w:space="0" w:color="auto"/>
            </w:tcBorders>
          </w:tcPr>
          <w:p w:rsidR="00AA1C15" w:rsidRPr="008D5C99" w:rsidRDefault="00AA1C15" w:rsidP="002E0B9C">
            <w:pPr>
              <w:spacing w:before="60" w:after="60" w:line="240" w:lineRule="auto"/>
              <w:rPr>
                <w:sz w:val="22"/>
                <w:szCs w:val="20"/>
              </w:rPr>
            </w:pPr>
          </w:p>
        </w:tc>
        <w:tc>
          <w:tcPr>
            <w:tcW w:w="2326" w:type="pct"/>
            <w:tcBorders>
              <w:top w:val="single" w:sz="4" w:space="0" w:color="auto"/>
            </w:tcBorders>
          </w:tcPr>
          <w:p w:rsidR="00AA1C15" w:rsidRPr="008D5C99" w:rsidRDefault="00AA1C15" w:rsidP="002E0B9C">
            <w:pPr>
              <w:spacing w:before="60" w:after="60" w:line="240" w:lineRule="auto"/>
              <w:ind w:left="284" w:hanging="284"/>
              <w:rPr>
                <w:sz w:val="22"/>
                <w:szCs w:val="20"/>
              </w:rPr>
            </w:pPr>
            <w:r w:rsidRPr="008D5C99">
              <w:rPr>
                <w:sz w:val="22"/>
                <w:szCs w:val="20"/>
              </w:rPr>
              <w:t>6.</w:t>
            </w:r>
            <w:r w:rsidRPr="008D5C99">
              <w:rPr>
                <w:sz w:val="22"/>
                <w:szCs w:val="20"/>
              </w:rPr>
              <w:tab/>
              <w:t>kai aktualu, veiksmai, kuriais remiama pramonės pertvarka;</w:t>
            </w:r>
          </w:p>
          <w:p w:rsidR="00AA1C15" w:rsidRPr="008D5C99" w:rsidRDefault="00AA1C15" w:rsidP="002E0B9C">
            <w:pPr>
              <w:spacing w:before="60" w:after="60" w:line="240" w:lineRule="auto"/>
              <w:ind w:left="284" w:hanging="284"/>
              <w:rPr>
                <w:sz w:val="22"/>
                <w:szCs w:val="20"/>
              </w:rPr>
            </w:pPr>
            <w:r w:rsidRPr="008D5C99">
              <w:rPr>
                <w:sz w:val="22"/>
                <w:szCs w:val="20"/>
              </w:rPr>
              <w:t>7.</w:t>
            </w:r>
            <w:r w:rsidRPr="008D5C99">
              <w:rPr>
                <w:sz w:val="22"/>
                <w:szCs w:val="20"/>
              </w:rPr>
              <w:tab/>
              <w:t>priemonės, kuriomis stiprinamas bendradarbiavimas su partneriais už tam tikros valstybės narės ribų prioritetinėse srityse ir kurios yra remiamos pažangiosios specializacijos strategija.</w:t>
            </w:r>
          </w:p>
        </w:tc>
      </w:tr>
      <w:tr w:rsidR="00AA1C15" w:rsidRPr="008D5C99" w:rsidTr="00880DCB">
        <w:trPr>
          <w:trHeight w:val="227"/>
        </w:trPr>
        <w:tc>
          <w:tcPr>
            <w:tcW w:w="756" w:type="pct"/>
            <w:tcBorders>
              <w:top w:val="nil"/>
            </w:tcBorders>
          </w:tcPr>
          <w:p w:rsidR="00AA1C15" w:rsidRPr="008D5C99" w:rsidRDefault="00AA1C15" w:rsidP="002E0B9C">
            <w:pPr>
              <w:spacing w:before="60" w:after="60" w:line="240" w:lineRule="auto"/>
              <w:rPr>
                <w:sz w:val="22"/>
                <w:szCs w:val="20"/>
              </w:rPr>
            </w:pPr>
          </w:p>
        </w:tc>
        <w:tc>
          <w:tcPr>
            <w:tcW w:w="1102" w:type="pct"/>
            <w:shd w:val="clear" w:color="auto" w:fill="auto"/>
          </w:tcPr>
          <w:p w:rsidR="00AA1C15" w:rsidRPr="008D5C99" w:rsidRDefault="00AA1C15" w:rsidP="002E0B9C">
            <w:pPr>
              <w:spacing w:before="60" w:after="60" w:line="240" w:lineRule="auto"/>
              <w:rPr>
                <w:sz w:val="22"/>
                <w:szCs w:val="20"/>
              </w:rPr>
            </w:pPr>
            <w:r w:rsidRPr="008D5C99">
              <w:rPr>
                <w:sz w:val="22"/>
                <w:szCs w:val="20"/>
              </w:rPr>
              <w:t>ERPF:</w:t>
            </w:r>
          </w:p>
          <w:p w:rsidR="00AA1C15" w:rsidRPr="008D5C99" w:rsidRDefault="00AA1C15" w:rsidP="002E0B9C">
            <w:pPr>
              <w:spacing w:before="60" w:after="60" w:line="240" w:lineRule="auto"/>
              <w:rPr>
                <w:sz w:val="22"/>
                <w:szCs w:val="20"/>
              </w:rPr>
            </w:pPr>
            <w:r w:rsidRPr="008D5C99">
              <w:rPr>
                <w:sz w:val="22"/>
                <w:szCs w:val="20"/>
              </w:rPr>
              <w:t>gerinti skaitmeninį junglumą</w:t>
            </w:r>
          </w:p>
        </w:tc>
        <w:tc>
          <w:tcPr>
            <w:tcW w:w="815" w:type="pct"/>
          </w:tcPr>
          <w:p w:rsidR="00AA1C15" w:rsidRPr="008D5C99" w:rsidRDefault="00AA1C15" w:rsidP="002E0B9C">
            <w:pPr>
              <w:spacing w:before="60" w:after="60" w:line="240" w:lineRule="auto"/>
              <w:rPr>
                <w:sz w:val="22"/>
                <w:szCs w:val="20"/>
              </w:rPr>
            </w:pPr>
            <w:r w:rsidRPr="008D5C99">
              <w:rPr>
                <w:sz w:val="22"/>
                <w:szCs w:val="20"/>
              </w:rPr>
              <w:t>1.2. Nacionalinis ar regioninis plačiajuosčio ryšio planas</w:t>
            </w:r>
          </w:p>
        </w:tc>
        <w:tc>
          <w:tcPr>
            <w:tcW w:w="2326" w:type="pct"/>
          </w:tcPr>
          <w:p w:rsidR="00AA1C15" w:rsidRPr="008D5C99" w:rsidRDefault="00AA1C15" w:rsidP="002E0B9C">
            <w:pPr>
              <w:spacing w:before="60" w:after="60" w:line="240" w:lineRule="auto"/>
              <w:rPr>
                <w:sz w:val="22"/>
                <w:szCs w:val="20"/>
              </w:rPr>
            </w:pPr>
            <w:r w:rsidRPr="008D5C99">
              <w:rPr>
                <w:sz w:val="22"/>
                <w:szCs w:val="20"/>
              </w:rPr>
              <w:t>Parengtas nacionalinis ar regioninis plačiajuosčio ryšio planas, kurį sudaro:</w:t>
            </w:r>
          </w:p>
          <w:p w:rsidR="00AA1C15" w:rsidRPr="008D5C99" w:rsidRDefault="00AA1C15" w:rsidP="002E0B9C">
            <w:pPr>
              <w:spacing w:before="60" w:after="60" w:line="240" w:lineRule="auto"/>
              <w:ind w:left="284" w:hanging="284"/>
              <w:rPr>
                <w:sz w:val="22"/>
                <w:szCs w:val="20"/>
              </w:rPr>
            </w:pPr>
            <w:r w:rsidRPr="008D5C99">
              <w:rPr>
                <w:sz w:val="22"/>
                <w:szCs w:val="20"/>
              </w:rPr>
              <w:t>1.</w:t>
            </w:r>
            <w:r w:rsidRPr="008D5C99">
              <w:rPr>
                <w:sz w:val="22"/>
                <w:szCs w:val="20"/>
              </w:rPr>
              <w:tab/>
            </w:r>
            <w:r w:rsidRPr="008D5C99">
              <w:t>investicijų deficito, dėl kurio reikia imtis veiksmų siekiant užtikrinti, kad visi Sąjungos piliečiai turėtų prieigą prie itin didelio pralaidumo tinklų</w:t>
            </w:r>
            <w:r w:rsidRPr="008D5C99">
              <w:rPr>
                <w:rStyle w:val="FootnoteReference"/>
              </w:rPr>
              <w:footnoteReference w:id="32"/>
            </w:r>
            <w:r w:rsidRPr="008D5C99">
              <w:t>, vertinimas, grindžiamas:</w:t>
            </w:r>
          </w:p>
          <w:p w:rsidR="00AA1C15" w:rsidRPr="008D5C99" w:rsidRDefault="00AA1C15" w:rsidP="002E0B9C">
            <w:pPr>
              <w:spacing w:before="60" w:after="60" w:line="240" w:lineRule="auto"/>
              <w:ind w:left="681" w:hanging="397"/>
              <w:rPr>
                <w:sz w:val="22"/>
                <w:szCs w:val="20"/>
              </w:rPr>
            </w:pPr>
            <w:r w:rsidRPr="008D5C99">
              <w:rPr>
                <w:sz w:val="22"/>
                <w:szCs w:val="20"/>
              </w:rPr>
              <w:t>a)</w:t>
            </w:r>
            <w:r w:rsidRPr="008D5C99">
              <w:rPr>
                <w:sz w:val="22"/>
                <w:szCs w:val="20"/>
              </w:rPr>
              <w:tab/>
            </w:r>
            <w:r w:rsidRPr="008D5C99">
              <w:t>naujausiu esamos privačios ir viešosios infrastruktūros ir paslaugų kokybės planavimu</w:t>
            </w:r>
            <w:r w:rsidRPr="008D5C99">
              <w:rPr>
                <w:rStyle w:val="FootnoteReference"/>
              </w:rPr>
              <w:footnoteReference w:id="33"/>
            </w:r>
            <w:r w:rsidRPr="008D5C99">
              <w:t xml:space="preserve"> naudojant standartinius plačiajuosčio ryšio planavimo rodiklius;</w:t>
            </w:r>
          </w:p>
          <w:p w:rsidR="00AA1C15" w:rsidRPr="008D5C99" w:rsidRDefault="00AA1C15" w:rsidP="002E0B9C">
            <w:pPr>
              <w:spacing w:before="60" w:after="60" w:line="240" w:lineRule="auto"/>
              <w:ind w:left="681" w:hanging="397"/>
              <w:rPr>
                <w:sz w:val="22"/>
                <w:szCs w:val="20"/>
              </w:rPr>
            </w:pPr>
            <w:r w:rsidRPr="008D5C99">
              <w:rPr>
                <w:sz w:val="22"/>
                <w:szCs w:val="20"/>
              </w:rPr>
              <w:t>b)</w:t>
            </w:r>
            <w:r w:rsidRPr="008D5C99">
              <w:rPr>
                <w:sz w:val="22"/>
                <w:szCs w:val="20"/>
              </w:rPr>
              <w:tab/>
              <w:t>konsultacijomis dėl planuojamų investicijų laikantis valstybės pagalbai taikomų reikalavimų;</w:t>
            </w:r>
          </w:p>
        </w:tc>
      </w:tr>
      <w:tr w:rsidR="00AA1C15" w:rsidRPr="008D5C99" w:rsidTr="00880DCB">
        <w:trPr>
          <w:trHeight w:val="227"/>
        </w:trPr>
        <w:tc>
          <w:tcPr>
            <w:tcW w:w="756" w:type="pct"/>
            <w:tcBorders>
              <w:top w:val="single" w:sz="4" w:space="0" w:color="auto"/>
            </w:tcBorders>
          </w:tcPr>
          <w:p w:rsidR="00AA1C15" w:rsidRPr="008D5C99" w:rsidRDefault="00AA1C15" w:rsidP="002E0B9C">
            <w:pPr>
              <w:pageBreakBefore/>
              <w:spacing w:before="60" w:after="60" w:line="240" w:lineRule="auto"/>
              <w:rPr>
                <w:sz w:val="22"/>
                <w:szCs w:val="20"/>
              </w:rPr>
            </w:pPr>
          </w:p>
        </w:tc>
        <w:tc>
          <w:tcPr>
            <w:tcW w:w="1102" w:type="pct"/>
            <w:tcBorders>
              <w:top w:val="single" w:sz="4" w:space="0" w:color="auto"/>
            </w:tcBorders>
            <w:shd w:val="clear" w:color="auto" w:fill="auto"/>
          </w:tcPr>
          <w:p w:rsidR="00AA1C15" w:rsidRPr="008D5C99" w:rsidRDefault="00AA1C15" w:rsidP="002E0B9C">
            <w:pPr>
              <w:spacing w:before="60" w:after="60" w:line="240" w:lineRule="auto"/>
              <w:rPr>
                <w:sz w:val="22"/>
                <w:szCs w:val="20"/>
              </w:rPr>
            </w:pPr>
          </w:p>
        </w:tc>
        <w:tc>
          <w:tcPr>
            <w:tcW w:w="815" w:type="pct"/>
            <w:tcBorders>
              <w:top w:val="single" w:sz="4" w:space="0" w:color="auto"/>
            </w:tcBorders>
          </w:tcPr>
          <w:p w:rsidR="00AA1C15" w:rsidRPr="008D5C99" w:rsidRDefault="00AA1C15" w:rsidP="002E0B9C">
            <w:pPr>
              <w:spacing w:before="60" w:after="60" w:line="240" w:lineRule="auto"/>
              <w:rPr>
                <w:sz w:val="22"/>
                <w:szCs w:val="20"/>
              </w:rPr>
            </w:pPr>
          </w:p>
        </w:tc>
        <w:tc>
          <w:tcPr>
            <w:tcW w:w="2326" w:type="pct"/>
            <w:tcBorders>
              <w:top w:val="single" w:sz="4" w:space="0" w:color="auto"/>
            </w:tcBorders>
          </w:tcPr>
          <w:p w:rsidR="00AA1C15" w:rsidRPr="008D5C99" w:rsidRDefault="00AA1C15" w:rsidP="002E0B9C">
            <w:pPr>
              <w:spacing w:before="60" w:after="60" w:line="240" w:lineRule="auto"/>
              <w:ind w:left="284" w:hanging="284"/>
              <w:rPr>
                <w:sz w:val="22"/>
                <w:szCs w:val="20"/>
              </w:rPr>
            </w:pPr>
            <w:r w:rsidRPr="008D5C99">
              <w:rPr>
                <w:sz w:val="22"/>
                <w:szCs w:val="20"/>
              </w:rPr>
              <w:t>2.</w:t>
            </w:r>
            <w:r w:rsidRPr="008D5C99">
              <w:rPr>
                <w:sz w:val="22"/>
                <w:szCs w:val="20"/>
              </w:rPr>
              <w:tab/>
              <w:t>planuojamos viešosios intervencinės priemonės pagrindimas remiantis tvarių investicijų modeliais, kuriais:</w:t>
            </w:r>
          </w:p>
          <w:p w:rsidR="00AA1C15" w:rsidRPr="008D5C99" w:rsidRDefault="00AA1C15" w:rsidP="002E0B9C">
            <w:pPr>
              <w:spacing w:before="60" w:after="60" w:line="240" w:lineRule="auto"/>
              <w:ind w:left="681" w:hanging="397"/>
              <w:rPr>
                <w:sz w:val="22"/>
                <w:szCs w:val="20"/>
              </w:rPr>
            </w:pPr>
            <w:r w:rsidRPr="008D5C99">
              <w:rPr>
                <w:sz w:val="22"/>
                <w:szCs w:val="20"/>
              </w:rPr>
              <w:t>a)</w:t>
            </w:r>
            <w:r w:rsidRPr="008D5C99">
              <w:rPr>
                <w:sz w:val="22"/>
                <w:szCs w:val="20"/>
              </w:rPr>
              <w:tab/>
              <w:t>gerinamas atvirų, kokybiškų ir perspektyvių infrastruktūrų ir paslaugų prieinamumas ir prieiga prie jų;</w:t>
            </w:r>
          </w:p>
          <w:p w:rsidR="00AA1C15" w:rsidRPr="008D5C99" w:rsidRDefault="00AA1C15" w:rsidP="002E0B9C">
            <w:pPr>
              <w:spacing w:before="60" w:after="60" w:line="240" w:lineRule="auto"/>
              <w:ind w:left="681" w:hanging="397"/>
              <w:rPr>
                <w:sz w:val="22"/>
                <w:szCs w:val="20"/>
              </w:rPr>
            </w:pPr>
            <w:r w:rsidRPr="008D5C99">
              <w:rPr>
                <w:sz w:val="22"/>
                <w:szCs w:val="20"/>
              </w:rPr>
              <w:t>b)</w:t>
            </w:r>
            <w:r w:rsidRPr="008D5C99">
              <w:rPr>
                <w:sz w:val="22"/>
                <w:szCs w:val="20"/>
              </w:rPr>
              <w:tab/>
              <w:t>finansinės paramos formos pritaikomos pagal nustatytą rinkos nepakankamumą;</w:t>
            </w:r>
          </w:p>
          <w:p w:rsidR="00AA1C15" w:rsidRPr="008D5C99" w:rsidRDefault="00AA1C15" w:rsidP="002E0B9C">
            <w:pPr>
              <w:spacing w:before="60" w:after="60" w:line="240" w:lineRule="auto"/>
              <w:ind w:left="681" w:hanging="397"/>
              <w:rPr>
                <w:sz w:val="22"/>
                <w:szCs w:val="20"/>
              </w:rPr>
            </w:pPr>
            <w:r w:rsidRPr="008D5C99">
              <w:rPr>
                <w:sz w:val="22"/>
                <w:szCs w:val="20"/>
              </w:rPr>
              <w:t>c)</w:t>
            </w:r>
            <w:r w:rsidRPr="008D5C99">
              <w:rPr>
                <w:sz w:val="22"/>
                <w:szCs w:val="20"/>
              </w:rPr>
              <w:tab/>
              <w:t>sudaromos sąlygos papildomai naudoti įvairių formų finansavimą iš ES, nacionalinių ar regioninių šaltinių;</w:t>
            </w:r>
          </w:p>
          <w:p w:rsidR="00AA1C15" w:rsidRPr="008D5C99" w:rsidRDefault="00AA1C15" w:rsidP="002E0B9C">
            <w:pPr>
              <w:spacing w:before="60" w:after="60" w:line="240" w:lineRule="auto"/>
              <w:ind w:left="284" w:hanging="284"/>
              <w:rPr>
                <w:sz w:val="22"/>
                <w:szCs w:val="20"/>
              </w:rPr>
            </w:pPr>
            <w:r w:rsidRPr="008D5C99">
              <w:rPr>
                <w:sz w:val="22"/>
                <w:szCs w:val="20"/>
              </w:rPr>
              <w:t>3.</w:t>
            </w:r>
            <w:r w:rsidRPr="008D5C99">
              <w:rPr>
                <w:sz w:val="22"/>
                <w:szCs w:val="20"/>
              </w:rPr>
              <w:tab/>
            </w:r>
            <w:r w:rsidRPr="008D5C99">
              <w:t>priemonės, kuriomis remiama itin didelio pralaidumo tinklų paklausa ir naudojimas, įskaitant veiksmus, kuriais sudaromos palankesnės sąlygos jų diegimui, visų pirma efektyviai įgyvendinant Europos Parlamento ir Tarybos direktyvą 2014/61/ES</w:t>
            </w:r>
            <w:r w:rsidRPr="008D5C99">
              <w:rPr>
                <w:rStyle w:val="FootnoteReference"/>
              </w:rPr>
              <w:footnoteReference w:id="34"/>
            </w:r>
            <w:r w:rsidRPr="008D5C99">
              <w:t>;</w:t>
            </w:r>
          </w:p>
          <w:p w:rsidR="00AA1C15" w:rsidRPr="008D5C99" w:rsidRDefault="00AA1C15" w:rsidP="002E0B9C">
            <w:pPr>
              <w:spacing w:before="60" w:after="60" w:line="240" w:lineRule="auto"/>
              <w:ind w:left="284" w:hanging="284"/>
              <w:rPr>
                <w:sz w:val="22"/>
                <w:szCs w:val="20"/>
              </w:rPr>
            </w:pPr>
            <w:r w:rsidRPr="008D5C99">
              <w:rPr>
                <w:sz w:val="22"/>
                <w:szCs w:val="20"/>
              </w:rPr>
              <w:t>4.</w:t>
            </w:r>
            <w:r w:rsidRPr="008D5C99">
              <w:rPr>
                <w:sz w:val="22"/>
                <w:szCs w:val="20"/>
              </w:rPr>
              <w:tab/>
              <w:t>techninės paramos ir ekspertų konsultacijų mechanizmai, tokie kaip plačiajuosčio ryšio kompetencijos centras, siekiant stiprinti vietos suinteresuotųjų subjektų gebėjimus ir teikti konsultacijas projektų vykdytojams;</w:t>
            </w:r>
          </w:p>
          <w:p w:rsidR="00AA1C15" w:rsidRPr="008D5C99" w:rsidRDefault="00AA1C15" w:rsidP="002E0B9C">
            <w:pPr>
              <w:spacing w:before="60" w:after="60" w:line="240" w:lineRule="auto"/>
              <w:ind w:left="284" w:hanging="284"/>
              <w:rPr>
                <w:sz w:val="22"/>
                <w:szCs w:val="20"/>
              </w:rPr>
            </w:pPr>
            <w:r w:rsidRPr="008D5C99">
              <w:rPr>
                <w:sz w:val="22"/>
                <w:szCs w:val="20"/>
              </w:rPr>
              <w:t>5.</w:t>
            </w:r>
            <w:r w:rsidRPr="008D5C99">
              <w:rPr>
                <w:sz w:val="22"/>
                <w:szCs w:val="20"/>
              </w:rPr>
              <w:tab/>
              <w:t>stebėsenos mechanizmas, grindžiamas standartiniais plačiajuosčio ryšio kartografavimo rodikliais.</w:t>
            </w:r>
          </w:p>
        </w:tc>
      </w:tr>
      <w:tr w:rsidR="00AA1C15" w:rsidRPr="008D5C99" w:rsidTr="00880DCB">
        <w:trPr>
          <w:trHeight w:val="227"/>
        </w:trPr>
        <w:tc>
          <w:tcPr>
            <w:tcW w:w="756" w:type="pct"/>
          </w:tcPr>
          <w:p w:rsidR="00AA1C15" w:rsidRPr="008D5C99" w:rsidRDefault="00AA1C15" w:rsidP="002E0B9C">
            <w:pPr>
              <w:pageBreakBefore/>
              <w:spacing w:before="60" w:after="60" w:line="240" w:lineRule="auto"/>
              <w:rPr>
                <w:sz w:val="22"/>
                <w:szCs w:val="20"/>
              </w:rPr>
            </w:pPr>
            <w:r w:rsidRPr="008D5C99">
              <w:rPr>
                <w:sz w:val="22"/>
                <w:szCs w:val="20"/>
              </w:rPr>
              <w:lastRenderedPageBreak/>
              <w:t>2. Žalesnė, mažo anglies dioksido kiekio ir prie nulinio anglies dioksido kiekio technologijų pereinanti ekonomika ir atspari Europa, skatinant perėjimą prie švarios ir teisingos energetikos, žaliąsias ir mėlynąsias investicijas, žiedinę ekonomiką, klimato kaitos švelninimą bei prisitaikymą prie klimato kaitos, rizikos prevenciją bei valdymą ir tvarų judumą mieste</w:t>
            </w:r>
          </w:p>
        </w:tc>
        <w:tc>
          <w:tcPr>
            <w:tcW w:w="1102" w:type="pct"/>
            <w:shd w:val="clear" w:color="auto" w:fill="auto"/>
          </w:tcPr>
          <w:p w:rsidR="00AA1C15" w:rsidRPr="008D5C99" w:rsidRDefault="00AA1C15" w:rsidP="002E0B9C">
            <w:pPr>
              <w:spacing w:before="60" w:after="60" w:line="240" w:lineRule="auto"/>
              <w:rPr>
                <w:sz w:val="22"/>
                <w:szCs w:val="20"/>
              </w:rPr>
            </w:pPr>
            <w:r w:rsidRPr="008D5C99">
              <w:rPr>
                <w:sz w:val="22"/>
                <w:szCs w:val="20"/>
              </w:rPr>
              <w:t>ERPF ir Sanglaudos fondas:</w:t>
            </w:r>
          </w:p>
          <w:p w:rsidR="00AA1C15" w:rsidRPr="008D5C99" w:rsidRDefault="00AA1C15" w:rsidP="002E0B9C">
            <w:pPr>
              <w:spacing w:before="60" w:after="60" w:line="240" w:lineRule="auto"/>
              <w:rPr>
                <w:sz w:val="22"/>
                <w:szCs w:val="20"/>
              </w:rPr>
            </w:pPr>
            <w:r w:rsidRPr="008D5C99">
              <w:rPr>
                <w:sz w:val="22"/>
                <w:szCs w:val="20"/>
              </w:rPr>
              <w:t>skatinti energijos vartojimo efektyvumą ir mažinti išmetamą šiltnamio efektą sukeliančių dujų kiekį</w:t>
            </w:r>
          </w:p>
        </w:tc>
        <w:tc>
          <w:tcPr>
            <w:tcW w:w="815" w:type="pct"/>
          </w:tcPr>
          <w:p w:rsidR="00AA1C15" w:rsidRPr="008D5C99" w:rsidRDefault="00AA1C15" w:rsidP="002E0B9C">
            <w:pPr>
              <w:spacing w:before="60" w:after="60" w:line="240" w:lineRule="auto"/>
              <w:rPr>
                <w:sz w:val="22"/>
                <w:szCs w:val="20"/>
              </w:rPr>
            </w:pPr>
            <w:r w:rsidRPr="008D5C99">
              <w:rPr>
                <w:sz w:val="22"/>
                <w:szCs w:val="20"/>
              </w:rPr>
              <w:t>2.1. Strateginė politikos programa, kuria remiama gyvenamųjų ir negyvenamųjų pastatų renovacija siekiant efektyvaus energijos vartojimo</w:t>
            </w:r>
          </w:p>
        </w:tc>
        <w:tc>
          <w:tcPr>
            <w:tcW w:w="2326" w:type="pct"/>
          </w:tcPr>
          <w:p w:rsidR="00AA1C15" w:rsidRPr="008D5C99" w:rsidRDefault="00AA1C15" w:rsidP="002E0B9C">
            <w:pPr>
              <w:spacing w:before="60" w:after="60" w:line="240" w:lineRule="auto"/>
              <w:ind w:left="284" w:hanging="284"/>
              <w:rPr>
                <w:sz w:val="22"/>
                <w:szCs w:val="20"/>
              </w:rPr>
            </w:pPr>
            <w:r w:rsidRPr="008D5C99">
              <w:rPr>
                <w:sz w:val="22"/>
                <w:szCs w:val="20"/>
              </w:rPr>
              <w:t>1.</w:t>
            </w:r>
            <w:r w:rsidRPr="008D5C99">
              <w:rPr>
                <w:sz w:val="22"/>
                <w:szCs w:val="20"/>
              </w:rPr>
              <w:tab/>
              <w:t>Priimama nacionalinė ilgalaikė renovacijos strategija, kuria remiama nacionalinio gyvenamųjų ir negyvenamųjų pastatų ūkio renovacija, vadovaujantis Direktyvos (ES) 2018/844, kuria iš dalies keičiama Direktyva 2010/31/ES dėl pastatų energinio naudingumo, reikalavimais. Šia strategija:</w:t>
            </w:r>
          </w:p>
          <w:p w:rsidR="00AA1C15" w:rsidRPr="008D5C99" w:rsidRDefault="00AA1C15" w:rsidP="002E0B9C">
            <w:pPr>
              <w:spacing w:before="60" w:after="60" w:line="240" w:lineRule="auto"/>
              <w:ind w:left="681" w:hanging="397"/>
              <w:rPr>
                <w:sz w:val="22"/>
                <w:szCs w:val="20"/>
              </w:rPr>
            </w:pPr>
            <w:r w:rsidRPr="008D5C99">
              <w:rPr>
                <w:sz w:val="22"/>
                <w:szCs w:val="20"/>
              </w:rPr>
              <w:t>a)</w:t>
            </w:r>
            <w:r w:rsidRPr="008D5C99">
              <w:rPr>
                <w:sz w:val="22"/>
                <w:szCs w:val="20"/>
              </w:rPr>
              <w:tab/>
              <w:t>nustatomos preliminarios 2030 m. ir 2040 m. ir 2050 m. tarpinės reikšmės;</w:t>
            </w:r>
          </w:p>
          <w:p w:rsidR="00AA1C15" w:rsidRPr="008D5C99" w:rsidRDefault="00AA1C15" w:rsidP="002E0B9C">
            <w:pPr>
              <w:spacing w:before="60" w:after="60" w:line="240" w:lineRule="auto"/>
              <w:ind w:left="681" w:hanging="397"/>
              <w:rPr>
                <w:sz w:val="22"/>
                <w:szCs w:val="20"/>
              </w:rPr>
            </w:pPr>
            <w:r w:rsidRPr="008D5C99">
              <w:rPr>
                <w:sz w:val="22"/>
                <w:szCs w:val="20"/>
              </w:rPr>
              <w:t>b)</w:t>
            </w:r>
            <w:r w:rsidRPr="008D5C99">
              <w:rPr>
                <w:sz w:val="22"/>
                <w:szCs w:val="20"/>
              </w:rPr>
              <w:tab/>
              <w:t>pateikiama preliminari finansinių išteklių, kuriais remiamas strategijos įgyvendinimas, struktūra;</w:t>
            </w:r>
          </w:p>
          <w:p w:rsidR="00AA1C15" w:rsidRPr="008D5C99" w:rsidRDefault="00AA1C15" w:rsidP="002E0B9C">
            <w:pPr>
              <w:spacing w:before="60" w:after="60" w:line="240" w:lineRule="auto"/>
              <w:ind w:left="681" w:hanging="397"/>
              <w:rPr>
                <w:sz w:val="22"/>
                <w:szCs w:val="20"/>
              </w:rPr>
            </w:pPr>
            <w:r w:rsidRPr="008D5C99">
              <w:rPr>
                <w:sz w:val="22"/>
                <w:szCs w:val="20"/>
              </w:rPr>
              <w:t>c)</w:t>
            </w:r>
            <w:r w:rsidRPr="008D5C99">
              <w:rPr>
                <w:sz w:val="22"/>
                <w:szCs w:val="20"/>
              </w:rPr>
              <w:tab/>
              <w:t>apibrėžiami veiksmingi investicijų į pastatų renovaciją skatinimo mechanizmai.</w:t>
            </w:r>
          </w:p>
          <w:p w:rsidR="00AA1C15" w:rsidRPr="008D5C99" w:rsidRDefault="00AA1C15" w:rsidP="002E0B9C">
            <w:pPr>
              <w:spacing w:before="60" w:after="60" w:line="240" w:lineRule="auto"/>
              <w:ind w:left="284" w:hanging="284"/>
              <w:rPr>
                <w:sz w:val="22"/>
                <w:szCs w:val="20"/>
              </w:rPr>
            </w:pPr>
            <w:r w:rsidRPr="008D5C99">
              <w:rPr>
                <w:sz w:val="22"/>
                <w:szCs w:val="20"/>
              </w:rPr>
              <w:t>2.</w:t>
            </w:r>
            <w:r w:rsidRPr="008D5C99">
              <w:rPr>
                <w:sz w:val="22"/>
                <w:szCs w:val="20"/>
              </w:rPr>
              <w:tab/>
              <w:t>Energijos vartojimo efektyvumo didinimo priemonės, kuriomis siekiama sutaupyti reikiamą energijos kiekį.</w:t>
            </w:r>
          </w:p>
        </w:tc>
      </w:tr>
      <w:tr w:rsidR="00AA1C15" w:rsidRPr="008D5C99" w:rsidTr="00880DCB">
        <w:trPr>
          <w:trHeight w:val="227"/>
        </w:trPr>
        <w:tc>
          <w:tcPr>
            <w:tcW w:w="756" w:type="pct"/>
            <w:tcBorders>
              <w:bottom w:val="single" w:sz="4" w:space="0" w:color="auto"/>
            </w:tcBorders>
          </w:tcPr>
          <w:p w:rsidR="00AA1C15" w:rsidRPr="008D5C99" w:rsidRDefault="00AA1C15" w:rsidP="002E0B9C">
            <w:pPr>
              <w:pageBreakBefore/>
              <w:spacing w:before="60" w:after="60" w:line="240" w:lineRule="auto"/>
              <w:rPr>
                <w:sz w:val="22"/>
                <w:szCs w:val="20"/>
              </w:rPr>
            </w:pPr>
          </w:p>
        </w:tc>
        <w:tc>
          <w:tcPr>
            <w:tcW w:w="1102" w:type="pct"/>
            <w:tcBorders>
              <w:bottom w:val="single" w:sz="4" w:space="0" w:color="auto"/>
            </w:tcBorders>
            <w:shd w:val="clear" w:color="auto" w:fill="auto"/>
          </w:tcPr>
          <w:p w:rsidR="00AA1C15" w:rsidRPr="008D5C99" w:rsidRDefault="00AA1C15" w:rsidP="002E0B9C">
            <w:pPr>
              <w:spacing w:before="60" w:after="60" w:line="240" w:lineRule="auto"/>
              <w:rPr>
                <w:sz w:val="22"/>
                <w:szCs w:val="20"/>
              </w:rPr>
            </w:pPr>
            <w:r w:rsidRPr="008D5C99">
              <w:rPr>
                <w:sz w:val="22"/>
                <w:szCs w:val="20"/>
              </w:rPr>
              <w:t>ERPF ir Sanglaudos fondas:</w:t>
            </w:r>
          </w:p>
          <w:p w:rsidR="00AA1C15" w:rsidRPr="008D5C99" w:rsidRDefault="00AA1C15" w:rsidP="002E0B9C">
            <w:pPr>
              <w:spacing w:before="60" w:after="60" w:line="240" w:lineRule="auto"/>
              <w:rPr>
                <w:sz w:val="22"/>
                <w:szCs w:val="20"/>
              </w:rPr>
            </w:pPr>
            <w:r w:rsidRPr="008D5C99">
              <w:rPr>
                <w:sz w:val="22"/>
                <w:szCs w:val="20"/>
              </w:rPr>
              <w:t>skatinti energijos vartojimo efektyvumą ir mažinti išmetamą šiltnamio efektą sukeliančių dujų kiekį</w:t>
            </w:r>
          </w:p>
          <w:p w:rsidR="00AA1C15" w:rsidRPr="008D5C99" w:rsidRDefault="00AA1C15" w:rsidP="002E0B9C">
            <w:pPr>
              <w:spacing w:before="60" w:after="60" w:line="240" w:lineRule="auto"/>
              <w:rPr>
                <w:sz w:val="22"/>
                <w:szCs w:val="20"/>
              </w:rPr>
            </w:pPr>
            <w:r w:rsidRPr="008D5C99">
              <w:t>skatinti atsinaujinančiųjų išteklių energiją pagal Direktyvą (ES) 2018/2001</w:t>
            </w:r>
            <w:r w:rsidRPr="008D5C99">
              <w:rPr>
                <w:rStyle w:val="FootnoteReference"/>
              </w:rPr>
              <w:footnoteReference w:id="35"/>
            </w:r>
            <w:r w:rsidRPr="008D5C99">
              <w:t>, įskaitant joje nustatytus tvarumo kriterijus</w:t>
            </w:r>
          </w:p>
        </w:tc>
        <w:tc>
          <w:tcPr>
            <w:tcW w:w="815" w:type="pct"/>
            <w:tcBorders>
              <w:bottom w:val="single" w:sz="4" w:space="0" w:color="auto"/>
            </w:tcBorders>
          </w:tcPr>
          <w:p w:rsidR="00AA1C15" w:rsidRPr="008D5C99" w:rsidRDefault="00AA1C15" w:rsidP="002E0B9C">
            <w:pPr>
              <w:spacing w:before="60" w:after="60" w:line="240" w:lineRule="auto"/>
              <w:rPr>
                <w:sz w:val="22"/>
                <w:szCs w:val="20"/>
              </w:rPr>
            </w:pPr>
            <w:r w:rsidRPr="008D5C99">
              <w:rPr>
                <w:sz w:val="22"/>
                <w:szCs w:val="20"/>
              </w:rPr>
              <w:t xml:space="preserve">2.2. Energetikos sektoriaus valdymas </w:t>
            </w:r>
          </w:p>
        </w:tc>
        <w:tc>
          <w:tcPr>
            <w:tcW w:w="2326" w:type="pct"/>
            <w:tcBorders>
              <w:bottom w:val="single" w:sz="4" w:space="0" w:color="auto"/>
            </w:tcBorders>
          </w:tcPr>
          <w:p w:rsidR="00AA1C15" w:rsidRPr="008D5C99" w:rsidRDefault="00AA1C15" w:rsidP="002E0B9C">
            <w:pPr>
              <w:spacing w:before="60" w:after="60" w:line="240" w:lineRule="auto"/>
              <w:rPr>
                <w:sz w:val="22"/>
                <w:szCs w:val="20"/>
              </w:rPr>
            </w:pPr>
            <w:r w:rsidRPr="008D5C99">
              <w:rPr>
                <w:sz w:val="22"/>
                <w:szCs w:val="20"/>
              </w:rPr>
              <w:t>Apie nacionalinį energetikos ir klimato srities veiksmų planą pranešama Komisijai, laikantis Reglamento (ES) 2018/1999</w:t>
            </w:r>
            <w:r w:rsidRPr="008D5C99">
              <w:rPr>
                <w:rStyle w:val="FootnoteReference"/>
              </w:rPr>
              <w:footnoteReference w:id="36"/>
            </w:r>
            <w:r w:rsidRPr="008D5C99">
              <w:rPr>
                <w:sz w:val="22"/>
                <w:szCs w:val="20"/>
              </w:rPr>
              <w:t xml:space="preserve"> 3 straipsnio nuostatų ir vadovaujantis ilgalaikiais išmetamo šiltnamio efektą sukeliančių dujų kiekio mažinimo tikslais pagal Paryžiaus susitarimą. Šis planas apima:</w:t>
            </w:r>
          </w:p>
          <w:p w:rsidR="00AA1C15" w:rsidRPr="008D5C99" w:rsidRDefault="00AA1C15" w:rsidP="002E0B9C">
            <w:pPr>
              <w:spacing w:before="60" w:after="60" w:line="240" w:lineRule="auto"/>
              <w:ind w:left="284" w:hanging="284"/>
              <w:rPr>
                <w:sz w:val="22"/>
                <w:szCs w:val="20"/>
              </w:rPr>
            </w:pPr>
            <w:r w:rsidRPr="008D5C99">
              <w:rPr>
                <w:sz w:val="22"/>
                <w:szCs w:val="20"/>
              </w:rPr>
              <w:t>1.</w:t>
            </w:r>
            <w:r w:rsidRPr="008D5C99">
              <w:rPr>
                <w:sz w:val="22"/>
                <w:szCs w:val="20"/>
              </w:rPr>
              <w:tab/>
              <w:t>visus būtinus elementus, numatytus Reglamento (ES) 2018/1999 I priede pateikiamame šablone;</w:t>
            </w:r>
          </w:p>
          <w:p w:rsidR="00AA1C15" w:rsidRPr="008D5C99" w:rsidRDefault="00AA1C15" w:rsidP="002E0B9C">
            <w:pPr>
              <w:spacing w:before="60" w:after="60" w:line="240" w:lineRule="auto"/>
              <w:ind w:left="284" w:hanging="284"/>
              <w:rPr>
                <w:sz w:val="22"/>
                <w:szCs w:val="20"/>
              </w:rPr>
            </w:pPr>
            <w:r w:rsidRPr="008D5C99">
              <w:rPr>
                <w:sz w:val="22"/>
                <w:szCs w:val="20"/>
              </w:rPr>
              <w:t>2.</w:t>
            </w:r>
            <w:r w:rsidRPr="008D5C99">
              <w:rPr>
                <w:sz w:val="22"/>
                <w:szCs w:val="20"/>
              </w:rPr>
              <w:tab/>
              <w:t xml:space="preserve">numatytų finansinių išteklių ir priemonių, kuriomis skatinama mažo anglies dioksido kiekio energija, mechanizmų struktūrą. </w:t>
            </w:r>
          </w:p>
        </w:tc>
      </w:tr>
      <w:tr w:rsidR="00AA1C15" w:rsidRPr="008D5C99" w:rsidTr="00880DCB">
        <w:trPr>
          <w:trHeight w:val="227"/>
        </w:trPr>
        <w:tc>
          <w:tcPr>
            <w:tcW w:w="756" w:type="pct"/>
            <w:tcBorders>
              <w:top w:val="single" w:sz="4" w:space="0" w:color="auto"/>
            </w:tcBorders>
          </w:tcPr>
          <w:p w:rsidR="00AA1C15" w:rsidRPr="008D5C99" w:rsidRDefault="00AA1C15" w:rsidP="002E0B9C">
            <w:pPr>
              <w:pageBreakBefore/>
              <w:spacing w:before="60" w:after="60" w:line="240" w:lineRule="auto"/>
              <w:rPr>
                <w:sz w:val="22"/>
                <w:szCs w:val="20"/>
              </w:rPr>
            </w:pPr>
          </w:p>
        </w:tc>
        <w:tc>
          <w:tcPr>
            <w:tcW w:w="1102" w:type="pct"/>
            <w:tcBorders>
              <w:top w:val="single" w:sz="4" w:space="0" w:color="auto"/>
            </w:tcBorders>
            <w:shd w:val="clear" w:color="auto" w:fill="auto"/>
          </w:tcPr>
          <w:p w:rsidR="00AA1C15" w:rsidRPr="008D5C99" w:rsidRDefault="00AA1C15" w:rsidP="002E0B9C">
            <w:pPr>
              <w:spacing w:before="60" w:after="60" w:line="240" w:lineRule="auto"/>
              <w:rPr>
                <w:sz w:val="22"/>
                <w:szCs w:val="20"/>
              </w:rPr>
            </w:pPr>
            <w:r w:rsidRPr="008D5C99">
              <w:rPr>
                <w:sz w:val="22"/>
                <w:szCs w:val="20"/>
              </w:rPr>
              <w:t>ERPF ir Sanglaudos fondas:</w:t>
            </w:r>
          </w:p>
          <w:p w:rsidR="00AA1C15" w:rsidRPr="008D5C99" w:rsidRDefault="00AA1C15" w:rsidP="002E0B9C">
            <w:pPr>
              <w:spacing w:before="60" w:after="60" w:line="240" w:lineRule="auto"/>
              <w:rPr>
                <w:sz w:val="22"/>
                <w:szCs w:val="20"/>
              </w:rPr>
            </w:pPr>
            <w:r w:rsidRPr="008D5C99">
              <w:rPr>
                <w:sz w:val="22"/>
                <w:szCs w:val="20"/>
              </w:rPr>
              <w:t>skatinti atsinaujinančiųjų išteklių energiją pagal Direktyvą (ES) 2018/2001, įskaitant joje nustatytus tvarumo kriterijus</w:t>
            </w:r>
          </w:p>
        </w:tc>
        <w:tc>
          <w:tcPr>
            <w:tcW w:w="815" w:type="pct"/>
            <w:tcBorders>
              <w:top w:val="single" w:sz="4" w:space="0" w:color="auto"/>
            </w:tcBorders>
          </w:tcPr>
          <w:p w:rsidR="00AA1C15" w:rsidRPr="008D5C99" w:rsidRDefault="00AA1C15" w:rsidP="002E0B9C">
            <w:pPr>
              <w:spacing w:before="60" w:after="60" w:line="240" w:lineRule="auto"/>
              <w:rPr>
                <w:sz w:val="22"/>
                <w:szCs w:val="20"/>
              </w:rPr>
            </w:pPr>
            <w:r w:rsidRPr="008D5C99">
              <w:rPr>
                <w:sz w:val="22"/>
                <w:szCs w:val="20"/>
              </w:rPr>
              <w:t xml:space="preserve">2.3. Veiksmingas atsinaujinančiųjų išteklių energijos naudojimo visuose sektoriuose ir visoje ES skatinimas </w:t>
            </w:r>
          </w:p>
        </w:tc>
        <w:tc>
          <w:tcPr>
            <w:tcW w:w="2326" w:type="pct"/>
            <w:tcBorders>
              <w:top w:val="single" w:sz="4" w:space="0" w:color="auto"/>
            </w:tcBorders>
          </w:tcPr>
          <w:p w:rsidR="00AA1C15" w:rsidRPr="008D5C99" w:rsidRDefault="00AA1C15" w:rsidP="002E0B9C">
            <w:pPr>
              <w:spacing w:before="60" w:after="60" w:line="240" w:lineRule="auto"/>
              <w:rPr>
                <w:sz w:val="22"/>
                <w:szCs w:val="20"/>
              </w:rPr>
            </w:pPr>
            <w:r w:rsidRPr="008D5C99">
              <w:rPr>
                <w:sz w:val="22"/>
                <w:szCs w:val="20"/>
              </w:rPr>
              <w:t>Taikomos priemonės, kuriomis užtikrinama:</w:t>
            </w:r>
          </w:p>
          <w:p w:rsidR="00AA1C15" w:rsidRPr="008D5C99" w:rsidRDefault="00AA1C15" w:rsidP="002E0B9C">
            <w:pPr>
              <w:spacing w:before="60" w:after="60" w:line="240" w:lineRule="auto"/>
              <w:ind w:left="284" w:hanging="284"/>
              <w:rPr>
                <w:sz w:val="22"/>
                <w:szCs w:val="20"/>
              </w:rPr>
            </w:pPr>
            <w:r w:rsidRPr="008D5C99">
              <w:rPr>
                <w:sz w:val="22"/>
                <w:szCs w:val="20"/>
              </w:rPr>
              <w:t>1.</w:t>
            </w:r>
            <w:r w:rsidRPr="008D5C99">
              <w:rPr>
                <w:sz w:val="22"/>
                <w:szCs w:val="20"/>
              </w:rPr>
              <w:tab/>
              <w:t>kad būtų laikomasi 2020 m. privalomo nacionalinio tikslo atsinaujinančiųjų išteklių energijos srityje ir šios procentinės atsinaujinančiųjų išteklių energijos dalies kaip bazinės dalies iki 2030 m., o tuo atveju, jeigu šios bazinės dalies kuriuo nors vienų metų laikotarpiu nesilaikoma, kad būtų taikomos papildomos priemonės, laikantis Direktyvos 2018/2001/ES ir Reglamento 2018/1999 dėl energetikos sąjungos ir klimato politikos veiksmų valdymo</w:t>
            </w:r>
          </w:p>
          <w:p w:rsidR="00AA1C15" w:rsidRPr="008D5C99" w:rsidRDefault="00AA1C15" w:rsidP="002E0B9C">
            <w:pPr>
              <w:spacing w:before="60" w:after="60" w:line="240" w:lineRule="auto"/>
              <w:ind w:left="284" w:hanging="284"/>
              <w:rPr>
                <w:sz w:val="22"/>
                <w:szCs w:val="20"/>
              </w:rPr>
            </w:pPr>
            <w:r w:rsidRPr="008D5C99">
              <w:rPr>
                <w:sz w:val="22"/>
                <w:szCs w:val="20"/>
              </w:rPr>
              <w:t>2.</w:t>
            </w:r>
            <w:r w:rsidRPr="008D5C99">
              <w:rPr>
                <w:sz w:val="22"/>
                <w:szCs w:val="20"/>
              </w:rPr>
              <w:tab/>
              <w:t>vadovaujantis Direktyvos (ES) 2018/2001/ES ir Reglamento (ES) 2018/1999 reikalavimais – kad būtų padidinta atsinaujinančiųjų išteklių energijos procentinė dalis šilumos ir vėsumos tiekimo sektoriuose laikantis Direktyvos (ES) 2018/2001/ES 23 straipsnio.</w:t>
            </w:r>
          </w:p>
        </w:tc>
      </w:tr>
      <w:tr w:rsidR="00AA1C15" w:rsidRPr="008D5C99" w:rsidTr="00880DCB">
        <w:trPr>
          <w:trHeight w:val="227"/>
        </w:trPr>
        <w:tc>
          <w:tcPr>
            <w:tcW w:w="756" w:type="pct"/>
            <w:tcBorders>
              <w:top w:val="single" w:sz="4" w:space="0" w:color="auto"/>
            </w:tcBorders>
          </w:tcPr>
          <w:p w:rsidR="00AA1C15" w:rsidRPr="008D5C99" w:rsidRDefault="00AA1C15" w:rsidP="002E0B9C">
            <w:pPr>
              <w:pageBreakBefore/>
              <w:spacing w:before="60" w:after="60" w:line="240" w:lineRule="auto"/>
              <w:rPr>
                <w:sz w:val="22"/>
                <w:szCs w:val="20"/>
              </w:rPr>
            </w:pPr>
          </w:p>
        </w:tc>
        <w:tc>
          <w:tcPr>
            <w:tcW w:w="1102" w:type="pct"/>
            <w:tcBorders>
              <w:top w:val="single" w:sz="4" w:space="0" w:color="auto"/>
            </w:tcBorders>
            <w:shd w:val="clear" w:color="auto" w:fill="auto"/>
          </w:tcPr>
          <w:p w:rsidR="00AA1C15" w:rsidRPr="008D5C99" w:rsidRDefault="00AA1C15" w:rsidP="002E0B9C">
            <w:pPr>
              <w:spacing w:before="60" w:after="60" w:line="240" w:lineRule="auto"/>
              <w:rPr>
                <w:sz w:val="22"/>
                <w:szCs w:val="20"/>
              </w:rPr>
            </w:pPr>
            <w:r w:rsidRPr="008D5C99">
              <w:rPr>
                <w:sz w:val="22"/>
                <w:szCs w:val="20"/>
              </w:rPr>
              <w:t>ERPF ir Sanglaudos fondas:</w:t>
            </w:r>
          </w:p>
          <w:p w:rsidR="00AA1C15" w:rsidRPr="008D5C99" w:rsidRDefault="00AA1C15" w:rsidP="002E0B9C">
            <w:pPr>
              <w:spacing w:before="60" w:after="60" w:line="240" w:lineRule="auto"/>
              <w:rPr>
                <w:sz w:val="22"/>
                <w:szCs w:val="20"/>
              </w:rPr>
            </w:pPr>
            <w:r w:rsidRPr="008D5C99">
              <w:rPr>
                <w:sz w:val="22"/>
                <w:szCs w:val="20"/>
              </w:rPr>
              <w:t xml:space="preserve">skatinti prisitaikymą prie klimato kaitos ir nelaimių rizikos prevenciją, atsparumą, atsižvelgiant į ekosistemomis grindžiamus metodus </w:t>
            </w:r>
          </w:p>
        </w:tc>
        <w:tc>
          <w:tcPr>
            <w:tcW w:w="815" w:type="pct"/>
            <w:tcBorders>
              <w:top w:val="single" w:sz="4" w:space="0" w:color="auto"/>
            </w:tcBorders>
          </w:tcPr>
          <w:p w:rsidR="00AA1C15" w:rsidRPr="008D5C99" w:rsidRDefault="00AA1C15" w:rsidP="002E0B9C">
            <w:pPr>
              <w:spacing w:before="60" w:after="60" w:line="240" w:lineRule="auto"/>
              <w:rPr>
                <w:sz w:val="22"/>
                <w:szCs w:val="20"/>
              </w:rPr>
            </w:pPr>
            <w:r w:rsidRPr="008D5C99">
              <w:rPr>
                <w:sz w:val="22"/>
                <w:szCs w:val="20"/>
              </w:rPr>
              <w:t>2.4. Veiksminga nelaimių rizikos valdymo sistema.</w:t>
            </w:r>
          </w:p>
        </w:tc>
        <w:tc>
          <w:tcPr>
            <w:tcW w:w="2326" w:type="pct"/>
            <w:tcBorders>
              <w:top w:val="single" w:sz="4" w:space="0" w:color="auto"/>
            </w:tcBorders>
          </w:tcPr>
          <w:p w:rsidR="00AA1C15" w:rsidRPr="008D5C99" w:rsidRDefault="00AA1C15" w:rsidP="002E0B9C">
            <w:pPr>
              <w:spacing w:before="60" w:after="60" w:line="240" w:lineRule="auto"/>
              <w:rPr>
                <w:sz w:val="22"/>
                <w:szCs w:val="20"/>
              </w:rPr>
            </w:pPr>
            <w:r w:rsidRPr="008D5C99">
              <w:rPr>
                <w:sz w:val="22"/>
                <w:szCs w:val="20"/>
              </w:rPr>
              <w:t>Parengtas nacionalinis arba regioninis nelaimių rizikos valdymo planas, remiantis rizikos vertinimais, tinkamai atsižvelgiant į tikėtiną klimato kaitos poveikį ir esamas prisitaikymo prie klimato kaitos strategijas. Šis planas apima:</w:t>
            </w:r>
          </w:p>
          <w:p w:rsidR="00AA1C15" w:rsidRPr="008D5C99" w:rsidRDefault="00AA1C15" w:rsidP="002E0B9C">
            <w:pPr>
              <w:spacing w:before="60" w:after="60" w:line="240" w:lineRule="auto"/>
              <w:ind w:left="284" w:hanging="284"/>
              <w:rPr>
                <w:sz w:val="22"/>
                <w:szCs w:val="20"/>
              </w:rPr>
            </w:pPr>
            <w:r w:rsidRPr="008D5C99">
              <w:rPr>
                <w:sz w:val="22"/>
                <w:szCs w:val="20"/>
              </w:rPr>
              <w:t>1.</w:t>
            </w:r>
            <w:r w:rsidRPr="008D5C99">
              <w:rPr>
                <w:sz w:val="22"/>
                <w:szCs w:val="20"/>
              </w:rPr>
              <w:tab/>
            </w:r>
            <w:r w:rsidRPr="008D5C99">
              <w:t>pagrindinių rizikos sričių, įvertintų pagal Europos Parlamento ir Tarybos sprendimo Nr. 1313/2013/ES</w:t>
            </w:r>
            <w:r w:rsidRPr="008D5C99">
              <w:rPr>
                <w:rStyle w:val="FootnoteReference"/>
              </w:rPr>
              <w:footnoteReference w:id="37"/>
            </w:r>
            <w:r w:rsidRPr="008D5C99">
              <w:t xml:space="preserve"> 6 straipsnio 1 dalį, aprašymą, kuriame atspindėtas dabartinis ir kintantis rizikos profilis orientaciniu 25–35 metų laikotarpiu.</w:t>
            </w:r>
            <w:r w:rsidRPr="008D5C99">
              <w:rPr>
                <w:sz w:val="22"/>
                <w:szCs w:val="20"/>
              </w:rPr>
              <w:t xml:space="preserve"> Su klimatu susijusios rizikos vertinimas grindžiamas klimato kaitos prognozėmis ir scenarijais;</w:t>
            </w:r>
          </w:p>
          <w:p w:rsidR="00AA1C15" w:rsidRPr="008D5C99" w:rsidRDefault="00AA1C15" w:rsidP="002E0B9C">
            <w:pPr>
              <w:spacing w:before="60" w:after="60" w:line="240" w:lineRule="auto"/>
              <w:ind w:left="284" w:hanging="284"/>
              <w:rPr>
                <w:sz w:val="22"/>
                <w:szCs w:val="20"/>
              </w:rPr>
            </w:pPr>
            <w:r w:rsidRPr="008D5C99">
              <w:rPr>
                <w:sz w:val="22"/>
                <w:szCs w:val="20"/>
              </w:rPr>
              <w:t>2.</w:t>
            </w:r>
            <w:r w:rsidRPr="008D5C99">
              <w:rPr>
                <w:sz w:val="22"/>
                <w:szCs w:val="20"/>
              </w:rPr>
              <w:tab/>
              <w:t>nelaimių prevencijos, pasirengimo ir reagavimo priemonių, taikomų pagrindinėms nustatytoms rizikos sritims, aprašymą. Priemonės suskirstomos pagal prioritetus proporcingai rizikai ir jos ekonominiam poveikiui, gebėjimų spragoms</w:t>
            </w:r>
            <w:r w:rsidRPr="008D5C99">
              <w:rPr>
                <w:rStyle w:val="FootnoteReference"/>
              </w:rPr>
              <w:footnoteReference w:id="38"/>
            </w:r>
            <w:r w:rsidRPr="008D5C99">
              <w:rPr>
                <w:sz w:val="22"/>
                <w:szCs w:val="20"/>
              </w:rPr>
              <w:t>, efektyvumui ir veiksmingumui, atsižvelgiant į galimas alternatyvas;</w:t>
            </w:r>
          </w:p>
          <w:p w:rsidR="00AA1C15" w:rsidRPr="008D5C99" w:rsidRDefault="00AA1C15" w:rsidP="002E0B9C">
            <w:pPr>
              <w:spacing w:before="60" w:after="60" w:line="240" w:lineRule="auto"/>
              <w:ind w:left="284" w:hanging="284"/>
              <w:rPr>
                <w:sz w:val="22"/>
                <w:szCs w:val="20"/>
              </w:rPr>
            </w:pPr>
            <w:r w:rsidRPr="008D5C99">
              <w:rPr>
                <w:sz w:val="22"/>
                <w:szCs w:val="20"/>
              </w:rPr>
              <w:t>3.</w:t>
            </w:r>
            <w:r w:rsidRPr="008D5C99">
              <w:rPr>
                <w:sz w:val="22"/>
                <w:szCs w:val="20"/>
              </w:rPr>
              <w:tab/>
              <w:t>informaciją apie esamus finansinius išteklius bei mechanizmus, skirtus veiksmų ir priežiūros išlaidoms, susijusioms su prevencija, pasirengimu ir reagavimu, padengti.</w:t>
            </w:r>
          </w:p>
        </w:tc>
      </w:tr>
      <w:tr w:rsidR="00AA1C15" w:rsidRPr="008D5C99" w:rsidTr="00880DCB">
        <w:trPr>
          <w:trHeight w:val="227"/>
        </w:trPr>
        <w:tc>
          <w:tcPr>
            <w:tcW w:w="756" w:type="pct"/>
          </w:tcPr>
          <w:p w:rsidR="00AA1C15" w:rsidRPr="008D5C99" w:rsidRDefault="00AA1C15" w:rsidP="002E0B9C">
            <w:pPr>
              <w:pageBreakBefore/>
              <w:spacing w:before="60" w:after="60" w:line="240" w:lineRule="auto"/>
              <w:rPr>
                <w:sz w:val="22"/>
                <w:szCs w:val="20"/>
              </w:rPr>
            </w:pPr>
          </w:p>
        </w:tc>
        <w:tc>
          <w:tcPr>
            <w:tcW w:w="1102" w:type="pct"/>
            <w:shd w:val="clear" w:color="auto" w:fill="auto"/>
          </w:tcPr>
          <w:p w:rsidR="00AA1C15" w:rsidRPr="008D5C99" w:rsidRDefault="00AA1C15" w:rsidP="002E0B9C">
            <w:pPr>
              <w:spacing w:before="60" w:after="60" w:line="240" w:lineRule="auto"/>
              <w:rPr>
                <w:sz w:val="22"/>
                <w:szCs w:val="20"/>
              </w:rPr>
            </w:pPr>
            <w:r w:rsidRPr="008D5C99">
              <w:rPr>
                <w:sz w:val="22"/>
                <w:szCs w:val="20"/>
              </w:rPr>
              <w:t>ERPF ir Sanglaudos fondas:</w:t>
            </w:r>
          </w:p>
          <w:p w:rsidR="00AA1C15" w:rsidRPr="008D5C99" w:rsidRDefault="00AA1C15" w:rsidP="002E0B9C">
            <w:pPr>
              <w:spacing w:before="60" w:after="60" w:line="240" w:lineRule="auto"/>
              <w:rPr>
                <w:sz w:val="22"/>
                <w:szCs w:val="20"/>
              </w:rPr>
            </w:pPr>
            <w:r w:rsidRPr="008D5C99">
              <w:rPr>
                <w:sz w:val="22"/>
                <w:szCs w:val="20"/>
              </w:rPr>
              <w:t>skatinti prieigą prie vandens ir tvarią vandentvarką</w:t>
            </w:r>
          </w:p>
        </w:tc>
        <w:tc>
          <w:tcPr>
            <w:tcW w:w="815" w:type="pct"/>
          </w:tcPr>
          <w:p w:rsidR="00AA1C15" w:rsidRPr="008D5C99" w:rsidRDefault="00AA1C15" w:rsidP="002E0B9C">
            <w:pPr>
              <w:spacing w:before="60" w:after="60" w:line="240" w:lineRule="auto"/>
              <w:rPr>
                <w:sz w:val="22"/>
                <w:szCs w:val="20"/>
              </w:rPr>
            </w:pPr>
            <w:r w:rsidRPr="008D5C99">
              <w:rPr>
                <w:sz w:val="22"/>
                <w:szCs w:val="20"/>
              </w:rPr>
              <w:t>2.5. Atnaujintas reikiamų investicijų vandens ir nuotekų sektoriuose planavimas</w:t>
            </w:r>
          </w:p>
        </w:tc>
        <w:tc>
          <w:tcPr>
            <w:tcW w:w="2326" w:type="pct"/>
          </w:tcPr>
          <w:p w:rsidR="00AA1C15" w:rsidRPr="008D5C99" w:rsidRDefault="00AA1C15" w:rsidP="002E0B9C">
            <w:pPr>
              <w:spacing w:before="60" w:after="60" w:line="240" w:lineRule="auto"/>
              <w:rPr>
                <w:sz w:val="22"/>
                <w:szCs w:val="20"/>
              </w:rPr>
            </w:pPr>
            <w:r w:rsidRPr="008D5C99">
              <w:rPr>
                <w:sz w:val="22"/>
                <w:szCs w:val="20"/>
              </w:rPr>
              <w:t>Kiekvienam sektoriui atskirai arba abiems sektoriams kartu parengtas nacionalinis investicijų planas, kuris apima:</w:t>
            </w:r>
          </w:p>
          <w:p w:rsidR="00AA1C15" w:rsidRPr="008D5C99" w:rsidRDefault="00AA1C15" w:rsidP="002E0B9C">
            <w:pPr>
              <w:spacing w:before="60" w:after="60" w:line="240" w:lineRule="auto"/>
              <w:ind w:left="284" w:hanging="284"/>
              <w:rPr>
                <w:sz w:val="22"/>
                <w:szCs w:val="20"/>
              </w:rPr>
            </w:pPr>
            <w:r w:rsidRPr="008D5C99">
              <w:rPr>
                <w:sz w:val="22"/>
                <w:szCs w:val="20"/>
              </w:rPr>
              <w:t>1.</w:t>
            </w:r>
            <w:r w:rsidRPr="008D5C99">
              <w:rPr>
                <w:sz w:val="22"/>
                <w:szCs w:val="20"/>
              </w:rPr>
              <w:tab/>
              <w:t>Tarybos direktyvos 91/271/EEB</w:t>
            </w:r>
            <w:r w:rsidRPr="008D5C99">
              <w:rPr>
                <w:rStyle w:val="FootnoteReference"/>
              </w:rPr>
              <w:footnoteReference w:id="39"/>
            </w:r>
            <w:r w:rsidRPr="008D5C99">
              <w:rPr>
                <w:sz w:val="22"/>
                <w:szCs w:val="20"/>
              </w:rPr>
              <w:t xml:space="preserve"> ir Tarybos direktyvos 98/83/EB</w:t>
            </w:r>
            <w:r w:rsidRPr="008D5C99">
              <w:rPr>
                <w:rStyle w:val="FootnoteReference"/>
              </w:rPr>
              <w:footnoteReference w:id="40"/>
            </w:r>
            <w:r w:rsidRPr="008D5C99">
              <w:t xml:space="preserve"> </w:t>
            </w:r>
            <w:r w:rsidRPr="008D5C99">
              <w:rPr>
                <w:sz w:val="22"/>
                <w:szCs w:val="20"/>
              </w:rPr>
              <w:t>įgyvendinimo dabartinės padėties vertinimą;</w:t>
            </w:r>
          </w:p>
          <w:p w:rsidR="00AA1C15" w:rsidRPr="008D5C99" w:rsidRDefault="00AA1C15" w:rsidP="002E0B9C">
            <w:pPr>
              <w:spacing w:before="60" w:after="60" w:line="240" w:lineRule="auto"/>
              <w:ind w:left="284" w:hanging="284"/>
              <w:rPr>
                <w:sz w:val="22"/>
                <w:szCs w:val="20"/>
              </w:rPr>
            </w:pPr>
            <w:r w:rsidRPr="008D5C99">
              <w:rPr>
                <w:sz w:val="22"/>
                <w:szCs w:val="20"/>
              </w:rPr>
              <w:t>2.</w:t>
            </w:r>
            <w:r w:rsidRPr="008D5C99">
              <w:rPr>
                <w:sz w:val="22"/>
                <w:szCs w:val="20"/>
              </w:rPr>
              <w:tab/>
              <w:t>viešųjų investicijų nustatymą ir planavimą, įskaitant preliminarią finansinę sąmatą:</w:t>
            </w:r>
          </w:p>
          <w:p w:rsidR="00AA1C15" w:rsidRPr="008D5C99" w:rsidRDefault="00AA1C15" w:rsidP="002E0B9C">
            <w:pPr>
              <w:spacing w:before="60" w:after="60" w:line="240" w:lineRule="auto"/>
              <w:ind w:left="681" w:hanging="397"/>
              <w:rPr>
                <w:sz w:val="22"/>
                <w:szCs w:val="20"/>
              </w:rPr>
            </w:pPr>
            <w:r w:rsidRPr="008D5C99">
              <w:rPr>
                <w:sz w:val="22"/>
                <w:szCs w:val="20"/>
              </w:rPr>
              <w:t>a)</w:t>
            </w:r>
            <w:r w:rsidRPr="008D5C99">
              <w:rPr>
                <w:sz w:val="22"/>
                <w:szCs w:val="20"/>
              </w:rPr>
              <w:tab/>
              <w:t>reikalinga siekiant įgyvendinti Direktyvą 91/271/EEB, įskaitant prioritetų nustatymą atsižvelgiant į aglomeracijų dydį ir poveikį aplinkai; investicijos išskirstytos kiekvienai nuotekų aglomeracijai;</w:t>
            </w:r>
          </w:p>
          <w:p w:rsidR="00AA1C15" w:rsidRPr="008D5C99" w:rsidRDefault="00AA1C15" w:rsidP="002E0B9C">
            <w:pPr>
              <w:spacing w:before="60" w:after="60" w:line="240" w:lineRule="auto"/>
              <w:ind w:left="681" w:hanging="397"/>
              <w:rPr>
                <w:sz w:val="22"/>
                <w:szCs w:val="20"/>
              </w:rPr>
            </w:pPr>
            <w:r w:rsidRPr="008D5C99">
              <w:rPr>
                <w:sz w:val="22"/>
                <w:szCs w:val="20"/>
              </w:rPr>
              <w:t>b)</w:t>
            </w:r>
            <w:r w:rsidRPr="008D5C99">
              <w:rPr>
                <w:sz w:val="22"/>
                <w:szCs w:val="20"/>
              </w:rPr>
              <w:tab/>
              <w:t>reikalinga siekiant įgyvendinti Direktyvą 98/83/EB;</w:t>
            </w:r>
          </w:p>
          <w:p w:rsidR="00AA1C15" w:rsidRPr="008D5C99" w:rsidRDefault="00AA1C15" w:rsidP="002E0B9C">
            <w:pPr>
              <w:spacing w:before="60" w:after="60" w:line="240" w:lineRule="auto"/>
              <w:ind w:left="681" w:hanging="397"/>
              <w:rPr>
                <w:sz w:val="22"/>
                <w:szCs w:val="20"/>
              </w:rPr>
            </w:pPr>
            <w:r w:rsidRPr="008D5C99">
              <w:rPr>
                <w:sz w:val="22"/>
                <w:szCs w:val="20"/>
              </w:rPr>
              <w:t>c)</w:t>
            </w:r>
            <w:r w:rsidRPr="008D5C99">
              <w:rPr>
                <w:sz w:val="22"/>
                <w:szCs w:val="20"/>
              </w:rPr>
              <w:tab/>
              <w:t>reikalinga siekiant patenkinti poreikius, kylančius dėl Direktyvos (ES) 2020/2184</w:t>
            </w:r>
            <w:r w:rsidRPr="008D5C99">
              <w:rPr>
                <w:rStyle w:val="FootnoteReference"/>
              </w:rPr>
              <w:footnoteReference w:id="41"/>
            </w:r>
            <w:r w:rsidRPr="008D5C99">
              <w:rPr>
                <w:sz w:val="22"/>
                <w:szCs w:val="20"/>
              </w:rPr>
              <w:t>, visų pirma dėl I priede išdėstytų patikslintų kokybės parametrų;</w:t>
            </w:r>
          </w:p>
        </w:tc>
      </w:tr>
      <w:tr w:rsidR="00AA1C15" w:rsidRPr="008D5C99" w:rsidTr="00880DCB">
        <w:trPr>
          <w:trHeight w:val="227"/>
        </w:trPr>
        <w:tc>
          <w:tcPr>
            <w:tcW w:w="756" w:type="pct"/>
          </w:tcPr>
          <w:p w:rsidR="00AA1C15" w:rsidRPr="008D5C99" w:rsidRDefault="00AA1C15" w:rsidP="002E0B9C">
            <w:pPr>
              <w:pageBreakBefore/>
              <w:spacing w:before="60" w:after="60" w:line="240" w:lineRule="auto"/>
              <w:rPr>
                <w:sz w:val="22"/>
                <w:szCs w:val="20"/>
              </w:rPr>
            </w:pPr>
          </w:p>
        </w:tc>
        <w:tc>
          <w:tcPr>
            <w:tcW w:w="1102" w:type="pct"/>
            <w:shd w:val="clear" w:color="auto" w:fill="auto"/>
          </w:tcPr>
          <w:p w:rsidR="00AA1C15" w:rsidRPr="008D5C99" w:rsidRDefault="00AA1C15" w:rsidP="002E0B9C">
            <w:pPr>
              <w:spacing w:before="60" w:after="60" w:line="240" w:lineRule="auto"/>
              <w:rPr>
                <w:sz w:val="22"/>
                <w:szCs w:val="20"/>
              </w:rPr>
            </w:pPr>
          </w:p>
        </w:tc>
        <w:tc>
          <w:tcPr>
            <w:tcW w:w="815" w:type="pct"/>
          </w:tcPr>
          <w:p w:rsidR="00AA1C15" w:rsidRPr="008D5C99" w:rsidRDefault="00AA1C15" w:rsidP="002E0B9C">
            <w:pPr>
              <w:spacing w:before="60" w:after="60" w:line="240" w:lineRule="auto"/>
              <w:rPr>
                <w:sz w:val="22"/>
                <w:szCs w:val="20"/>
              </w:rPr>
            </w:pPr>
          </w:p>
        </w:tc>
        <w:tc>
          <w:tcPr>
            <w:tcW w:w="2326" w:type="pct"/>
          </w:tcPr>
          <w:p w:rsidR="00AA1C15" w:rsidRPr="008D5C99" w:rsidRDefault="00AA1C15" w:rsidP="002E0B9C">
            <w:pPr>
              <w:spacing w:before="60" w:after="60" w:line="240" w:lineRule="auto"/>
              <w:ind w:left="284" w:hanging="284"/>
              <w:rPr>
                <w:sz w:val="22"/>
                <w:szCs w:val="20"/>
              </w:rPr>
            </w:pPr>
            <w:r w:rsidRPr="008D5C99">
              <w:rPr>
                <w:sz w:val="22"/>
                <w:szCs w:val="20"/>
              </w:rPr>
              <w:t>3.</w:t>
            </w:r>
            <w:r w:rsidRPr="008D5C99">
              <w:rPr>
                <w:sz w:val="22"/>
                <w:szCs w:val="20"/>
              </w:rPr>
              <w:tab/>
              <w:t>investicijų, kurių reikia siekiant atnaujinti esamą nuotekų ir vandentiekos infrastruktūrą, įskaitant tinklus, įvertį, grindžiamą jų amžiumi ir nusidėvėjimo planais;</w:t>
            </w:r>
          </w:p>
          <w:p w:rsidR="00AA1C15" w:rsidRPr="008D5C99" w:rsidRDefault="00AA1C15" w:rsidP="002E0B9C">
            <w:pPr>
              <w:spacing w:before="60" w:after="60" w:line="240" w:lineRule="auto"/>
              <w:rPr>
                <w:sz w:val="22"/>
                <w:szCs w:val="20"/>
              </w:rPr>
            </w:pPr>
            <w:r w:rsidRPr="008D5C99">
              <w:rPr>
                <w:sz w:val="22"/>
                <w:szCs w:val="20"/>
              </w:rPr>
              <w:t>4.</w:t>
            </w:r>
            <w:r w:rsidRPr="008D5C99">
              <w:rPr>
                <w:sz w:val="22"/>
                <w:szCs w:val="20"/>
              </w:rPr>
              <w:tab/>
              <w:t xml:space="preserve">galimus viešojo finansavimo šaltinius tais atvejais, kai reikia papildyti naudotojų mokesčius. </w:t>
            </w:r>
          </w:p>
        </w:tc>
      </w:tr>
      <w:tr w:rsidR="00AA1C15" w:rsidRPr="008D5C99" w:rsidTr="00880DCB">
        <w:trPr>
          <w:trHeight w:val="227"/>
        </w:trPr>
        <w:tc>
          <w:tcPr>
            <w:tcW w:w="756" w:type="pct"/>
            <w:tcBorders>
              <w:top w:val="nil"/>
            </w:tcBorders>
          </w:tcPr>
          <w:p w:rsidR="00AA1C15" w:rsidRPr="008D5C99" w:rsidRDefault="00AA1C15" w:rsidP="002E0B9C">
            <w:pPr>
              <w:spacing w:before="60" w:after="60" w:line="240" w:lineRule="auto"/>
              <w:rPr>
                <w:sz w:val="22"/>
                <w:szCs w:val="20"/>
              </w:rPr>
            </w:pPr>
          </w:p>
        </w:tc>
        <w:tc>
          <w:tcPr>
            <w:tcW w:w="1102" w:type="pct"/>
            <w:tcBorders>
              <w:top w:val="single" w:sz="4" w:space="0" w:color="auto"/>
            </w:tcBorders>
            <w:shd w:val="clear" w:color="auto" w:fill="auto"/>
          </w:tcPr>
          <w:p w:rsidR="00AA1C15" w:rsidRPr="008D5C99" w:rsidRDefault="00AA1C15" w:rsidP="002E0B9C">
            <w:pPr>
              <w:spacing w:before="60" w:after="60" w:line="240" w:lineRule="auto"/>
              <w:rPr>
                <w:sz w:val="22"/>
                <w:szCs w:val="20"/>
              </w:rPr>
            </w:pPr>
            <w:r w:rsidRPr="008D5C99">
              <w:rPr>
                <w:sz w:val="22"/>
                <w:szCs w:val="20"/>
              </w:rPr>
              <w:t>ERPF ir Sanglaudos fondas:</w:t>
            </w:r>
          </w:p>
          <w:p w:rsidR="00AA1C15" w:rsidRPr="008D5C99" w:rsidRDefault="00AA1C15" w:rsidP="002E0B9C">
            <w:pPr>
              <w:spacing w:before="60" w:after="60" w:line="240" w:lineRule="auto"/>
              <w:rPr>
                <w:sz w:val="22"/>
                <w:szCs w:val="20"/>
              </w:rPr>
            </w:pPr>
            <w:r w:rsidRPr="008D5C99">
              <w:rPr>
                <w:sz w:val="22"/>
                <w:szCs w:val="20"/>
              </w:rPr>
              <w:t>skatinti perėjimą prie žiedinės ir efektyvaus išteklių naudojimo ekonomikos</w:t>
            </w:r>
          </w:p>
        </w:tc>
        <w:tc>
          <w:tcPr>
            <w:tcW w:w="815" w:type="pct"/>
            <w:tcBorders>
              <w:top w:val="single" w:sz="4" w:space="0" w:color="auto"/>
            </w:tcBorders>
          </w:tcPr>
          <w:p w:rsidR="00AA1C15" w:rsidRPr="008D5C99" w:rsidRDefault="00AA1C15" w:rsidP="002E0B9C">
            <w:pPr>
              <w:spacing w:before="60" w:after="60" w:line="240" w:lineRule="auto"/>
              <w:rPr>
                <w:sz w:val="22"/>
                <w:szCs w:val="20"/>
              </w:rPr>
            </w:pPr>
            <w:r w:rsidRPr="008D5C99">
              <w:rPr>
                <w:sz w:val="22"/>
                <w:szCs w:val="20"/>
              </w:rPr>
              <w:t>2.6. Atnaujintas atliekų tvarkymo planavimas</w:t>
            </w:r>
          </w:p>
        </w:tc>
        <w:tc>
          <w:tcPr>
            <w:tcW w:w="2326" w:type="pct"/>
            <w:tcBorders>
              <w:top w:val="single" w:sz="4" w:space="0" w:color="auto"/>
            </w:tcBorders>
          </w:tcPr>
          <w:p w:rsidR="00AA1C15" w:rsidRPr="008D5C99" w:rsidRDefault="00AA1C15" w:rsidP="002E0B9C">
            <w:pPr>
              <w:spacing w:before="60" w:after="60" w:line="240" w:lineRule="auto"/>
              <w:rPr>
                <w:sz w:val="22"/>
                <w:szCs w:val="20"/>
              </w:rPr>
            </w:pPr>
            <w:r w:rsidRPr="008D5C99">
              <w:rPr>
                <w:sz w:val="22"/>
                <w:szCs w:val="20"/>
              </w:rPr>
              <w:t>Parengtas (-i) atliekų tvarkymo planas (-ai) pagal Europos Parlamento ir Tarybos direktyvos 2008/98/EB</w:t>
            </w:r>
            <w:r w:rsidRPr="008D5C99">
              <w:rPr>
                <w:rStyle w:val="FootnoteReference"/>
              </w:rPr>
              <w:footnoteReference w:id="42"/>
            </w:r>
            <w:r w:rsidRPr="008D5C99">
              <w:rPr>
                <w:sz w:val="22"/>
                <w:szCs w:val="20"/>
              </w:rPr>
              <w:t xml:space="preserve"> 28 straipsnį, apimantis (-ys) visą valstybės narės teritoriją. Jis (jie) apima:</w:t>
            </w:r>
          </w:p>
          <w:p w:rsidR="00AA1C15" w:rsidRPr="008D5C99" w:rsidRDefault="00AA1C15" w:rsidP="002E0B9C">
            <w:pPr>
              <w:spacing w:before="60" w:after="60" w:line="240" w:lineRule="auto"/>
              <w:ind w:left="284" w:hanging="284"/>
              <w:rPr>
                <w:sz w:val="22"/>
                <w:szCs w:val="20"/>
              </w:rPr>
            </w:pPr>
            <w:r w:rsidRPr="008D5C99">
              <w:rPr>
                <w:sz w:val="22"/>
                <w:szCs w:val="20"/>
              </w:rPr>
              <w:t>1.</w:t>
            </w:r>
            <w:r w:rsidRPr="008D5C99">
              <w:rPr>
                <w:sz w:val="22"/>
                <w:szCs w:val="20"/>
              </w:rPr>
              <w:tab/>
              <w:t>dabartinės atliekų tvarkymo padėties atitinkamame geografiniame subjekte analizę, įskaitant susidariusių atliekų rūšį, kiekį ir šaltinį ir jų pokyčių ateityje įvertinimą, atsižvelgiant į numatomą priemonių, išdėstytų atliekų prevencijos programoje (-se), parengtoje (-se) pagal Direktyvos 2008/98/EB 29 straipsnį, poveikį;</w:t>
            </w:r>
          </w:p>
          <w:p w:rsidR="00AA1C15" w:rsidRPr="008D5C99" w:rsidRDefault="00AA1C15" w:rsidP="002E0B9C">
            <w:pPr>
              <w:spacing w:before="60" w:after="60" w:line="240" w:lineRule="auto"/>
              <w:ind w:left="284" w:hanging="284"/>
              <w:rPr>
                <w:sz w:val="22"/>
                <w:szCs w:val="20"/>
              </w:rPr>
            </w:pPr>
            <w:r w:rsidRPr="008D5C99">
              <w:rPr>
                <w:sz w:val="22"/>
                <w:szCs w:val="20"/>
              </w:rPr>
              <w:t>2.</w:t>
            </w:r>
            <w:r w:rsidRPr="008D5C99">
              <w:rPr>
                <w:sz w:val="22"/>
                <w:szCs w:val="20"/>
              </w:rPr>
              <w:tab/>
              <w:t>esamų atliekų surinkimo sistemų vertinimą, įskaitant atskiro surinkimo veiksmo medžiagų ir teritorinę aprėptį ir priemones jo veikimui gerinti, taip pat naujų surinkimo sistemų poreikį;</w:t>
            </w:r>
          </w:p>
        </w:tc>
      </w:tr>
      <w:tr w:rsidR="00AA1C15" w:rsidRPr="008D5C99" w:rsidTr="00880DCB">
        <w:trPr>
          <w:trHeight w:val="227"/>
        </w:trPr>
        <w:tc>
          <w:tcPr>
            <w:tcW w:w="756" w:type="pct"/>
            <w:tcBorders>
              <w:top w:val="single" w:sz="4" w:space="0" w:color="auto"/>
            </w:tcBorders>
          </w:tcPr>
          <w:p w:rsidR="00AA1C15" w:rsidRPr="008D5C99" w:rsidRDefault="00AA1C15" w:rsidP="002E0B9C">
            <w:pPr>
              <w:pageBreakBefore/>
              <w:spacing w:before="60" w:after="60" w:line="240" w:lineRule="auto"/>
              <w:rPr>
                <w:sz w:val="22"/>
                <w:szCs w:val="20"/>
              </w:rPr>
            </w:pPr>
          </w:p>
        </w:tc>
        <w:tc>
          <w:tcPr>
            <w:tcW w:w="1102" w:type="pct"/>
            <w:tcBorders>
              <w:top w:val="single" w:sz="4" w:space="0" w:color="auto"/>
            </w:tcBorders>
            <w:shd w:val="clear" w:color="auto" w:fill="auto"/>
          </w:tcPr>
          <w:p w:rsidR="00AA1C15" w:rsidRPr="008D5C99" w:rsidRDefault="00AA1C15" w:rsidP="002E0B9C">
            <w:pPr>
              <w:spacing w:before="60" w:after="60" w:line="240" w:lineRule="auto"/>
              <w:rPr>
                <w:sz w:val="22"/>
                <w:szCs w:val="20"/>
              </w:rPr>
            </w:pPr>
          </w:p>
        </w:tc>
        <w:tc>
          <w:tcPr>
            <w:tcW w:w="815" w:type="pct"/>
            <w:tcBorders>
              <w:top w:val="single" w:sz="4" w:space="0" w:color="auto"/>
            </w:tcBorders>
          </w:tcPr>
          <w:p w:rsidR="00AA1C15" w:rsidRPr="008D5C99" w:rsidRDefault="00AA1C15" w:rsidP="002E0B9C">
            <w:pPr>
              <w:spacing w:before="60" w:after="60" w:line="240" w:lineRule="auto"/>
              <w:rPr>
                <w:sz w:val="22"/>
                <w:szCs w:val="20"/>
              </w:rPr>
            </w:pPr>
          </w:p>
        </w:tc>
        <w:tc>
          <w:tcPr>
            <w:tcW w:w="2326" w:type="pct"/>
            <w:tcBorders>
              <w:top w:val="single" w:sz="4" w:space="0" w:color="auto"/>
            </w:tcBorders>
          </w:tcPr>
          <w:p w:rsidR="00AA1C15" w:rsidRPr="008D5C99" w:rsidRDefault="00AA1C15" w:rsidP="002E0B9C">
            <w:pPr>
              <w:spacing w:before="60" w:after="60" w:line="240" w:lineRule="auto"/>
              <w:ind w:left="284" w:hanging="284"/>
              <w:rPr>
                <w:sz w:val="22"/>
                <w:szCs w:val="20"/>
              </w:rPr>
            </w:pPr>
            <w:r w:rsidRPr="008D5C99">
              <w:rPr>
                <w:sz w:val="22"/>
                <w:szCs w:val="20"/>
              </w:rPr>
              <w:t>3.</w:t>
            </w:r>
            <w:r w:rsidRPr="008D5C99">
              <w:rPr>
                <w:sz w:val="22"/>
                <w:szCs w:val="20"/>
              </w:rPr>
              <w:tab/>
              <w:t>investicijų deficito vertinimą, kuriuo grindžiamas esamų atliekų įrenginių uždarymo ir papildomos arba pagerintos atliekų infrastruktūros poreikis, apimantis informaciją apie pajamų, reikalingų veikimo ir priežiūros išlaidoms padengti, šaltinius;</w:t>
            </w:r>
          </w:p>
          <w:p w:rsidR="00AA1C15" w:rsidRPr="008D5C99" w:rsidRDefault="00AA1C15" w:rsidP="002E0B9C">
            <w:pPr>
              <w:spacing w:before="60" w:after="60" w:line="240" w:lineRule="auto"/>
              <w:ind w:left="284" w:hanging="284"/>
              <w:rPr>
                <w:sz w:val="22"/>
                <w:szCs w:val="20"/>
              </w:rPr>
            </w:pPr>
            <w:r w:rsidRPr="008D5C99">
              <w:rPr>
                <w:sz w:val="22"/>
                <w:szCs w:val="20"/>
              </w:rPr>
              <w:t>4.</w:t>
            </w:r>
            <w:r w:rsidRPr="008D5C99">
              <w:rPr>
                <w:sz w:val="22"/>
                <w:szCs w:val="20"/>
              </w:rPr>
              <w:tab/>
              <w:t>informaciją apie būsimų vietų parinkimo būdą ir būsimų atliekų tvarkymo įrenginių pajėgumus.</w:t>
            </w:r>
          </w:p>
        </w:tc>
      </w:tr>
      <w:tr w:rsidR="00AA1C15" w:rsidRPr="008D5C99" w:rsidTr="00880DCB">
        <w:trPr>
          <w:trHeight w:val="227"/>
        </w:trPr>
        <w:tc>
          <w:tcPr>
            <w:tcW w:w="756" w:type="pct"/>
            <w:tcBorders>
              <w:top w:val="nil"/>
            </w:tcBorders>
          </w:tcPr>
          <w:p w:rsidR="00AA1C15" w:rsidRPr="008D5C99" w:rsidRDefault="00AA1C15" w:rsidP="002E0B9C">
            <w:pPr>
              <w:spacing w:before="60" w:after="60" w:line="240" w:lineRule="auto"/>
              <w:rPr>
                <w:sz w:val="22"/>
                <w:szCs w:val="20"/>
              </w:rPr>
            </w:pPr>
          </w:p>
        </w:tc>
        <w:tc>
          <w:tcPr>
            <w:tcW w:w="1102" w:type="pct"/>
            <w:tcBorders>
              <w:top w:val="single" w:sz="4" w:space="0" w:color="auto"/>
            </w:tcBorders>
            <w:shd w:val="clear" w:color="auto" w:fill="auto"/>
          </w:tcPr>
          <w:p w:rsidR="00AA1C15" w:rsidRPr="008D5C99" w:rsidRDefault="00AA1C15" w:rsidP="002E0B9C">
            <w:pPr>
              <w:spacing w:before="60" w:after="60" w:line="240" w:lineRule="auto"/>
              <w:rPr>
                <w:sz w:val="22"/>
                <w:szCs w:val="20"/>
              </w:rPr>
            </w:pPr>
            <w:r w:rsidRPr="008D5C99">
              <w:rPr>
                <w:sz w:val="22"/>
                <w:szCs w:val="20"/>
              </w:rPr>
              <w:t>ERPF ir Sanglaudos fondas:</w:t>
            </w:r>
          </w:p>
          <w:p w:rsidR="00AA1C15" w:rsidRPr="008D5C99" w:rsidRDefault="00AA1C15" w:rsidP="002E0B9C">
            <w:pPr>
              <w:spacing w:before="60" w:after="60" w:line="240" w:lineRule="auto"/>
              <w:rPr>
                <w:sz w:val="22"/>
                <w:szCs w:val="20"/>
              </w:rPr>
            </w:pPr>
            <w:r w:rsidRPr="008D5C99">
              <w:rPr>
                <w:sz w:val="22"/>
                <w:szCs w:val="20"/>
              </w:rPr>
              <w:t>stiprinti gamtos, biologinės įvairovės ir žaliosios infrastruktūros apsaugą ir išsaugojimą, be kita ko, miesto teritorijose, ir mažinti visų rūšių taršą</w:t>
            </w:r>
          </w:p>
        </w:tc>
        <w:tc>
          <w:tcPr>
            <w:tcW w:w="815" w:type="pct"/>
            <w:tcBorders>
              <w:top w:val="single" w:sz="4" w:space="0" w:color="auto"/>
            </w:tcBorders>
          </w:tcPr>
          <w:p w:rsidR="00AA1C15" w:rsidRPr="008D5C99" w:rsidRDefault="00AA1C15" w:rsidP="002E0B9C">
            <w:pPr>
              <w:spacing w:before="60" w:after="60" w:line="240" w:lineRule="auto"/>
              <w:rPr>
                <w:sz w:val="22"/>
                <w:szCs w:val="20"/>
              </w:rPr>
            </w:pPr>
            <w:r w:rsidRPr="008D5C99">
              <w:rPr>
                <w:sz w:val="22"/>
                <w:szCs w:val="20"/>
              </w:rPr>
              <w:t>2.7. Prioritetinių veiksmų programa, skirta būtinoms išsaugojimo priemonėms, apimančioms Sąjungos bendrą finansavimą</w:t>
            </w:r>
          </w:p>
        </w:tc>
        <w:tc>
          <w:tcPr>
            <w:tcW w:w="2326" w:type="pct"/>
            <w:tcBorders>
              <w:top w:val="single" w:sz="4" w:space="0" w:color="auto"/>
            </w:tcBorders>
          </w:tcPr>
          <w:p w:rsidR="00AA1C15" w:rsidRPr="008D5C99" w:rsidRDefault="00AA1C15" w:rsidP="002E0B9C">
            <w:pPr>
              <w:spacing w:before="60" w:after="60" w:line="240" w:lineRule="auto"/>
              <w:rPr>
                <w:sz w:val="22"/>
                <w:szCs w:val="20"/>
              </w:rPr>
            </w:pPr>
            <w:r w:rsidRPr="008D5C99">
              <w:rPr>
                <w:sz w:val="22"/>
                <w:szCs w:val="20"/>
              </w:rPr>
              <w:t>Intervencinių priemonių, kuriomis remiamos gamtos apsaugos priemonės, susijusios su „Natura 2000“ teritorijomis, kurioms taikoma Tarybos direktyva 92/43/EEB</w:t>
            </w:r>
            <w:r w:rsidRPr="008D5C99">
              <w:rPr>
                <w:rStyle w:val="FootnoteReference"/>
              </w:rPr>
              <w:footnoteReference w:id="43"/>
            </w:r>
            <w:r w:rsidRPr="008D5C99">
              <w:rPr>
                <w:sz w:val="22"/>
                <w:szCs w:val="20"/>
              </w:rPr>
              <w:t>, atveju:</w:t>
            </w:r>
          </w:p>
          <w:p w:rsidR="00AA1C15" w:rsidRPr="008D5C99" w:rsidRDefault="00AA1C15" w:rsidP="002E0B9C">
            <w:pPr>
              <w:spacing w:before="60" w:after="60" w:line="240" w:lineRule="auto"/>
              <w:rPr>
                <w:sz w:val="22"/>
                <w:szCs w:val="20"/>
              </w:rPr>
            </w:pPr>
            <w:r w:rsidRPr="008D5C99">
              <w:rPr>
                <w:sz w:val="22"/>
                <w:szCs w:val="20"/>
              </w:rPr>
              <w:t>pagal Direktyvos 92/43/EEB 8 straipsnį parengta prioritetinių veiksmų programa, apimanti visus elementus, privalomus pagal Komisijos ir valstybių narių sutartą 2021–2027 m. prioritetinių veiksmų programos šabloną, įskaitant prioritetinių priemonių nustatymą ir finansavimo poreikių sąmatą.</w:t>
            </w:r>
          </w:p>
        </w:tc>
      </w:tr>
      <w:tr w:rsidR="00704A6B" w:rsidRPr="00D62DD8" w:rsidTr="00880DCB">
        <w:trPr>
          <w:trHeight w:val="227"/>
        </w:trPr>
        <w:tc>
          <w:tcPr>
            <w:tcW w:w="756" w:type="pct"/>
          </w:tcPr>
          <w:p w:rsidR="00704A6B" w:rsidRPr="00D62DD8" w:rsidRDefault="00704A6B" w:rsidP="00880DCB">
            <w:pPr>
              <w:spacing w:before="60" w:after="60" w:line="240" w:lineRule="auto"/>
              <w:rPr>
                <w:sz w:val="22"/>
                <w:szCs w:val="20"/>
              </w:rPr>
            </w:pPr>
            <w:r>
              <w:rPr>
                <w:sz w:val="22"/>
                <w:szCs w:val="20"/>
              </w:rPr>
              <w:t>3. Geriau sujungta Europa skatinant judumą</w:t>
            </w:r>
          </w:p>
        </w:tc>
        <w:tc>
          <w:tcPr>
            <w:tcW w:w="1102" w:type="pct"/>
            <w:shd w:val="clear" w:color="auto" w:fill="auto"/>
          </w:tcPr>
          <w:p w:rsidR="00704A6B" w:rsidRPr="00D62DD8" w:rsidRDefault="00704A6B" w:rsidP="00880DCB">
            <w:pPr>
              <w:spacing w:before="60" w:after="60" w:line="240" w:lineRule="auto"/>
              <w:rPr>
                <w:sz w:val="22"/>
                <w:szCs w:val="20"/>
              </w:rPr>
            </w:pPr>
            <w:r>
              <w:rPr>
                <w:sz w:val="22"/>
                <w:szCs w:val="20"/>
              </w:rPr>
              <w:t>ERPF ir Sanglaudos fondas:</w:t>
            </w:r>
          </w:p>
          <w:p w:rsidR="00704A6B" w:rsidRPr="00D62DD8" w:rsidRDefault="00704A6B" w:rsidP="00880DCB">
            <w:pPr>
              <w:spacing w:before="60" w:after="60" w:line="240" w:lineRule="auto"/>
              <w:rPr>
                <w:sz w:val="22"/>
                <w:szCs w:val="20"/>
              </w:rPr>
            </w:pPr>
            <w:r>
              <w:rPr>
                <w:sz w:val="22"/>
                <w:szCs w:val="20"/>
              </w:rPr>
              <w:t>kurti klimato kaitai atsparų, pažangų, saugų, tvarų ir įvairiarūšį TEN-T;</w:t>
            </w:r>
          </w:p>
          <w:p w:rsidR="00704A6B" w:rsidRPr="00D62DD8" w:rsidRDefault="00704A6B" w:rsidP="00880DCB">
            <w:pPr>
              <w:spacing w:before="60" w:after="60" w:line="240" w:lineRule="auto"/>
              <w:rPr>
                <w:sz w:val="22"/>
                <w:szCs w:val="20"/>
              </w:rPr>
            </w:pPr>
            <w:r>
              <w:rPr>
                <w:sz w:val="22"/>
                <w:szCs w:val="20"/>
              </w:rPr>
              <w:t>kurti ir stiprinti tvarų, klimato kaitai atsparų, pažangų ir įvairiarūšį nacionalinį, regiono ir vietos judumą, įskaitant geresnes galimybes naudotis TEN-T ir tarpvalstybinį judumą</w:t>
            </w:r>
          </w:p>
        </w:tc>
        <w:tc>
          <w:tcPr>
            <w:tcW w:w="815" w:type="pct"/>
          </w:tcPr>
          <w:p w:rsidR="00704A6B" w:rsidRPr="00D62DD8" w:rsidRDefault="00704A6B" w:rsidP="00880DCB">
            <w:pPr>
              <w:spacing w:before="60" w:after="60" w:line="240" w:lineRule="auto"/>
              <w:rPr>
                <w:sz w:val="22"/>
                <w:szCs w:val="20"/>
              </w:rPr>
            </w:pPr>
            <w:r>
              <w:rPr>
                <w:sz w:val="22"/>
                <w:szCs w:val="20"/>
              </w:rPr>
              <w:t>Išsamus transporto planavimas tinkamu lygmeniu</w:t>
            </w:r>
          </w:p>
        </w:tc>
        <w:tc>
          <w:tcPr>
            <w:tcW w:w="2326" w:type="pct"/>
          </w:tcPr>
          <w:p w:rsidR="00704A6B" w:rsidRPr="00D62DD8" w:rsidRDefault="00704A6B" w:rsidP="00880DCB">
            <w:pPr>
              <w:spacing w:before="60" w:after="60" w:line="240" w:lineRule="auto"/>
              <w:rPr>
                <w:sz w:val="22"/>
                <w:szCs w:val="20"/>
              </w:rPr>
            </w:pPr>
            <w:r>
              <w:rPr>
                <w:sz w:val="22"/>
                <w:szCs w:val="20"/>
              </w:rPr>
              <w:t>Parengtas esamų ir planuojamų infrastruktūrų, išskyrus vietos lygmenį, įvairiarūšis planas iki 2030 m., kuriame:</w:t>
            </w:r>
          </w:p>
          <w:p w:rsidR="00704A6B" w:rsidRPr="00D62DD8" w:rsidRDefault="00704A6B" w:rsidP="00880DCB">
            <w:pPr>
              <w:spacing w:before="60" w:after="60" w:line="240" w:lineRule="auto"/>
              <w:ind w:left="284" w:hanging="284"/>
              <w:rPr>
                <w:sz w:val="22"/>
                <w:szCs w:val="20"/>
              </w:rPr>
            </w:pPr>
            <w:r>
              <w:rPr>
                <w:sz w:val="22"/>
                <w:szCs w:val="20"/>
              </w:rPr>
              <w:t>1.</w:t>
            </w:r>
            <w:r>
              <w:rPr>
                <w:sz w:val="22"/>
                <w:szCs w:val="20"/>
              </w:rPr>
              <w:tab/>
              <w:t>pateikiamas ekonominis planuojamų investicijų, grindžiamų paklausos analize ir eismo modeliavimu, vertinimas, kuriame turėtų būti atsižvelgta į numatomą geležinkelių paslaugų rinkų atvėrimo poveikį;</w:t>
            </w:r>
          </w:p>
          <w:p w:rsidR="00704A6B" w:rsidRPr="00D62DD8" w:rsidRDefault="00704A6B" w:rsidP="00880DCB">
            <w:pPr>
              <w:spacing w:before="60" w:after="60" w:line="240" w:lineRule="auto"/>
              <w:ind w:left="284" w:hanging="284"/>
              <w:rPr>
                <w:sz w:val="22"/>
                <w:szCs w:val="20"/>
              </w:rPr>
            </w:pPr>
            <w:r>
              <w:rPr>
                <w:sz w:val="22"/>
                <w:szCs w:val="20"/>
              </w:rPr>
              <w:t>2.</w:t>
            </w:r>
            <w:r>
              <w:rPr>
                <w:sz w:val="22"/>
                <w:szCs w:val="20"/>
              </w:rPr>
              <w:tab/>
              <w:t>laikomasi nacionalinio energetikos ir klimato srities veiksmų plano elementų, susijusių su transportu;</w:t>
            </w:r>
          </w:p>
          <w:p w:rsidR="00704A6B" w:rsidRPr="00D62DD8" w:rsidRDefault="00704A6B" w:rsidP="00880DCB">
            <w:pPr>
              <w:spacing w:before="60" w:after="60" w:line="240" w:lineRule="auto"/>
              <w:ind w:left="284" w:hanging="284"/>
              <w:rPr>
                <w:sz w:val="22"/>
                <w:szCs w:val="20"/>
              </w:rPr>
            </w:pPr>
            <w:r>
              <w:rPr>
                <w:sz w:val="22"/>
                <w:szCs w:val="20"/>
              </w:rPr>
              <w:t>3.</w:t>
            </w:r>
            <w:r>
              <w:rPr>
                <w:sz w:val="22"/>
                <w:szCs w:val="20"/>
              </w:rPr>
              <w:tab/>
              <w:t>įtrauktos investicijos į TEN-T pagrindinio tinklo koridorius, kaip apibrėžta [pasiūlyme dėl reglamento, kuriuo nustatoma Europos infrastruktūros tinklų priemonė ir panaikinamas Reglamentas (ES) Nr. 1316/2013], pagal atitinkamus TEN-T pagrindinio tinklo koridorių darbo planus;</w:t>
            </w:r>
          </w:p>
          <w:p w:rsidR="00704A6B" w:rsidRPr="00D62DD8" w:rsidRDefault="00704A6B" w:rsidP="00880DCB">
            <w:pPr>
              <w:spacing w:before="60" w:after="60" w:line="240" w:lineRule="auto"/>
              <w:ind w:left="284" w:hanging="284"/>
              <w:rPr>
                <w:sz w:val="22"/>
                <w:szCs w:val="20"/>
              </w:rPr>
            </w:pPr>
            <w:r>
              <w:rPr>
                <w:sz w:val="22"/>
                <w:szCs w:val="20"/>
              </w:rPr>
              <w:lastRenderedPageBreak/>
              <w:t>4.</w:t>
            </w:r>
            <w:r>
              <w:rPr>
                <w:sz w:val="22"/>
                <w:szCs w:val="20"/>
              </w:rPr>
              <w:tab/>
              <w:t>investicijų ne į TEN-T pagrindinio tinklo koridorius, įskaitant tarpvalstybines atkarpas, atveju užtikrinamas papildomumas pakankamai sujungiant miestų tinklus, regionus ir vietos bendruomenes su TEN-T pagrindiniu tinklu ir jo mazgais;</w:t>
            </w:r>
          </w:p>
        </w:tc>
      </w:tr>
      <w:tr w:rsidR="00704A6B" w:rsidRPr="00D62DD8" w:rsidTr="00880DCB">
        <w:trPr>
          <w:trHeight w:val="227"/>
        </w:trPr>
        <w:tc>
          <w:tcPr>
            <w:tcW w:w="756" w:type="pct"/>
          </w:tcPr>
          <w:p w:rsidR="00704A6B" w:rsidRPr="00D62DD8" w:rsidRDefault="00704A6B" w:rsidP="00880DCB">
            <w:pPr>
              <w:pageBreakBefore/>
              <w:spacing w:before="60" w:after="60" w:line="240" w:lineRule="auto"/>
              <w:rPr>
                <w:sz w:val="22"/>
                <w:szCs w:val="20"/>
              </w:rPr>
            </w:pPr>
          </w:p>
        </w:tc>
        <w:tc>
          <w:tcPr>
            <w:tcW w:w="1102" w:type="pct"/>
            <w:shd w:val="clear" w:color="auto" w:fill="auto"/>
          </w:tcPr>
          <w:p w:rsidR="00704A6B" w:rsidRPr="00D62DD8" w:rsidRDefault="00704A6B" w:rsidP="00880DCB">
            <w:pPr>
              <w:spacing w:before="60" w:after="60" w:line="240" w:lineRule="auto"/>
              <w:rPr>
                <w:sz w:val="22"/>
                <w:szCs w:val="20"/>
              </w:rPr>
            </w:pPr>
          </w:p>
        </w:tc>
        <w:tc>
          <w:tcPr>
            <w:tcW w:w="815" w:type="pct"/>
          </w:tcPr>
          <w:p w:rsidR="00704A6B" w:rsidRPr="00D62DD8" w:rsidRDefault="00704A6B" w:rsidP="00880DCB">
            <w:pPr>
              <w:spacing w:before="60" w:after="60" w:line="240" w:lineRule="auto"/>
              <w:rPr>
                <w:sz w:val="22"/>
                <w:szCs w:val="20"/>
              </w:rPr>
            </w:pPr>
          </w:p>
        </w:tc>
        <w:tc>
          <w:tcPr>
            <w:tcW w:w="2326" w:type="pct"/>
          </w:tcPr>
          <w:p w:rsidR="00704A6B" w:rsidRPr="00D62DD8" w:rsidRDefault="00704A6B" w:rsidP="00880DCB">
            <w:pPr>
              <w:spacing w:before="60" w:after="60" w:line="240" w:lineRule="auto"/>
              <w:ind w:left="284" w:hanging="284"/>
              <w:rPr>
                <w:sz w:val="22"/>
                <w:szCs w:val="20"/>
              </w:rPr>
            </w:pPr>
            <w:r>
              <w:rPr>
                <w:sz w:val="22"/>
                <w:szCs w:val="20"/>
              </w:rPr>
              <w:t>5.</w:t>
            </w:r>
            <w:r>
              <w:rPr>
                <w:sz w:val="22"/>
                <w:szCs w:val="20"/>
              </w:rPr>
              <w:tab/>
              <w:t>užtikrinama geležinkelių tinklo sąveika ir, kai aktualu, pranešama apie ERTMS diegimą pagal Komisijos įgyvendinimo reglamentą (ES) 2017/6</w:t>
            </w:r>
            <w:r w:rsidRPr="00D62DD8">
              <w:rPr>
                <w:rStyle w:val="FootnoteReference"/>
              </w:rPr>
              <w:footnoteReference w:id="44"/>
            </w:r>
            <w:r>
              <w:rPr>
                <w:sz w:val="22"/>
                <w:szCs w:val="20"/>
              </w:rPr>
              <w:t>;</w:t>
            </w:r>
          </w:p>
          <w:p w:rsidR="00704A6B" w:rsidRPr="00D62DD8" w:rsidRDefault="00704A6B" w:rsidP="00880DCB">
            <w:pPr>
              <w:spacing w:before="60" w:after="60" w:line="240" w:lineRule="auto"/>
              <w:ind w:left="284" w:hanging="284"/>
              <w:rPr>
                <w:sz w:val="22"/>
                <w:szCs w:val="20"/>
              </w:rPr>
            </w:pPr>
            <w:r>
              <w:rPr>
                <w:sz w:val="22"/>
                <w:szCs w:val="20"/>
              </w:rPr>
              <w:t>6.</w:t>
            </w:r>
            <w:r>
              <w:rPr>
                <w:sz w:val="22"/>
                <w:szCs w:val="20"/>
              </w:rPr>
              <w:tab/>
              <w:t>skatinamas transporto daugiarūšiškumas nustatant daugiarūšio ar perkrovimo frachto ir keleivių terminalų poreikius;</w:t>
            </w:r>
          </w:p>
          <w:p w:rsidR="00704A6B" w:rsidRPr="00D62DD8" w:rsidRDefault="00704A6B" w:rsidP="00880DCB">
            <w:pPr>
              <w:spacing w:before="60" w:after="60" w:line="240" w:lineRule="auto"/>
              <w:ind w:left="284" w:hanging="284"/>
              <w:rPr>
                <w:sz w:val="22"/>
                <w:szCs w:val="20"/>
              </w:rPr>
            </w:pPr>
            <w:r>
              <w:rPr>
                <w:sz w:val="22"/>
                <w:szCs w:val="20"/>
              </w:rPr>
              <w:t>7.</w:t>
            </w:r>
            <w:r>
              <w:rPr>
                <w:sz w:val="22"/>
                <w:szCs w:val="20"/>
              </w:rPr>
              <w:tab/>
              <w:t>pateikiamos su infrastruktūros planavimu susijusios priemonės, kuriomis siekiama skatinti naudoti alternatyviuosius degalus, vadovaujantis atitinkamomis nacionalinės politikos sistemomis;</w:t>
            </w:r>
          </w:p>
          <w:p w:rsidR="00704A6B" w:rsidRPr="00D62DD8" w:rsidRDefault="00704A6B" w:rsidP="00880DCB">
            <w:pPr>
              <w:spacing w:before="60" w:after="60" w:line="240" w:lineRule="auto"/>
              <w:ind w:left="284" w:hanging="284"/>
              <w:rPr>
                <w:sz w:val="22"/>
                <w:szCs w:val="20"/>
              </w:rPr>
            </w:pPr>
            <w:r>
              <w:rPr>
                <w:sz w:val="22"/>
                <w:szCs w:val="20"/>
              </w:rPr>
              <w:t>8.</w:t>
            </w:r>
            <w:r>
              <w:rPr>
                <w:sz w:val="22"/>
                <w:szCs w:val="20"/>
              </w:rPr>
              <w:tab/>
              <w:t>pateikiami kelių eismo saugos rizikos analizės pagal esamas nacionalines kelių eismo saugumo strategijas rezultatai, kartu pateikiant kelių ir jų atkarpų, kuriuose kyla rizika, planą ir nustatant atitinkamų investicijų prioritetus;</w:t>
            </w:r>
          </w:p>
          <w:p w:rsidR="00704A6B" w:rsidRPr="00D62DD8" w:rsidRDefault="00704A6B" w:rsidP="00880DCB">
            <w:pPr>
              <w:spacing w:before="60" w:after="60" w:line="240" w:lineRule="auto"/>
              <w:ind w:left="284" w:hanging="284"/>
              <w:rPr>
                <w:sz w:val="22"/>
                <w:szCs w:val="20"/>
              </w:rPr>
            </w:pPr>
            <w:r>
              <w:rPr>
                <w:sz w:val="22"/>
                <w:szCs w:val="20"/>
              </w:rPr>
              <w:t>9.</w:t>
            </w:r>
            <w:r>
              <w:rPr>
                <w:sz w:val="22"/>
                <w:szCs w:val="20"/>
              </w:rPr>
              <w:tab/>
              <w:t>pateikiama informacija apie finansavimo išteklius, kurie atitinka planuojamas investicijas ir kurių reikia esamos ir planuojamos infrastruktūros veiklos ir priežiūros išlaidoms padengti.</w:t>
            </w:r>
          </w:p>
        </w:tc>
      </w:tr>
      <w:tr w:rsidR="00704A6B" w:rsidRPr="00D62DD8" w:rsidTr="00880DCB">
        <w:trPr>
          <w:trHeight w:val="227"/>
        </w:trPr>
        <w:tc>
          <w:tcPr>
            <w:tcW w:w="756" w:type="pct"/>
          </w:tcPr>
          <w:p w:rsidR="00704A6B" w:rsidRPr="00D62DD8" w:rsidRDefault="00704A6B" w:rsidP="00880DCB">
            <w:pPr>
              <w:pageBreakBefore/>
              <w:spacing w:before="60" w:after="60" w:line="240" w:lineRule="auto"/>
              <w:rPr>
                <w:sz w:val="22"/>
                <w:szCs w:val="20"/>
              </w:rPr>
            </w:pPr>
            <w:r>
              <w:rPr>
                <w:sz w:val="22"/>
                <w:szCs w:val="20"/>
              </w:rPr>
              <w:lastRenderedPageBreak/>
              <w:t xml:space="preserve">4. Socialiai atsakingesnė ir įtraukesnė Europa, įgyvendinant Europos socialinių teisių ramstį </w:t>
            </w:r>
          </w:p>
        </w:tc>
        <w:tc>
          <w:tcPr>
            <w:tcW w:w="1102" w:type="pct"/>
            <w:shd w:val="clear" w:color="auto" w:fill="auto"/>
          </w:tcPr>
          <w:p w:rsidR="00704A6B" w:rsidRPr="00D62DD8" w:rsidRDefault="00704A6B" w:rsidP="00880DCB">
            <w:pPr>
              <w:spacing w:before="60" w:after="60" w:line="240" w:lineRule="auto"/>
              <w:rPr>
                <w:sz w:val="22"/>
                <w:szCs w:val="20"/>
              </w:rPr>
            </w:pPr>
            <w:r>
              <w:rPr>
                <w:sz w:val="22"/>
                <w:szCs w:val="20"/>
              </w:rPr>
              <w:t>ERPF:</w:t>
            </w:r>
          </w:p>
          <w:p w:rsidR="00704A6B" w:rsidRPr="00D62DD8" w:rsidRDefault="00704A6B" w:rsidP="00880DCB">
            <w:pPr>
              <w:spacing w:before="60" w:after="60" w:line="240" w:lineRule="auto"/>
              <w:rPr>
                <w:sz w:val="22"/>
                <w:szCs w:val="20"/>
              </w:rPr>
            </w:pPr>
            <w:r>
              <w:rPr>
                <w:sz w:val="22"/>
                <w:szCs w:val="20"/>
              </w:rPr>
              <w:t>didinti darbo rinkų veiksmingumą ir galimybes gauti kokybišką darbą plėtojant socialines inovacijas ir socialinę infrastruktūrą</w:t>
            </w:r>
          </w:p>
          <w:p w:rsidR="00704A6B" w:rsidRPr="00D62DD8" w:rsidRDefault="00704A6B" w:rsidP="00880DCB">
            <w:pPr>
              <w:spacing w:before="60" w:after="60" w:line="240" w:lineRule="auto"/>
              <w:rPr>
                <w:sz w:val="22"/>
                <w:szCs w:val="20"/>
              </w:rPr>
            </w:pPr>
            <w:r>
              <w:rPr>
                <w:sz w:val="22"/>
                <w:szCs w:val="20"/>
              </w:rPr>
              <w:t>ESF+:</w:t>
            </w:r>
          </w:p>
          <w:p w:rsidR="00704A6B" w:rsidRPr="00D62DD8" w:rsidRDefault="00704A6B" w:rsidP="00880DCB">
            <w:pPr>
              <w:spacing w:before="60" w:after="60" w:line="240" w:lineRule="auto"/>
              <w:rPr>
                <w:sz w:val="22"/>
                <w:szCs w:val="20"/>
              </w:rPr>
            </w:pPr>
            <w:r>
              <w:rPr>
                <w:sz w:val="22"/>
                <w:szCs w:val="20"/>
              </w:rPr>
              <w:t>suteikti daugiau galimybių įsidarbinti ir pasinaudoti aktyvumo skatinimo priemonėmis visiems darbo ieškantiems asmenims, visų pirma jaunimui, ypač įgyvendinant Jaunimo garantijų iniciatyvą, ilgalaikiams bedarbiams ir darbo rinkoje palankių sąlygų neturinčioms grupėms, taip pat ekonomiškai neaktyviems žmonėms, propaguoti savarankišką veiklą ir socialinę ekonomiką;</w:t>
            </w:r>
          </w:p>
        </w:tc>
        <w:tc>
          <w:tcPr>
            <w:tcW w:w="815" w:type="pct"/>
          </w:tcPr>
          <w:p w:rsidR="00704A6B" w:rsidRPr="00D62DD8" w:rsidRDefault="00704A6B" w:rsidP="00880DCB">
            <w:pPr>
              <w:spacing w:before="60" w:after="60" w:line="240" w:lineRule="auto"/>
              <w:rPr>
                <w:sz w:val="22"/>
                <w:szCs w:val="20"/>
              </w:rPr>
            </w:pPr>
            <w:r>
              <w:rPr>
                <w:sz w:val="22"/>
                <w:szCs w:val="20"/>
              </w:rPr>
              <w:t>4.1. Strateginė politikos programa siekiant aktyvios darbo rinkos politikos</w:t>
            </w:r>
          </w:p>
        </w:tc>
        <w:tc>
          <w:tcPr>
            <w:tcW w:w="2326" w:type="pct"/>
          </w:tcPr>
          <w:p w:rsidR="00704A6B" w:rsidRPr="00D62DD8" w:rsidRDefault="00704A6B" w:rsidP="00880DCB">
            <w:pPr>
              <w:spacing w:before="60" w:after="60" w:line="240" w:lineRule="auto"/>
              <w:rPr>
                <w:sz w:val="22"/>
                <w:szCs w:val="20"/>
              </w:rPr>
            </w:pPr>
            <w:r>
              <w:rPr>
                <w:sz w:val="22"/>
                <w:szCs w:val="20"/>
              </w:rPr>
              <w:t>Parengta strateginė politikos programa siekiant aktyvios darbo rinkos politikos, atsižvelgiant į užimtumo politikos gaires, kuri apima:</w:t>
            </w:r>
          </w:p>
          <w:p w:rsidR="00704A6B" w:rsidRPr="00D62DD8" w:rsidRDefault="00704A6B" w:rsidP="00880DCB">
            <w:pPr>
              <w:spacing w:before="60" w:after="60" w:line="240" w:lineRule="auto"/>
              <w:ind w:left="284" w:hanging="284"/>
              <w:rPr>
                <w:sz w:val="22"/>
                <w:szCs w:val="20"/>
              </w:rPr>
            </w:pPr>
            <w:r>
              <w:rPr>
                <w:sz w:val="22"/>
                <w:szCs w:val="20"/>
              </w:rPr>
              <w:t>1.</w:t>
            </w:r>
            <w:r>
              <w:rPr>
                <w:sz w:val="22"/>
                <w:szCs w:val="20"/>
              </w:rPr>
              <w:tab/>
              <w:t>darbo ieškančių asmenų profiliavimo ir jų poreikių vertinimo tvarką;</w:t>
            </w:r>
          </w:p>
          <w:p w:rsidR="00704A6B" w:rsidRPr="00D62DD8" w:rsidRDefault="00704A6B" w:rsidP="00880DCB">
            <w:pPr>
              <w:spacing w:before="60" w:after="60" w:line="240" w:lineRule="auto"/>
              <w:ind w:left="284" w:hanging="284"/>
              <w:rPr>
                <w:sz w:val="22"/>
                <w:szCs w:val="20"/>
              </w:rPr>
            </w:pPr>
            <w:r>
              <w:rPr>
                <w:sz w:val="22"/>
                <w:szCs w:val="20"/>
              </w:rPr>
              <w:t>2.</w:t>
            </w:r>
            <w:r>
              <w:rPr>
                <w:sz w:val="22"/>
                <w:szCs w:val="20"/>
              </w:rPr>
              <w:tab/>
              <w:t>informavimą apie laisvas darbo vietas ir užimtumo galimybes, atsižvelgiant į darbo rinkos poreikius;</w:t>
            </w:r>
          </w:p>
          <w:p w:rsidR="00704A6B" w:rsidRPr="00D62DD8" w:rsidRDefault="00704A6B" w:rsidP="00880DCB">
            <w:pPr>
              <w:spacing w:before="60" w:after="60" w:line="240" w:lineRule="auto"/>
              <w:ind w:left="284" w:hanging="284"/>
              <w:rPr>
                <w:sz w:val="22"/>
                <w:szCs w:val="20"/>
              </w:rPr>
            </w:pPr>
            <w:r>
              <w:rPr>
                <w:sz w:val="22"/>
                <w:szCs w:val="20"/>
              </w:rPr>
              <w:t>3.</w:t>
            </w:r>
            <w:r>
              <w:rPr>
                <w:sz w:val="22"/>
                <w:szCs w:val="20"/>
              </w:rPr>
              <w:tab/>
              <w:t>užtikrinimo, kad planavimas, įgyvendinimas, stebėsena ir peržiūra vykdoma glaudžiai bendradarbiaujant su atitinkamais suinteresuotaisiais subjektais, tvarką;</w:t>
            </w:r>
          </w:p>
          <w:p w:rsidR="00704A6B" w:rsidRPr="00D62DD8" w:rsidRDefault="00704A6B" w:rsidP="00880DCB">
            <w:pPr>
              <w:spacing w:before="60" w:after="60" w:line="240" w:lineRule="auto"/>
              <w:ind w:left="284" w:hanging="284"/>
              <w:rPr>
                <w:sz w:val="22"/>
                <w:szCs w:val="20"/>
              </w:rPr>
            </w:pPr>
            <w:r>
              <w:rPr>
                <w:sz w:val="22"/>
                <w:szCs w:val="20"/>
              </w:rPr>
              <w:t>4.</w:t>
            </w:r>
            <w:r>
              <w:rPr>
                <w:sz w:val="22"/>
                <w:szCs w:val="20"/>
              </w:rPr>
              <w:tab/>
              <w:t>aktyvios darbo rinkos politikos stebėsenos, vertinimo ir peržiūros tvarką;</w:t>
            </w:r>
          </w:p>
          <w:p w:rsidR="00704A6B" w:rsidRPr="00D62DD8" w:rsidRDefault="00704A6B" w:rsidP="00880DCB">
            <w:pPr>
              <w:spacing w:before="60" w:after="60" w:line="240" w:lineRule="auto"/>
              <w:ind w:left="284" w:hanging="284"/>
              <w:rPr>
                <w:sz w:val="22"/>
                <w:szCs w:val="20"/>
              </w:rPr>
            </w:pPr>
            <w:r>
              <w:rPr>
                <w:sz w:val="22"/>
                <w:szCs w:val="20"/>
              </w:rPr>
              <w:t>5.</w:t>
            </w:r>
            <w:r>
              <w:rPr>
                <w:sz w:val="22"/>
                <w:szCs w:val="20"/>
              </w:rPr>
              <w:tab/>
              <w:t>intervencinių priemonių jaunimo užimtumo srityje atveju – faktiniais duomenimis grindžiamus ir tikslingus būdus pasiekti nesimokantį, nedirbantį ir mokymuose nedalyvaujantį jaunimą, įskaitant informavimo priemones, ir užtikrinant, kad kokybės reikalavimais būtų atsižvelgiama į kokybiškos pameistrystės ir mokomosios praktikos kriterijus, be kita ko, įgyvendinant Jaunimo garantijų iniciatyvos programas.</w:t>
            </w:r>
          </w:p>
        </w:tc>
      </w:tr>
      <w:tr w:rsidR="00704A6B" w:rsidRPr="00D62DD8" w:rsidTr="00880DCB">
        <w:trPr>
          <w:trHeight w:val="227"/>
        </w:trPr>
        <w:tc>
          <w:tcPr>
            <w:tcW w:w="756" w:type="pct"/>
          </w:tcPr>
          <w:p w:rsidR="00704A6B" w:rsidRPr="00D62DD8" w:rsidRDefault="00704A6B" w:rsidP="00880DCB">
            <w:pPr>
              <w:pageBreakBefore/>
              <w:spacing w:before="60" w:after="60" w:line="240" w:lineRule="auto"/>
              <w:rPr>
                <w:sz w:val="22"/>
                <w:szCs w:val="20"/>
              </w:rPr>
            </w:pPr>
          </w:p>
        </w:tc>
        <w:tc>
          <w:tcPr>
            <w:tcW w:w="1102" w:type="pct"/>
            <w:shd w:val="clear" w:color="auto" w:fill="auto"/>
          </w:tcPr>
          <w:p w:rsidR="00704A6B" w:rsidRPr="00D62DD8" w:rsidRDefault="00704A6B" w:rsidP="00880DCB">
            <w:pPr>
              <w:spacing w:before="60" w:after="60" w:line="240" w:lineRule="auto"/>
              <w:rPr>
                <w:sz w:val="22"/>
                <w:szCs w:val="20"/>
              </w:rPr>
            </w:pPr>
            <w:r>
              <w:rPr>
                <w:sz w:val="22"/>
                <w:szCs w:val="20"/>
              </w:rPr>
              <w:t>modernizuoti darbo rinkos institucijas ir jų teikiamas paslaugas, siekiant įvertinti ir numatyti reikalingus įgūdžius ir užtikrinti, kad pagalba ir parama būtų teikiamos laiku ir būtų konkrečiai pritaikytos darbo rinkos poreikių tenkinimo bei profesinės veiklos keitimo ir judumo sritims;</w:t>
            </w:r>
          </w:p>
        </w:tc>
        <w:tc>
          <w:tcPr>
            <w:tcW w:w="815" w:type="pct"/>
          </w:tcPr>
          <w:p w:rsidR="00704A6B" w:rsidRPr="00D62DD8" w:rsidRDefault="00704A6B" w:rsidP="00880DCB">
            <w:pPr>
              <w:spacing w:before="60" w:after="60" w:line="240" w:lineRule="auto"/>
              <w:rPr>
                <w:sz w:val="22"/>
                <w:szCs w:val="20"/>
              </w:rPr>
            </w:pPr>
          </w:p>
        </w:tc>
        <w:tc>
          <w:tcPr>
            <w:tcW w:w="2326" w:type="pct"/>
          </w:tcPr>
          <w:p w:rsidR="00704A6B" w:rsidRPr="00D62DD8" w:rsidRDefault="00704A6B" w:rsidP="00880DCB">
            <w:pPr>
              <w:spacing w:before="60" w:after="60" w:line="240" w:lineRule="auto"/>
              <w:ind w:left="284" w:hanging="284"/>
              <w:rPr>
                <w:sz w:val="22"/>
                <w:szCs w:val="20"/>
              </w:rPr>
            </w:pPr>
          </w:p>
        </w:tc>
      </w:tr>
      <w:tr w:rsidR="00704A6B" w:rsidRPr="00D62DD8" w:rsidTr="00880DCB">
        <w:trPr>
          <w:trHeight w:val="227"/>
        </w:trPr>
        <w:tc>
          <w:tcPr>
            <w:tcW w:w="756" w:type="pct"/>
            <w:tcBorders>
              <w:top w:val="nil"/>
              <w:bottom w:val="single" w:sz="4" w:space="0" w:color="auto"/>
            </w:tcBorders>
          </w:tcPr>
          <w:p w:rsidR="00704A6B" w:rsidRPr="00D62DD8" w:rsidRDefault="00704A6B" w:rsidP="00880DCB">
            <w:pPr>
              <w:spacing w:before="60" w:after="60" w:line="240" w:lineRule="auto"/>
              <w:rPr>
                <w:sz w:val="22"/>
                <w:szCs w:val="20"/>
              </w:rPr>
            </w:pPr>
          </w:p>
        </w:tc>
        <w:tc>
          <w:tcPr>
            <w:tcW w:w="1102" w:type="pct"/>
            <w:tcBorders>
              <w:top w:val="single" w:sz="4" w:space="0" w:color="auto"/>
              <w:bottom w:val="single" w:sz="4" w:space="0" w:color="auto"/>
            </w:tcBorders>
            <w:shd w:val="clear" w:color="auto" w:fill="auto"/>
          </w:tcPr>
          <w:p w:rsidR="00704A6B" w:rsidRPr="00D62DD8" w:rsidRDefault="00704A6B" w:rsidP="00880DCB">
            <w:pPr>
              <w:spacing w:before="60" w:after="60" w:line="240" w:lineRule="auto"/>
              <w:rPr>
                <w:sz w:val="22"/>
                <w:szCs w:val="20"/>
              </w:rPr>
            </w:pPr>
            <w:r>
              <w:rPr>
                <w:sz w:val="22"/>
                <w:szCs w:val="20"/>
              </w:rPr>
              <w:t>ERDF:</w:t>
            </w:r>
          </w:p>
          <w:p w:rsidR="00704A6B" w:rsidRPr="00D62DD8" w:rsidRDefault="00704A6B" w:rsidP="00880DCB">
            <w:pPr>
              <w:spacing w:before="60" w:after="60" w:line="240" w:lineRule="auto"/>
              <w:rPr>
                <w:sz w:val="22"/>
                <w:szCs w:val="20"/>
              </w:rPr>
            </w:pPr>
            <w:r>
              <w:rPr>
                <w:sz w:val="22"/>
                <w:szCs w:val="20"/>
              </w:rPr>
              <w:t>didinti darbo rinkų veiksmingumą ir galimybes gauti kokybišką darbą plėtojant socialines inovacijas ir socialinę infrastruktūrą</w:t>
            </w:r>
          </w:p>
          <w:p w:rsidR="00704A6B" w:rsidRPr="00D62DD8" w:rsidRDefault="00704A6B" w:rsidP="00880DCB">
            <w:pPr>
              <w:spacing w:before="60" w:after="60" w:line="240" w:lineRule="auto"/>
              <w:rPr>
                <w:sz w:val="22"/>
                <w:szCs w:val="20"/>
              </w:rPr>
            </w:pPr>
            <w:r>
              <w:rPr>
                <w:sz w:val="22"/>
                <w:szCs w:val="20"/>
              </w:rPr>
              <w:t>ESF+:</w:t>
            </w:r>
          </w:p>
        </w:tc>
        <w:tc>
          <w:tcPr>
            <w:tcW w:w="815" w:type="pct"/>
            <w:tcBorders>
              <w:top w:val="single" w:sz="4" w:space="0" w:color="auto"/>
              <w:bottom w:val="single" w:sz="4" w:space="0" w:color="auto"/>
            </w:tcBorders>
          </w:tcPr>
          <w:p w:rsidR="00704A6B" w:rsidRPr="00D62DD8" w:rsidRDefault="00704A6B" w:rsidP="00880DCB">
            <w:pPr>
              <w:spacing w:before="60" w:after="60" w:line="240" w:lineRule="auto"/>
              <w:rPr>
                <w:sz w:val="22"/>
                <w:szCs w:val="20"/>
              </w:rPr>
            </w:pPr>
            <w:r>
              <w:rPr>
                <w:sz w:val="22"/>
                <w:szCs w:val="20"/>
              </w:rPr>
              <w:t xml:space="preserve">4.2. Nacionalinė lyčių lygybės strateginė programa </w:t>
            </w:r>
          </w:p>
        </w:tc>
        <w:tc>
          <w:tcPr>
            <w:tcW w:w="2326" w:type="pct"/>
            <w:tcBorders>
              <w:top w:val="single" w:sz="4" w:space="0" w:color="auto"/>
              <w:bottom w:val="single" w:sz="4" w:space="0" w:color="auto"/>
            </w:tcBorders>
          </w:tcPr>
          <w:p w:rsidR="00704A6B" w:rsidRPr="00D62DD8" w:rsidRDefault="00704A6B" w:rsidP="00880DCB">
            <w:pPr>
              <w:spacing w:before="60" w:after="60" w:line="240" w:lineRule="auto"/>
              <w:rPr>
                <w:sz w:val="22"/>
                <w:szCs w:val="20"/>
              </w:rPr>
            </w:pPr>
            <w:r>
              <w:rPr>
                <w:sz w:val="22"/>
                <w:szCs w:val="20"/>
              </w:rPr>
              <w:t>Parengta nacionalinė strateginė politikos programa lyčių lygybės srityje, kurioje:</w:t>
            </w:r>
          </w:p>
          <w:p w:rsidR="00704A6B" w:rsidRPr="00D62DD8" w:rsidRDefault="00704A6B" w:rsidP="00880DCB">
            <w:pPr>
              <w:spacing w:before="60" w:after="60" w:line="240" w:lineRule="auto"/>
              <w:ind w:left="284" w:hanging="284"/>
              <w:rPr>
                <w:sz w:val="22"/>
                <w:szCs w:val="20"/>
              </w:rPr>
            </w:pPr>
            <w:r>
              <w:rPr>
                <w:sz w:val="22"/>
                <w:szCs w:val="20"/>
              </w:rPr>
              <w:t>1.</w:t>
            </w:r>
            <w:r>
              <w:rPr>
                <w:sz w:val="22"/>
                <w:szCs w:val="20"/>
              </w:rPr>
              <w:tab/>
              <w:t>remiantis faktiniais duomenimis nustatomos lyčių lygybės problemos;</w:t>
            </w:r>
          </w:p>
          <w:p w:rsidR="00704A6B" w:rsidRPr="00D62DD8" w:rsidRDefault="00704A6B" w:rsidP="00880DCB">
            <w:pPr>
              <w:spacing w:before="60" w:after="60" w:line="240" w:lineRule="auto"/>
              <w:ind w:left="284" w:hanging="284"/>
              <w:rPr>
                <w:sz w:val="22"/>
                <w:szCs w:val="20"/>
              </w:rPr>
            </w:pPr>
            <w:r>
              <w:rPr>
                <w:sz w:val="22"/>
                <w:szCs w:val="20"/>
              </w:rPr>
              <w:t>2.</w:t>
            </w:r>
            <w:r>
              <w:rPr>
                <w:sz w:val="22"/>
                <w:szCs w:val="20"/>
              </w:rPr>
              <w:tab/>
              <w:t>pateiktos priemonės, kuriomis sprendžiamos lyčių nelygybės problemos užimtumo, darbo užmokesčio ir pensijos srityse ir skatinama moterų ir vyrų profesinio ir asmeninio gyvenimo pusiausvyra, įskaitant galimybių naudotis ikimokykliniu ugdymu ir priežiūra gerinimą, taip pat nustatytos siektinos reikšmės, kartu atsižvelgiant į socialinių partnerių vaidmenį ir autonomiją;</w:t>
            </w:r>
          </w:p>
        </w:tc>
      </w:tr>
      <w:tr w:rsidR="00704A6B" w:rsidRPr="00D62DD8" w:rsidTr="00880DCB">
        <w:trPr>
          <w:trHeight w:val="227"/>
        </w:trPr>
        <w:tc>
          <w:tcPr>
            <w:tcW w:w="756" w:type="pct"/>
            <w:tcBorders>
              <w:top w:val="single" w:sz="4" w:space="0" w:color="auto"/>
              <w:bottom w:val="nil"/>
            </w:tcBorders>
          </w:tcPr>
          <w:p w:rsidR="00704A6B" w:rsidRPr="00D62DD8" w:rsidRDefault="00704A6B" w:rsidP="00880DCB">
            <w:pPr>
              <w:pageBreakBefore/>
              <w:spacing w:before="60" w:after="60" w:line="240" w:lineRule="auto"/>
              <w:rPr>
                <w:sz w:val="22"/>
                <w:szCs w:val="20"/>
              </w:rPr>
            </w:pPr>
          </w:p>
        </w:tc>
        <w:tc>
          <w:tcPr>
            <w:tcW w:w="1102" w:type="pct"/>
            <w:tcBorders>
              <w:top w:val="single" w:sz="4" w:space="0" w:color="auto"/>
            </w:tcBorders>
            <w:shd w:val="clear" w:color="auto" w:fill="auto"/>
          </w:tcPr>
          <w:p w:rsidR="00704A6B" w:rsidRPr="00D62DD8" w:rsidRDefault="00704A6B" w:rsidP="00880DCB">
            <w:pPr>
              <w:spacing w:before="60" w:after="60" w:line="240" w:lineRule="auto"/>
              <w:rPr>
                <w:sz w:val="22"/>
                <w:szCs w:val="20"/>
              </w:rPr>
            </w:pPr>
            <w:r>
              <w:rPr>
                <w:sz w:val="22"/>
                <w:szCs w:val="20"/>
              </w:rPr>
              <w:t>skatinti lyčių požiūriu subalansuotą dalyvavimą darbo rinkoje, vienodas darbo sąlygas ir geresnę profesinio ir asmeninio gyvenimo pusiausvyrą, be kita ko, suteikiant galimybę naudotis vaiko priežiūros paslaugomis už prieinamą kainą ir priklausomų asmenų priežiūros paslaugomis</w:t>
            </w:r>
          </w:p>
        </w:tc>
        <w:tc>
          <w:tcPr>
            <w:tcW w:w="815" w:type="pct"/>
            <w:tcBorders>
              <w:top w:val="single" w:sz="4" w:space="0" w:color="auto"/>
            </w:tcBorders>
          </w:tcPr>
          <w:p w:rsidR="00704A6B" w:rsidRPr="00D62DD8" w:rsidRDefault="00704A6B" w:rsidP="00880DCB">
            <w:pPr>
              <w:spacing w:before="60" w:after="60" w:line="240" w:lineRule="auto"/>
              <w:rPr>
                <w:sz w:val="22"/>
                <w:szCs w:val="20"/>
              </w:rPr>
            </w:pPr>
          </w:p>
        </w:tc>
        <w:tc>
          <w:tcPr>
            <w:tcW w:w="2326" w:type="pct"/>
            <w:tcBorders>
              <w:top w:val="single" w:sz="4" w:space="0" w:color="auto"/>
            </w:tcBorders>
          </w:tcPr>
          <w:p w:rsidR="00704A6B" w:rsidRPr="00D62DD8" w:rsidRDefault="00704A6B" w:rsidP="00880DCB">
            <w:pPr>
              <w:spacing w:before="60" w:after="60" w:line="240" w:lineRule="auto"/>
              <w:ind w:left="284" w:hanging="284"/>
              <w:rPr>
                <w:sz w:val="22"/>
                <w:szCs w:val="20"/>
              </w:rPr>
            </w:pPr>
            <w:r>
              <w:rPr>
                <w:sz w:val="22"/>
                <w:szCs w:val="20"/>
              </w:rPr>
              <w:t>3.</w:t>
            </w:r>
            <w:r>
              <w:rPr>
                <w:sz w:val="22"/>
                <w:szCs w:val="20"/>
              </w:rPr>
              <w:tab/>
              <w:t>nustatyta strateginės politikos programos stebėsenos, vertinimo ir peržiūros tvarka ir duomenų rinkimo metodai, suskirstant duomenis pagal lytį;</w:t>
            </w:r>
          </w:p>
          <w:p w:rsidR="00704A6B" w:rsidRPr="00D62DD8" w:rsidRDefault="00704A6B" w:rsidP="00880DCB">
            <w:pPr>
              <w:spacing w:before="60" w:after="60" w:line="240" w:lineRule="auto"/>
              <w:ind w:left="284" w:hanging="284"/>
              <w:rPr>
                <w:sz w:val="22"/>
                <w:szCs w:val="20"/>
              </w:rPr>
            </w:pPr>
            <w:r>
              <w:rPr>
                <w:sz w:val="22"/>
                <w:szCs w:val="20"/>
              </w:rPr>
              <w:t>4.</w:t>
            </w:r>
            <w:r>
              <w:rPr>
                <w:sz w:val="22"/>
                <w:szCs w:val="20"/>
              </w:rPr>
              <w:tab/>
              <w:t xml:space="preserve">nustatyta užtikrinimo, kad planavimas, įgyvendinimas, stebėsena ir peržiūra būtų vykdomi glaudžiai bendradarbiaujant su atitinkamais suinteresuotaisiais subjektais, įskaitant lygybės skatinimo subjektus, socialinius partnerius ir pilietinės visuomenės organizacijas, tvarka. </w:t>
            </w:r>
          </w:p>
        </w:tc>
      </w:tr>
      <w:tr w:rsidR="00704A6B" w:rsidRPr="00D62DD8" w:rsidTr="00880DCB">
        <w:trPr>
          <w:trHeight w:val="227"/>
        </w:trPr>
        <w:tc>
          <w:tcPr>
            <w:tcW w:w="756" w:type="pct"/>
            <w:tcBorders>
              <w:top w:val="nil"/>
            </w:tcBorders>
          </w:tcPr>
          <w:p w:rsidR="00704A6B" w:rsidRPr="00D62DD8" w:rsidRDefault="00704A6B" w:rsidP="00880DCB">
            <w:pPr>
              <w:spacing w:before="60" w:after="60" w:line="240" w:lineRule="auto"/>
              <w:rPr>
                <w:sz w:val="22"/>
                <w:szCs w:val="20"/>
              </w:rPr>
            </w:pPr>
          </w:p>
        </w:tc>
        <w:tc>
          <w:tcPr>
            <w:tcW w:w="1102" w:type="pct"/>
            <w:shd w:val="clear" w:color="auto" w:fill="auto"/>
          </w:tcPr>
          <w:p w:rsidR="00704A6B" w:rsidRPr="00D62DD8" w:rsidRDefault="00704A6B" w:rsidP="00880DCB">
            <w:pPr>
              <w:spacing w:before="60" w:after="60" w:line="240" w:lineRule="auto"/>
              <w:rPr>
                <w:sz w:val="22"/>
                <w:szCs w:val="20"/>
              </w:rPr>
            </w:pPr>
            <w:r>
              <w:rPr>
                <w:sz w:val="22"/>
                <w:szCs w:val="20"/>
              </w:rPr>
              <w:t>ERPF:</w:t>
            </w:r>
          </w:p>
          <w:p w:rsidR="00704A6B" w:rsidRPr="00D62DD8" w:rsidRDefault="00704A6B" w:rsidP="00880DCB">
            <w:pPr>
              <w:spacing w:before="60" w:after="60" w:line="240" w:lineRule="auto"/>
              <w:rPr>
                <w:sz w:val="22"/>
                <w:szCs w:val="20"/>
              </w:rPr>
            </w:pPr>
            <w:r>
              <w:rPr>
                <w:sz w:val="22"/>
                <w:szCs w:val="20"/>
              </w:rPr>
              <w:t>gerinti galimybes naudotis visapusiškomis ir kokybiškomis švietimo, mokymo ir mokymosi visą gyvenimą paslaugomis plėtojant infrastruktūrą</w:t>
            </w:r>
          </w:p>
          <w:p w:rsidR="00704A6B" w:rsidRPr="00D62DD8" w:rsidRDefault="00704A6B" w:rsidP="00880DCB">
            <w:pPr>
              <w:spacing w:before="60" w:after="60" w:line="240" w:lineRule="auto"/>
              <w:rPr>
                <w:sz w:val="22"/>
                <w:szCs w:val="20"/>
              </w:rPr>
            </w:pPr>
            <w:r>
              <w:rPr>
                <w:sz w:val="22"/>
                <w:szCs w:val="20"/>
              </w:rPr>
              <w:t>ESF+:</w:t>
            </w:r>
          </w:p>
        </w:tc>
        <w:tc>
          <w:tcPr>
            <w:tcW w:w="815" w:type="pct"/>
          </w:tcPr>
          <w:p w:rsidR="00704A6B" w:rsidRPr="00D62DD8" w:rsidRDefault="00704A6B" w:rsidP="00880DCB">
            <w:pPr>
              <w:spacing w:before="60" w:after="60" w:line="240" w:lineRule="auto"/>
              <w:rPr>
                <w:sz w:val="22"/>
                <w:szCs w:val="20"/>
              </w:rPr>
            </w:pPr>
            <w:r>
              <w:rPr>
                <w:sz w:val="22"/>
                <w:szCs w:val="20"/>
              </w:rPr>
              <w:t>4.3. Švietimo ir mokymo sistemos visais lygmenimis strateginė politikos programa</w:t>
            </w:r>
          </w:p>
        </w:tc>
        <w:tc>
          <w:tcPr>
            <w:tcW w:w="2326" w:type="pct"/>
          </w:tcPr>
          <w:p w:rsidR="00704A6B" w:rsidRPr="00D62DD8" w:rsidRDefault="00704A6B" w:rsidP="00880DCB">
            <w:pPr>
              <w:spacing w:before="60" w:after="60" w:line="240" w:lineRule="auto"/>
              <w:rPr>
                <w:sz w:val="22"/>
                <w:szCs w:val="20"/>
              </w:rPr>
            </w:pPr>
            <w:r>
              <w:rPr>
                <w:sz w:val="22"/>
                <w:szCs w:val="20"/>
              </w:rPr>
              <w:t>Parengta nacionalinė arba regioninė strateginė politikos programa, skirta švietimo ir mokymo sistemai, kuri apima:</w:t>
            </w:r>
          </w:p>
          <w:p w:rsidR="00704A6B" w:rsidRPr="00D62DD8" w:rsidRDefault="00704A6B" w:rsidP="00880DCB">
            <w:pPr>
              <w:spacing w:before="60" w:after="60" w:line="240" w:lineRule="auto"/>
              <w:ind w:left="284" w:hanging="284"/>
              <w:rPr>
                <w:sz w:val="22"/>
                <w:szCs w:val="20"/>
              </w:rPr>
            </w:pPr>
            <w:r>
              <w:rPr>
                <w:sz w:val="22"/>
                <w:szCs w:val="20"/>
              </w:rPr>
              <w:t>1.</w:t>
            </w:r>
            <w:r>
              <w:rPr>
                <w:sz w:val="22"/>
                <w:szCs w:val="20"/>
              </w:rPr>
              <w:tab/>
              <w:t>įrodymais pagrįstas įgūdžių numatymo ir prognozavimo sistemas;</w:t>
            </w:r>
          </w:p>
          <w:p w:rsidR="00704A6B" w:rsidRPr="00D62DD8" w:rsidRDefault="00704A6B" w:rsidP="00880DCB">
            <w:pPr>
              <w:spacing w:before="60" w:after="60" w:line="240" w:lineRule="auto"/>
              <w:ind w:left="284" w:hanging="284"/>
              <w:rPr>
                <w:sz w:val="22"/>
                <w:szCs w:val="20"/>
              </w:rPr>
            </w:pPr>
            <w:r>
              <w:rPr>
                <w:sz w:val="22"/>
                <w:szCs w:val="20"/>
              </w:rPr>
              <w:t>2.</w:t>
            </w:r>
            <w:r>
              <w:rPr>
                <w:sz w:val="22"/>
                <w:szCs w:val="20"/>
              </w:rPr>
              <w:tab/>
              <w:t>absolventų karjeros stebėjimo mechanizmus ir visų amžiaus grupių besimokančių asmenų kokybiško ir efektyvaus orientavimo paslaugas;</w:t>
            </w:r>
          </w:p>
          <w:p w:rsidR="00704A6B" w:rsidRPr="00D62DD8" w:rsidRDefault="00704A6B" w:rsidP="00880DCB">
            <w:pPr>
              <w:spacing w:before="60" w:after="60" w:line="240" w:lineRule="auto"/>
              <w:ind w:left="284" w:hanging="284"/>
              <w:rPr>
                <w:sz w:val="22"/>
                <w:szCs w:val="20"/>
              </w:rPr>
            </w:pPr>
            <w:r>
              <w:rPr>
                <w:sz w:val="22"/>
                <w:szCs w:val="20"/>
              </w:rPr>
              <w:t>3.</w:t>
            </w:r>
            <w:r>
              <w:rPr>
                <w:sz w:val="22"/>
                <w:szCs w:val="20"/>
              </w:rPr>
              <w:tab/>
              <w:t>priemones, kuriomis užtikrinama vienoda prieiga prie kokybiško, prieinamo, tinkamo, nesegregacinio ir įtraukaus švietimo ir mokymo, dalyvavimas jame ir jo užbaigimas, taip pat bendrųjų gebėjimų įgijimas visais lygmenimis, įskaitant aukštąjį mokslą;</w:t>
            </w:r>
          </w:p>
        </w:tc>
      </w:tr>
      <w:tr w:rsidR="00704A6B" w:rsidRPr="00D62DD8" w:rsidTr="00880DCB">
        <w:trPr>
          <w:trHeight w:val="227"/>
        </w:trPr>
        <w:tc>
          <w:tcPr>
            <w:tcW w:w="756" w:type="pct"/>
            <w:tcBorders>
              <w:top w:val="single" w:sz="4" w:space="0" w:color="auto"/>
            </w:tcBorders>
          </w:tcPr>
          <w:p w:rsidR="00704A6B" w:rsidRPr="00D62DD8" w:rsidRDefault="00704A6B" w:rsidP="00880DCB">
            <w:pPr>
              <w:pageBreakBefore/>
              <w:spacing w:before="60" w:after="60" w:line="240" w:lineRule="auto"/>
              <w:rPr>
                <w:sz w:val="22"/>
                <w:szCs w:val="20"/>
              </w:rPr>
            </w:pPr>
          </w:p>
        </w:tc>
        <w:tc>
          <w:tcPr>
            <w:tcW w:w="1102" w:type="pct"/>
            <w:tcBorders>
              <w:top w:val="single" w:sz="4" w:space="0" w:color="auto"/>
            </w:tcBorders>
            <w:shd w:val="clear" w:color="auto" w:fill="auto"/>
          </w:tcPr>
          <w:p w:rsidR="00704A6B" w:rsidRPr="00D62DD8" w:rsidRDefault="00704A6B" w:rsidP="00880DCB">
            <w:pPr>
              <w:spacing w:before="60" w:after="60" w:line="240" w:lineRule="auto"/>
              <w:rPr>
                <w:sz w:val="22"/>
                <w:szCs w:val="20"/>
              </w:rPr>
            </w:pPr>
            <w:r>
              <w:rPr>
                <w:sz w:val="22"/>
                <w:szCs w:val="20"/>
              </w:rPr>
              <w:t>didinti švietimo ir mokymo sistemų kokybę, įtraukumą, efektyvumą ir jų aktualumą darbo rinkos atžvilgiu, be kita ko, patvirtinant neformaliojo ir savaiminio mokymosi rezultatus, siekiant padėti įgyti bendrąsias kompetencijas, įskaitant verslumo ir skaitmeninius įgūdžius, ir skatinant taikyti dualines mokymo ir profesinio mokymo sistemas;</w:t>
            </w:r>
          </w:p>
        </w:tc>
        <w:tc>
          <w:tcPr>
            <w:tcW w:w="815" w:type="pct"/>
            <w:tcBorders>
              <w:top w:val="single" w:sz="4" w:space="0" w:color="auto"/>
            </w:tcBorders>
          </w:tcPr>
          <w:p w:rsidR="00704A6B" w:rsidRPr="00D62DD8" w:rsidRDefault="00704A6B" w:rsidP="00880DCB">
            <w:pPr>
              <w:spacing w:before="60" w:after="60" w:line="240" w:lineRule="auto"/>
              <w:rPr>
                <w:sz w:val="22"/>
                <w:szCs w:val="20"/>
              </w:rPr>
            </w:pPr>
          </w:p>
        </w:tc>
        <w:tc>
          <w:tcPr>
            <w:tcW w:w="2326" w:type="pct"/>
            <w:tcBorders>
              <w:top w:val="single" w:sz="4" w:space="0" w:color="auto"/>
            </w:tcBorders>
          </w:tcPr>
          <w:p w:rsidR="00704A6B" w:rsidRPr="00D62DD8" w:rsidRDefault="00704A6B" w:rsidP="00880DCB">
            <w:pPr>
              <w:spacing w:before="60" w:after="60" w:line="240" w:lineRule="auto"/>
              <w:ind w:left="284" w:hanging="284"/>
              <w:rPr>
                <w:sz w:val="22"/>
                <w:szCs w:val="20"/>
              </w:rPr>
            </w:pPr>
            <w:r>
              <w:rPr>
                <w:sz w:val="22"/>
                <w:szCs w:val="20"/>
              </w:rPr>
              <w:t>4.</w:t>
            </w:r>
            <w:r>
              <w:rPr>
                <w:sz w:val="22"/>
                <w:szCs w:val="20"/>
              </w:rPr>
              <w:tab/>
              <w:t>visų lygmenų švietimo ir mokymo, įskaitant aukštąjį mokslą, koordinavimo mechanizmą ir aiškų atitinkamų nacionalinių ir (arba) regioninių įstaigų pareigų paskirstymą;</w:t>
            </w:r>
          </w:p>
          <w:p w:rsidR="00704A6B" w:rsidRPr="00D62DD8" w:rsidRDefault="00704A6B" w:rsidP="00880DCB">
            <w:pPr>
              <w:spacing w:before="60" w:after="60" w:line="240" w:lineRule="auto"/>
              <w:ind w:left="284" w:hanging="284"/>
              <w:rPr>
                <w:sz w:val="22"/>
                <w:szCs w:val="20"/>
              </w:rPr>
            </w:pPr>
            <w:r>
              <w:rPr>
                <w:sz w:val="22"/>
                <w:szCs w:val="20"/>
              </w:rPr>
              <w:t>5.</w:t>
            </w:r>
            <w:r>
              <w:rPr>
                <w:sz w:val="22"/>
                <w:szCs w:val="20"/>
              </w:rPr>
              <w:tab/>
              <w:t>strateginės politikos programos stebėsenos, vertinimo ir peržiūros tvarką;</w:t>
            </w:r>
          </w:p>
          <w:p w:rsidR="00704A6B" w:rsidRPr="00D62DD8" w:rsidRDefault="00704A6B" w:rsidP="00880DCB">
            <w:pPr>
              <w:spacing w:before="60" w:after="60" w:line="240" w:lineRule="auto"/>
              <w:ind w:left="284" w:hanging="284"/>
              <w:rPr>
                <w:sz w:val="22"/>
                <w:szCs w:val="20"/>
              </w:rPr>
            </w:pPr>
            <w:r>
              <w:rPr>
                <w:sz w:val="22"/>
                <w:szCs w:val="20"/>
              </w:rPr>
              <w:t>6.</w:t>
            </w:r>
            <w:r>
              <w:rPr>
                <w:sz w:val="22"/>
                <w:szCs w:val="20"/>
              </w:rPr>
              <w:tab/>
              <w:t>priemones, kuriomis orientuojamasi į menkų įgūdžių ir žemos kvalifikacijos suaugusiuosius ir nepalankioje socialinėje ir ekonominėje padėtyje esančius asmenis, ir įgūdžių tobulinimo kryptis;</w:t>
            </w:r>
          </w:p>
          <w:p w:rsidR="00704A6B" w:rsidRPr="00D62DD8" w:rsidRDefault="00704A6B" w:rsidP="00880DCB">
            <w:pPr>
              <w:spacing w:before="60" w:after="60" w:line="240" w:lineRule="auto"/>
              <w:ind w:left="284" w:hanging="284"/>
              <w:rPr>
                <w:sz w:val="22"/>
                <w:szCs w:val="20"/>
              </w:rPr>
            </w:pPr>
            <w:r>
              <w:rPr>
                <w:sz w:val="22"/>
                <w:szCs w:val="20"/>
              </w:rPr>
              <w:t>7.</w:t>
            </w:r>
            <w:r>
              <w:rPr>
                <w:sz w:val="22"/>
                <w:szCs w:val="20"/>
              </w:rPr>
              <w:tab/>
              <w:t>priemones, kuriomis teikiama parama mokytojams, instruktoriams ir akademiniams darbuotojams tinkamų mokymosi metodų, vertinimo ir pagrindinių gebėjimų tvirtinimo klausimais;</w:t>
            </w:r>
          </w:p>
          <w:p w:rsidR="00704A6B" w:rsidRPr="00D62DD8" w:rsidRDefault="00704A6B" w:rsidP="00880DCB">
            <w:pPr>
              <w:spacing w:before="60" w:after="60" w:line="240" w:lineRule="auto"/>
              <w:ind w:left="284" w:hanging="284"/>
              <w:rPr>
                <w:sz w:val="22"/>
                <w:szCs w:val="20"/>
              </w:rPr>
            </w:pPr>
            <w:r>
              <w:rPr>
                <w:sz w:val="22"/>
                <w:szCs w:val="20"/>
              </w:rPr>
              <w:t>8.</w:t>
            </w:r>
            <w:r>
              <w:rPr>
                <w:sz w:val="22"/>
                <w:szCs w:val="20"/>
              </w:rPr>
              <w:tab/>
              <w:t>priemones, skirtas besimokančių asmenų ir darbuotojų judumui ir tarptautiniam švietimo ir mokymo paslaugų teikėjų bendradarbiavimui skatinti, be kita ko, pripažįstant mokymosi rezultatus ir kvalifikacijas.</w:t>
            </w:r>
          </w:p>
        </w:tc>
      </w:tr>
      <w:tr w:rsidR="00704A6B" w:rsidRPr="00D62DD8" w:rsidTr="00880DCB">
        <w:trPr>
          <w:trHeight w:val="227"/>
        </w:trPr>
        <w:tc>
          <w:tcPr>
            <w:tcW w:w="756" w:type="pct"/>
            <w:tcBorders>
              <w:top w:val="single" w:sz="4" w:space="0" w:color="auto"/>
              <w:bottom w:val="single" w:sz="4" w:space="0" w:color="auto"/>
            </w:tcBorders>
          </w:tcPr>
          <w:p w:rsidR="00704A6B" w:rsidRPr="00D62DD8" w:rsidRDefault="00704A6B" w:rsidP="00880DCB">
            <w:pPr>
              <w:pageBreakBefore/>
              <w:spacing w:before="60" w:after="60" w:line="240" w:lineRule="auto"/>
              <w:rPr>
                <w:sz w:val="22"/>
                <w:szCs w:val="20"/>
              </w:rPr>
            </w:pPr>
          </w:p>
        </w:tc>
        <w:tc>
          <w:tcPr>
            <w:tcW w:w="1102" w:type="pct"/>
            <w:tcBorders>
              <w:top w:val="single" w:sz="4" w:space="0" w:color="auto"/>
            </w:tcBorders>
            <w:shd w:val="clear" w:color="auto" w:fill="auto"/>
          </w:tcPr>
          <w:p w:rsidR="00704A6B" w:rsidRPr="00D62DD8" w:rsidRDefault="00704A6B" w:rsidP="00880DCB">
            <w:pPr>
              <w:spacing w:before="60" w:after="60" w:line="240" w:lineRule="auto"/>
              <w:rPr>
                <w:sz w:val="22"/>
                <w:szCs w:val="20"/>
              </w:rPr>
            </w:pPr>
            <w:r>
              <w:rPr>
                <w:sz w:val="22"/>
                <w:szCs w:val="20"/>
              </w:rPr>
              <w:t>skatinti mokymąsi visą gyvenimą, visų pirma siekti, kad visi turėtų lanksčių kvalifikacijos kėlimo ir persikvalifikavimo galimybių, atsižvelgiant į verslumo ir skaitmeninius įgūdžius, geriau numatyti pokyčius ir naujų įgūdžių reikalavimus, grindžiamus darbo rinkos poreikiais, sudaryti palankesnes sąlygas keisti profesinę veiklą ir skatinti profesinį judumą;</w:t>
            </w:r>
          </w:p>
          <w:p w:rsidR="00704A6B" w:rsidRPr="00D62DD8" w:rsidRDefault="00704A6B" w:rsidP="00880DCB">
            <w:pPr>
              <w:spacing w:before="60" w:after="60" w:line="240" w:lineRule="auto"/>
              <w:rPr>
                <w:sz w:val="22"/>
                <w:szCs w:val="20"/>
              </w:rPr>
            </w:pPr>
            <w:r>
              <w:rPr>
                <w:sz w:val="22"/>
                <w:szCs w:val="20"/>
              </w:rPr>
              <w:t>skatinti, kad visi, visų pirma palankių sąlygų neturinčios grupės, turėtų vienodas galimybes gauti kokybiškas ir įtraukias švietimo ir mokymo paslaugas ir užbaigti mokslą, pradedant ikimokykliniu ugdymu ir priežiūra, taip pat bendruoju lavinimu ir profesiniu rengimu bei mokymu ir baigiant tretiniu lygmeniu ir suaugusiųjų švietimu ir mokymusi, be kita ko, visiems sudarant palankesnes sąlygas judumui mokymosi tikslais ir užtikrinant prieinamumą neįgaliesiems;</w:t>
            </w:r>
          </w:p>
        </w:tc>
        <w:tc>
          <w:tcPr>
            <w:tcW w:w="815" w:type="pct"/>
            <w:tcBorders>
              <w:top w:val="single" w:sz="4" w:space="0" w:color="auto"/>
            </w:tcBorders>
          </w:tcPr>
          <w:p w:rsidR="00704A6B" w:rsidRPr="00D62DD8" w:rsidRDefault="00704A6B" w:rsidP="00880DCB">
            <w:pPr>
              <w:spacing w:before="60" w:after="60" w:line="240" w:lineRule="auto"/>
              <w:rPr>
                <w:sz w:val="22"/>
                <w:szCs w:val="20"/>
              </w:rPr>
            </w:pPr>
          </w:p>
        </w:tc>
        <w:tc>
          <w:tcPr>
            <w:tcW w:w="2326" w:type="pct"/>
            <w:tcBorders>
              <w:top w:val="single" w:sz="4" w:space="0" w:color="auto"/>
            </w:tcBorders>
          </w:tcPr>
          <w:p w:rsidR="00704A6B" w:rsidRPr="00D62DD8" w:rsidRDefault="00704A6B" w:rsidP="00880DCB">
            <w:pPr>
              <w:spacing w:before="60" w:after="60" w:line="240" w:lineRule="auto"/>
              <w:ind w:left="284" w:hanging="284"/>
              <w:rPr>
                <w:sz w:val="22"/>
                <w:szCs w:val="20"/>
              </w:rPr>
            </w:pPr>
          </w:p>
        </w:tc>
      </w:tr>
      <w:tr w:rsidR="00704A6B" w:rsidRPr="00D62DD8" w:rsidTr="00880DCB">
        <w:trPr>
          <w:trHeight w:val="227"/>
        </w:trPr>
        <w:tc>
          <w:tcPr>
            <w:tcW w:w="756" w:type="pct"/>
            <w:tcBorders>
              <w:top w:val="single" w:sz="4" w:space="0" w:color="auto"/>
              <w:bottom w:val="single" w:sz="4" w:space="0" w:color="auto"/>
            </w:tcBorders>
          </w:tcPr>
          <w:p w:rsidR="00704A6B" w:rsidRPr="00D62DD8" w:rsidRDefault="00704A6B" w:rsidP="00880DCB">
            <w:pPr>
              <w:pageBreakBefore/>
              <w:spacing w:before="60" w:after="60" w:line="240" w:lineRule="auto"/>
              <w:rPr>
                <w:sz w:val="22"/>
                <w:szCs w:val="20"/>
              </w:rPr>
            </w:pPr>
          </w:p>
        </w:tc>
        <w:tc>
          <w:tcPr>
            <w:tcW w:w="1102" w:type="pct"/>
            <w:shd w:val="clear" w:color="auto" w:fill="auto"/>
          </w:tcPr>
          <w:p w:rsidR="00704A6B" w:rsidRPr="00D62DD8" w:rsidRDefault="00704A6B" w:rsidP="00880DCB">
            <w:pPr>
              <w:spacing w:before="60" w:after="60" w:line="240" w:lineRule="auto"/>
              <w:rPr>
                <w:sz w:val="22"/>
                <w:szCs w:val="20"/>
              </w:rPr>
            </w:pPr>
            <w:r>
              <w:rPr>
                <w:sz w:val="22"/>
                <w:szCs w:val="20"/>
              </w:rPr>
              <w:t>ERPF:</w:t>
            </w:r>
          </w:p>
          <w:p w:rsidR="00704A6B" w:rsidRPr="00D62DD8" w:rsidRDefault="00704A6B" w:rsidP="00880DCB">
            <w:pPr>
              <w:spacing w:before="60" w:after="60" w:line="240" w:lineRule="auto"/>
              <w:rPr>
                <w:sz w:val="22"/>
                <w:szCs w:val="20"/>
              </w:rPr>
            </w:pPr>
            <w:r>
              <w:rPr>
                <w:sz w:val="22"/>
                <w:szCs w:val="20"/>
              </w:rPr>
              <w:t>skatinti marginalizuotų bendruomenių, mažas pajamas gaunančių namų ūkių ir nepalankioje padėtyje esančių grupių, įskaitant specialiųjų poreikių turinčius asmenis, socialinę ir ekonominę įtrauktį vykdant integruotus veiksmus, įskaitant aprūpinimo būstu ir socialines paslaugas;</w:t>
            </w:r>
          </w:p>
          <w:p w:rsidR="00704A6B" w:rsidRPr="00D62DD8" w:rsidRDefault="00704A6B" w:rsidP="00880DCB">
            <w:pPr>
              <w:spacing w:before="60" w:after="60" w:line="240" w:lineRule="auto"/>
              <w:rPr>
                <w:sz w:val="22"/>
                <w:szCs w:val="20"/>
              </w:rPr>
            </w:pPr>
            <w:r>
              <w:rPr>
                <w:sz w:val="22"/>
                <w:szCs w:val="20"/>
              </w:rPr>
              <w:t>ESF+:</w:t>
            </w:r>
          </w:p>
          <w:p w:rsidR="00704A6B" w:rsidRPr="00D62DD8" w:rsidRDefault="00704A6B" w:rsidP="00880DCB">
            <w:pPr>
              <w:spacing w:before="60" w:after="60" w:line="240" w:lineRule="auto"/>
              <w:rPr>
                <w:sz w:val="22"/>
                <w:szCs w:val="20"/>
              </w:rPr>
            </w:pPr>
            <w:r>
              <w:rPr>
                <w:sz w:val="22"/>
                <w:szCs w:val="20"/>
              </w:rPr>
              <w:t>skatinti aktyvią įtrauktį, siekiant propaguoti lygias galimybes, nediskriminavimą ir aktyvų dalyvavimą, ir gerinti įsidarbinamumą, ypač palankių sąlygų neturinčių grupių;</w:t>
            </w:r>
          </w:p>
        </w:tc>
        <w:tc>
          <w:tcPr>
            <w:tcW w:w="815" w:type="pct"/>
          </w:tcPr>
          <w:p w:rsidR="00704A6B" w:rsidRPr="00D62DD8" w:rsidRDefault="00704A6B" w:rsidP="00880DCB">
            <w:pPr>
              <w:spacing w:before="60" w:after="60" w:line="240" w:lineRule="auto"/>
              <w:rPr>
                <w:sz w:val="22"/>
                <w:szCs w:val="20"/>
              </w:rPr>
            </w:pPr>
            <w:r>
              <w:rPr>
                <w:sz w:val="22"/>
                <w:szCs w:val="20"/>
              </w:rPr>
              <w:t>4.4. Nacionalinė strateginės politikos programa, skirta socialinei įtraukčiai ir skurdo mažinimui</w:t>
            </w:r>
          </w:p>
        </w:tc>
        <w:tc>
          <w:tcPr>
            <w:tcW w:w="2326" w:type="pct"/>
          </w:tcPr>
          <w:p w:rsidR="00704A6B" w:rsidRPr="00D62DD8" w:rsidRDefault="00704A6B" w:rsidP="00880DCB">
            <w:pPr>
              <w:spacing w:before="60" w:after="60" w:line="240" w:lineRule="auto"/>
              <w:rPr>
                <w:sz w:val="22"/>
                <w:szCs w:val="20"/>
              </w:rPr>
            </w:pPr>
            <w:r>
              <w:rPr>
                <w:sz w:val="22"/>
                <w:szCs w:val="20"/>
              </w:rPr>
              <w:t>Parengta nacionalinė ar regioninė strateginė politikos programa ar teisės aktų sistema, skirta socialinei įtraukčiai ir skurdo mažinimui, kuri apima:</w:t>
            </w:r>
          </w:p>
          <w:p w:rsidR="00704A6B" w:rsidRPr="00D62DD8" w:rsidRDefault="00704A6B" w:rsidP="00880DCB">
            <w:pPr>
              <w:spacing w:before="60" w:after="60" w:line="240" w:lineRule="auto"/>
              <w:ind w:left="284" w:hanging="284"/>
              <w:rPr>
                <w:sz w:val="22"/>
                <w:szCs w:val="20"/>
              </w:rPr>
            </w:pPr>
            <w:r>
              <w:rPr>
                <w:sz w:val="22"/>
                <w:szCs w:val="20"/>
              </w:rPr>
              <w:t>1.</w:t>
            </w:r>
            <w:r>
              <w:rPr>
                <w:sz w:val="22"/>
                <w:szCs w:val="20"/>
              </w:rPr>
              <w:tab/>
              <w:t>faktiniais duomenimis pagrįstą skurdo ir socialinės atskirties, įskaitant vaikų skurdą, visų pirma kiek tai susiję su vienodomis galimybėmis pažeidžiamoje padėtyje esantiems vaikams naudotis kokybiškomis paslaugomis, taip pat benamystės, teritorinės segregacijos ir segregacijos švietimo srityje, ribotų galimybių naudotis būtiniausiomis paslaugomis bei infrastruktūra ir visų amžiaus grupių pažeidžiamų asmenų specifinių poreikių įvertinimą;</w:t>
            </w:r>
          </w:p>
          <w:p w:rsidR="00704A6B" w:rsidRPr="00D62DD8" w:rsidRDefault="00704A6B" w:rsidP="00880DCB">
            <w:pPr>
              <w:spacing w:before="60" w:after="60" w:line="240" w:lineRule="auto"/>
              <w:ind w:left="284" w:hanging="284"/>
              <w:rPr>
                <w:sz w:val="22"/>
                <w:szCs w:val="20"/>
              </w:rPr>
            </w:pPr>
            <w:r>
              <w:rPr>
                <w:sz w:val="22"/>
                <w:szCs w:val="20"/>
              </w:rPr>
              <w:t>2.</w:t>
            </w:r>
            <w:r>
              <w:rPr>
                <w:sz w:val="22"/>
                <w:szCs w:val="20"/>
              </w:rPr>
              <w:tab/>
              <w:t>priemones, kuriomis siekiama užkirsti kelią segregacijai visose srityse ir su ja kovoti, be kita ko, socialinės apsaugos, įtraukiosios darbo rinkos ir galimybės pažeidžiamiems asmenims, įskaitant migrantus ir pabėgėlius, naudotis kokybiškomis paslaugomis, srityse;</w:t>
            </w:r>
          </w:p>
          <w:p w:rsidR="00704A6B" w:rsidRPr="00D62DD8" w:rsidRDefault="00704A6B" w:rsidP="00880DCB">
            <w:pPr>
              <w:spacing w:before="60" w:after="60" w:line="240" w:lineRule="auto"/>
              <w:ind w:left="284" w:hanging="284"/>
              <w:rPr>
                <w:sz w:val="22"/>
                <w:szCs w:val="20"/>
              </w:rPr>
            </w:pPr>
            <w:r>
              <w:rPr>
                <w:sz w:val="22"/>
                <w:szCs w:val="20"/>
              </w:rPr>
              <w:t>3.</w:t>
            </w:r>
            <w:r>
              <w:rPr>
                <w:sz w:val="22"/>
                <w:szCs w:val="20"/>
              </w:rPr>
              <w:tab/>
              <w:t>perėjimo nuo institucinės globos paslaugų prie globos šeimoje ir bendruomeninės globos paslaugų priemones;</w:t>
            </w:r>
          </w:p>
          <w:p w:rsidR="00704A6B" w:rsidRPr="00D62DD8" w:rsidRDefault="00704A6B" w:rsidP="00880DCB">
            <w:pPr>
              <w:spacing w:before="60" w:after="60" w:line="240" w:lineRule="auto"/>
              <w:ind w:left="284" w:hanging="284"/>
              <w:rPr>
                <w:sz w:val="22"/>
                <w:szCs w:val="20"/>
              </w:rPr>
            </w:pPr>
            <w:r>
              <w:rPr>
                <w:sz w:val="22"/>
                <w:szCs w:val="20"/>
              </w:rPr>
              <w:t>4.</w:t>
            </w:r>
            <w:r>
              <w:rPr>
                <w:sz w:val="22"/>
                <w:szCs w:val="20"/>
              </w:rPr>
              <w:tab/>
              <w:t>užtikrinimo, kad planavimas, įgyvendinimas, stebėsena ir peržiūra būtų vykdomi glaudžiai bendradarbiaujant su atitinkamais suinteresuotaisiais subjektais, įskaitant socialinius partnerius ir atitinkamas pilietinės visuomenės organizacijas, tvarką.</w:t>
            </w:r>
          </w:p>
        </w:tc>
      </w:tr>
      <w:tr w:rsidR="00704A6B" w:rsidRPr="00D62DD8" w:rsidTr="00880DCB">
        <w:trPr>
          <w:trHeight w:val="227"/>
        </w:trPr>
        <w:tc>
          <w:tcPr>
            <w:tcW w:w="756" w:type="pct"/>
            <w:tcBorders>
              <w:top w:val="single" w:sz="4" w:space="0" w:color="auto"/>
              <w:bottom w:val="single" w:sz="4" w:space="0" w:color="auto"/>
            </w:tcBorders>
          </w:tcPr>
          <w:p w:rsidR="00704A6B" w:rsidRPr="00D62DD8" w:rsidRDefault="00704A6B" w:rsidP="00880DCB">
            <w:pPr>
              <w:pageBreakBefore/>
              <w:spacing w:before="60" w:after="60" w:line="240" w:lineRule="auto"/>
              <w:rPr>
                <w:sz w:val="22"/>
                <w:szCs w:val="20"/>
              </w:rPr>
            </w:pPr>
          </w:p>
        </w:tc>
        <w:tc>
          <w:tcPr>
            <w:tcW w:w="1102" w:type="pct"/>
            <w:shd w:val="clear" w:color="auto" w:fill="auto"/>
          </w:tcPr>
          <w:p w:rsidR="00704A6B" w:rsidRPr="00D62DD8" w:rsidRDefault="00704A6B" w:rsidP="00880DCB">
            <w:pPr>
              <w:spacing w:before="60" w:after="60" w:line="240" w:lineRule="auto"/>
              <w:rPr>
                <w:sz w:val="22"/>
                <w:szCs w:val="20"/>
              </w:rPr>
            </w:pPr>
            <w:r>
              <w:rPr>
                <w:sz w:val="22"/>
                <w:szCs w:val="20"/>
              </w:rPr>
              <w:t>ESF+:</w:t>
            </w:r>
          </w:p>
          <w:p w:rsidR="00704A6B" w:rsidRPr="00D62DD8" w:rsidRDefault="00704A6B" w:rsidP="00880DCB">
            <w:pPr>
              <w:spacing w:before="60" w:after="60" w:line="240" w:lineRule="auto"/>
              <w:rPr>
                <w:sz w:val="22"/>
                <w:szCs w:val="20"/>
              </w:rPr>
            </w:pPr>
            <w:r>
              <w:rPr>
                <w:sz w:val="22"/>
                <w:szCs w:val="20"/>
              </w:rPr>
              <w:t>skatinti socialinio ir ekonominio marginalizuotų bendruomenių, pvz., romų, integravimą</w:t>
            </w:r>
          </w:p>
        </w:tc>
        <w:tc>
          <w:tcPr>
            <w:tcW w:w="815" w:type="pct"/>
          </w:tcPr>
          <w:p w:rsidR="00704A6B" w:rsidRPr="00D62DD8" w:rsidRDefault="00704A6B" w:rsidP="00880DCB">
            <w:pPr>
              <w:spacing w:before="60" w:after="60" w:line="240" w:lineRule="auto"/>
              <w:rPr>
                <w:sz w:val="22"/>
                <w:szCs w:val="20"/>
              </w:rPr>
            </w:pPr>
            <w:r>
              <w:rPr>
                <w:sz w:val="22"/>
                <w:szCs w:val="20"/>
              </w:rPr>
              <w:t>4.5. Nacionalinė strateginė romų įtraukties politikos programa</w:t>
            </w:r>
          </w:p>
        </w:tc>
        <w:tc>
          <w:tcPr>
            <w:tcW w:w="2326" w:type="pct"/>
          </w:tcPr>
          <w:p w:rsidR="00704A6B" w:rsidRPr="00D62DD8" w:rsidRDefault="00704A6B" w:rsidP="00880DCB">
            <w:pPr>
              <w:spacing w:before="60" w:after="60" w:line="240" w:lineRule="auto"/>
              <w:rPr>
                <w:sz w:val="22"/>
                <w:szCs w:val="20"/>
              </w:rPr>
            </w:pPr>
            <w:r>
              <w:rPr>
                <w:sz w:val="22"/>
                <w:szCs w:val="20"/>
              </w:rPr>
              <w:t>Parengta nacionalinė romų įtraukties strateginė politikos programa, kuri apima:</w:t>
            </w:r>
          </w:p>
          <w:p w:rsidR="00704A6B" w:rsidRPr="00D62DD8" w:rsidRDefault="00704A6B" w:rsidP="00880DCB">
            <w:pPr>
              <w:spacing w:before="60" w:after="60" w:line="240" w:lineRule="auto"/>
              <w:ind w:left="284" w:hanging="284"/>
              <w:rPr>
                <w:sz w:val="22"/>
                <w:szCs w:val="20"/>
              </w:rPr>
            </w:pPr>
            <w:r>
              <w:rPr>
                <w:sz w:val="22"/>
                <w:szCs w:val="20"/>
              </w:rPr>
              <w:t>1.</w:t>
            </w:r>
            <w:r>
              <w:rPr>
                <w:sz w:val="22"/>
                <w:szCs w:val="20"/>
              </w:rPr>
              <w:tab/>
              <w:t>priemones, kuriomis siekiama paspartinti romų integraciją, užkirsti kelią segregacijai ir ją panaikinti, atsižvelgiant į lyčių aspektą ir romų jaunimo padėtį, taip pat nustatomas atskaitos taškas, tarpinės ir siektinos reikšmės, kurias galima išmatuoti;</w:t>
            </w:r>
          </w:p>
          <w:p w:rsidR="00704A6B" w:rsidRPr="00D62DD8" w:rsidRDefault="00704A6B" w:rsidP="00880DCB">
            <w:pPr>
              <w:spacing w:before="60" w:after="60" w:line="240" w:lineRule="auto"/>
              <w:ind w:left="284" w:hanging="284"/>
              <w:rPr>
                <w:sz w:val="22"/>
                <w:szCs w:val="20"/>
              </w:rPr>
            </w:pPr>
            <w:r>
              <w:rPr>
                <w:sz w:val="22"/>
                <w:szCs w:val="20"/>
              </w:rPr>
              <w:t>2.</w:t>
            </w:r>
            <w:r>
              <w:rPr>
                <w:sz w:val="22"/>
                <w:szCs w:val="20"/>
              </w:rPr>
              <w:tab/>
              <w:t>romų integracijos priemonių stebėsenos, vertinimo ir peržiūros tvarką;</w:t>
            </w:r>
          </w:p>
          <w:p w:rsidR="00704A6B" w:rsidRPr="00D62DD8" w:rsidRDefault="00704A6B" w:rsidP="00880DCB">
            <w:pPr>
              <w:spacing w:before="60" w:after="60" w:line="240" w:lineRule="auto"/>
              <w:ind w:left="284" w:hanging="284"/>
              <w:rPr>
                <w:sz w:val="22"/>
                <w:szCs w:val="20"/>
              </w:rPr>
            </w:pPr>
            <w:r>
              <w:rPr>
                <w:sz w:val="22"/>
                <w:szCs w:val="20"/>
              </w:rPr>
              <w:t>3.</w:t>
            </w:r>
            <w:r>
              <w:rPr>
                <w:sz w:val="22"/>
                <w:szCs w:val="20"/>
              </w:rPr>
              <w:tab/>
              <w:t>romų įtraukties aspekto integravimo regionų ir vietos lygmeniu tvarką;</w:t>
            </w:r>
          </w:p>
          <w:p w:rsidR="00704A6B" w:rsidRPr="00D62DD8" w:rsidRDefault="00704A6B" w:rsidP="00880DCB">
            <w:pPr>
              <w:spacing w:before="60" w:after="60" w:line="240" w:lineRule="auto"/>
              <w:ind w:left="284" w:hanging="284"/>
              <w:rPr>
                <w:sz w:val="22"/>
                <w:szCs w:val="20"/>
              </w:rPr>
            </w:pPr>
            <w:r>
              <w:rPr>
                <w:sz w:val="22"/>
                <w:szCs w:val="20"/>
              </w:rPr>
              <w:t>4.</w:t>
            </w:r>
            <w:r>
              <w:rPr>
                <w:sz w:val="22"/>
                <w:szCs w:val="20"/>
              </w:rPr>
              <w:tab/>
              <w:t>užtikrinimo, kad planavimas, įgyvendinimas, stebėsena ir peržiūra būtų vykdomi glaudžiai bendradarbiaujant su romų pilietine visuomene ir visais kitais suinteresuotaisiais subjektais, be kita ko, regionų ir vietos lygmeniu, tvarką.</w:t>
            </w:r>
          </w:p>
        </w:tc>
      </w:tr>
      <w:tr w:rsidR="00704A6B" w:rsidRPr="00D62DD8" w:rsidTr="00880DCB">
        <w:trPr>
          <w:trHeight w:val="227"/>
        </w:trPr>
        <w:tc>
          <w:tcPr>
            <w:tcW w:w="756" w:type="pct"/>
            <w:tcBorders>
              <w:top w:val="single" w:sz="4" w:space="0" w:color="auto"/>
            </w:tcBorders>
          </w:tcPr>
          <w:p w:rsidR="00704A6B" w:rsidRPr="00D62DD8" w:rsidRDefault="00704A6B" w:rsidP="00880DCB">
            <w:pPr>
              <w:pageBreakBefore/>
              <w:spacing w:before="60" w:after="60" w:line="240" w:lineRule="auto"/>
              <w:rPr>
                <w:sz w:val="22"/>
                <w:szCs w:val="20"/>
              </w:rPr>
            </w:pPr>
          </w:p>
        </w:tc>
        <w:tc>
          <w:tcPr>
            <w:tcW w:w="1102" w:type="pct"/>
            <w:shd w:val="clear" w:color="auto" w:fill="auto"/>
          </w:tcPr>
          <w:p w:rsidR="00704A6B" w:rsidRPr="00D62DD8" w:rsidRDefault="00704A6B" w:rsidP="00880DCB">
            <w:pPr>
              <w:spacing w:before="60" w:after="60" w:line="240" w:lineRule="auto"/>
              <w:rPr>
                <w:sz w:val="22"/>
                <w:szCs w:val="20"/>
              </w:rPr>
            </w:pPr>
            <w:r>
              <w:rPr>
                <w:sz w:val="22"/>
                <w:szCs w:val="20"/>
              </w:rPr>
              <w:t>ERPF:</w:t>
            </w:r>
          </w:p>
          <w:p w:rsidR="00704A6B" w:rsidRPr="00D62DD8" w:rsidRDefault="00704A6B" w:rsidP="00880DCB">
            <w:pPr>
              <w:spacing w:before="60" w:after="60" w:line="240" w:lineRule="auto"/>
              <w:rPr>
                <w:sz w:val="22"/>
                <w:szCs w:val="20"/>
              </w:rPr>
            </w:pPr>
            <w:r>
              <w:rPr>
                <w:sz w:val="22"/>
                <w:szCs w:val="20"/>
              </w:rPr>
              <w:t>užtikrinti vienodas galimybes naudotis sveikatos priežiūros paslaugomis plėtojant infrastruktūrą, įskaitant pirminę sveikatos priežiūrą</w:t>
            </w:r>
          </w:p>
          <w:p w:rsidR="00704A6B" w:rsidRPr="00D62DD8" w:rsidRDefault="00704A6B" w:rsidP="00880DCB">
            <w:pPr>
              <w:spacing w:before="60" w:after="60" w:line="240" w:lineRule="auto"/>
              <w:rPr>
                <w:sz w:val="22"/>
                <w:szCs w:val="20"/>
              </w:rPr>
            </w:pPr>
            <w:r>
              <w:rPr>
                <w:sz w:val="22"/>
                <w:szCs w:val="20"/>
              </w:rPr>
              <w:t>ESF+:</w:t>
            </w:r>
          </w:p>
          <w:p w:rsidR="00704A6B" w:rsidRPr="00D62DD8" w:rsidRDefault="00704A6B" w:rsidP="00880DCB">
            <w:pPr>
              <w:spacing w:before="60" w:after="60" w:line="240" w:lineRule="auto"/>
              <w:rPr>
                <w:sz w:val="22"/>
                <w:szCs w:val="20"/>
              </w:rPr>
            </w:pPr>
            <w:r>
              <w:rPr>
                <w:sz w:val="22"/>
                <w:szCs w:val="20"/>
              </w:rPr>
              <w:t>suteikti daugiau vienodų galimybių už prieinamą kainą laiku gauti kokybiškas ir tvarias paslaugas, įskaitant paslaugas, kuriomis skatinamos galimybės gauti būstą ir į asmenį orientuotą priežiūrą, įskaitant sveikatos priežiūrą; modernizuoti socialinės apsaugos sistemas, be kita ko, skatinti, kad būtų suteikta galimybė naudotis socialine apsauga, daugiausia dėmesio skiriant vaikams ir palankių sąlygų neturinčioms grupėms; gerinti sveikatos priežiūros sistemų ir ilgalaikės priežiūros paslaugų prieinamumą, taip pat ir neįgaliesiems, rezultatyvumą ir tvarumą</w:t>
            </w:r>
          </w:p>
        </w:tc>
        <w:tc>
          <w:tcPr>
            <w:tcW w:w="815" w:type="pct"/>
          </w:tcPr>
          <w:p w:rsidR="00704A6B" w:rsidRPr="00D62DD8" w:rsidRDefault="00704A6B" w:rsidP="00880DCB">
            <w:pPr>
              <w:spacing w:before="60" w:after="60" w:line="240" w:lineRule="auto"/>
              <w:rPr>
                <w:sz w:val="22"/>
                <w:szCs w:val="20"/>
              </w:rPr>
            </w:pPr>
            <w:r>
              <w:rPr>
                <w:sz w:val="22"/>
                <w:szCs w:val="20"/>
              </w:rPr>
              <w:t>4.6. Strateginė politikos programa sveikatos apsaugos ir ilgalaikės priežiūros srityje</w:t>
            </w:r>
          </w:p>
        </w:tc>
        <w:tc>
          <w:tcPr>
            <w:tcW w:w="2326" w:type="pct"/>
          </w:tcPr>
          <w:p w:rsidR="00704A6B" w:rsidRPr="00D62DD8" w:rsidRDefault="00704A6B" w:rsidP="00880DCB">
            <w:pPr>
              <w:spacing w:before="60" w:after="60" w:line="240" w:lineRule="auto"/>
              <w:rPr>
                <w:sz w:val="22"/>
                <w:szCs w:val="20"/>
              </w:rPr>
            </w:pPr>
            <w:r>
              <w:rPr>
                <w:sz w:val="22"/>
                <w:szCs w:val="20"/>
              </w:rPr>
              <w:t>Parengta nacionalinė arba regioninė strateginė politikos programa sveikatos apsaugos srityje, kuri apima:</w:t>
            </w:r>
          </w:p>
          <w:p w:rsidR="00704A6B" w:rsidRPr="00D62DD8" w:rsidRDefault="00704A6B" w:rsidP="00880DCB">
            <w:pPr>
              <w:spacing w:before="60" w:after="60" w:line="240" w:lineRule="auto"/>
              <w:ind w:left="284" w:hanging="284"/>
              <w:rPr>
                <w:sz w:val="22"/>
                <w:szCs w:val="20"/>
              </w:rPr>
            </w:pPr>
            <w:r>
              <w:rPr>
                <w:sz w:val="22"/>
                <w:szCs w:val="20"/>
              </w:rPr>
              <w:t>1.</w:t>
            </w:r>
            <w:r>
              <w:rPr>
                <w:sz w:val="22"/>
                <w:szCs w:val="20"/>
              </w:rPr>
              <w:tab/>
              <w:t>sveikatos priežiūros ir ilgalaikės priežiūros poreikių, be kita ko, medicinos ir priežiūros srities darbuotojų atžvilgiu, planą, siekiant užtikrinti, kad priemonės būtų tvarios ir suderintos;</w:t>
            </w:r>
          </w:p>
          <w:p w:rsidR="00704A6B" w:rsidRPr="00D62DD8" w:rsidRDefault="00704A6B" w:rsidP="00880DCB">
            <w:pPr>
              <w:spacing w:before="60" w:after="60" w:line="240" w:lineRule="auto"/>
              <w:ind w:left="284" w:hanging="284"/>
              <w:rPr>
                <w:sz w:val="22"/>
                <w:szCs w:val="20"/>
              </w:rPr>
            </w:pPr>
            <w:r>
              <w:rPr>
                <w:sz w:val="22"/>
                <w:szCs w:val="20"/>
              </w:rPr>
              <w:t>2.</w:t>
            </w:r>
            <w:r>
              <w:rPr>
                <w:sz w:val="22"/>
                <w:szCs w:val="20"/>
              </w:rPr>
              <w:tab/>
              <w:t>priemones, skirtas sveikatos priežiūros ir ilgalaikės priežiūros paslaugų veiksmingumui, tvarumui, prieinamumui ir įperkamumui užtikrinti, be kita ko, ypatingą dėmesį skiriant asmenims, neesantiems sveikatos priežiūros ir ilgalaikės priežiūros sistemose, įskaitant tuos, kuriuos sunkiausia pasiekti;</w:t>
            </w:r>
          </w:p>
          <w:p w:rsidR="00704A6B" w:rsidRPr="00D62DD8" w:rsidRDefault="00704A6B" w:rsidP="00880DCB">
            <w:pPr>
              <w:spacing w:before="60" w:after="60" w:line="240" w:lineRule="auto"/>
              <w:ind w:left="284" w:hanging="284"/>
              <w:rPr>
                <w:sz w:val="22"/>
                <w:szCs w:val="20"/>
              </w:rPr>
            </w:pPr>
            <w:r>
              <w:rPr>
                <w:sz w:val="22"/>
                <w:szCs w:val="20"/>
              </w:rPr>
              <w:t>3.</w:t>
            </w:r>
            <w:r>
              <w:rPr>
                <w:sz w:val="22"/>
                <w:szCs w:val="20"/>
              </w:rPr>
              <w:tab/>
              <w:t>priemones, skirtas bendruomeninės globos ir globos šeimoje paslaugoms skatinti, pasitelkiant deinstitucionalizavimą, įskaitant prevenciją ir pirminę sveikatos priežiūrą, priežiūrą namuose ir bendruomenines paslaugas.</w:t>
            </w:r>
          </w:p>
        </w:tc>
      </w:tr>
    </w:tbl>
    <w:p w:rsidR="00704A6B" w:rsidRPr="00D62DD8" w:rsidRDefault="00704A6B" w:rsidP="00704A6B">
      <w:pPr>
        <w:pStyle w:val="LignefinalLandscape"/>
      </w:pPr>
    </w:p>
    <w:p w:rsidR="00704A6B" w:rsidRPr="00D62DD8" w:rsidRDefault="00704A6B" w:rsidP="00704A6B">
      <w:pPr>
        <w:sectPr w:rsidR="00704A6B" w:rsidRPr="00D62DD8" w:rsidSect="00704A6B">
          <w:headerReference w:type="even" r:id="rId25"/>
          <w:headerReference w:type="default" r:id="rId26"/>
          <w:footerReference w:type="even" r:id="rId27"/>
          <w:footerReference w:type="default" r:id="rId28"/>
          <w:headerReference w:type="first" r:id="rId29"/>
          <w:footerReference w:type="first" r:id="rId30"/>
          <w:footnotePr>
            <w:numRestart w:val="eachPage"/>
          </w:footnotePr>
          <w:pgSz w:w="16839" w:h="11907" w:orient="landscape"/>
          <w:pgMar w:top="1134" w:right="1134" w:bottom="1134" w:left="1134" w:header="567" w:footer="567" w:gutter="0"/>
          <w:cols w:space="720"/>
          <w:docGrid w:linePitch="360"/>
        </w:sectPr>
      </w:pPr>
    </w:p>
    <w:p w:rsidR="00704A6B" w:rsidRPr="00D62DD8" w:rsidRDefault="00704A6B" w:rsidP="00704A6B">
      <w:pPr>
        <w:pStyle w:val="Annexetitre"/>
      </w:pPr>
      <w:r>
        <w:lastRenderedPageBreak/>
        <w:t>V PRIEDAS</w:t>
      </w:r>
    </w:p>
    <w:p w:rsidR="00704A6B" w:rsidRPr="00D62DD8" w:rsidRDefault="00704A6B" w:rsidP="00704A6B">
      <w:pPr>
        <w:pStyle w:val="NormalCentered"/>
      </w:pPr>
      <w:r>
        <w:t>ERPF (investicijų į darbo vietų kūrimą ir augimą tikslas), ESF+, TPF, Sanglaudos fondo ir EJRŽAF lėšomis remiamų programų šablonas – 21 straipsnio 3 dalis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5436"/>
      </w:tblGrid>
      <w:tr w:rsidR="00704A6B" w:rsidRPr="00D62DD8" w:rsidTr="00880DCB">
        <w:trPr>
          <w:trHeight w:val="222"/>
          <w:jc w:val="center"/>
        </w:trPr>
        <w:tc>
          <w:tcPr>
            <w:tcW w:w="0" w:type="auto"/>
            <w:shd w:val="clear" w:color="auto" w:fill="auto"/>
          </w:tcPr>
          <w:p w:rsidR="00704A6B" w:rsidRPr="00D62DD8" w:rsidRDefault="00704A6B" w:rsidP="00880DCB">
            <w:pPr>
              <w:spacing w:before="60" w:after="60" w:line="240" w:lineRule="auto"/>
            </w:pPr>
            <w:r>
              <w:t>CCI kodas</w:t>
            </w:r>
          </w:p>
        </w:tc>
        <w:tc>
          <w:tcPr>
            <w:tcW w:w="0" w:type="auto"/>
            <w:shd w:val="clear" w:color="auto" w:fill="auto"/>
          </w:tcPr>
          <w:p w:rsidR="00704A6B" w:rsidRPr="00D62DD8" w:rsidRDefault="00704A6B" w:rsidP="00880DCB">
            <w:pPr>
              <w:spacing w:before="60" w:after="60" w:line="240" w:lineRule="auto"/>
            </w:pPr>
          </w:p>
        </w:tc>
      </w:tr>
      <w:tr w:rsidR="00704A6B" w:rsidRPr="00D62DD8" w:rsidTr="00880DCB">
        <w:trPr>
          <w:trHeight w:val="269"/>
          <w:jc w:val="center"/>
        </w:trPr>
        <w:tc>
          <w:tcPr>
            <w:tcW w:w="0" w:type="auto"/>
            <w:shd w:val="clear" w:color="auto" w:fill="auto"/>
          </w:tcPr>
          <w:p w:rsidR="00704A6B" w:rsidRPr="00D62DD8" w:rsidRDefault="00704A6B" w:rsidP="00880DCB">
            <w:pPr>
              <w:spacing w:before="60" w:after="60" w:line="240" w:lineRule="auto"/>
            </w:pPr>
            <w:r>
              <w:t>Pavadinimas anglų k.</w:t>
            </w:r>
          </w:p>
        </w:tc>
        <w:tc>
          <w:tcPr>
            <w:tcW w:w="0" w:type="auto"/>
            <w:shd w:val="clear" w:color="auto" w:fill="auto"/>
          </w:tcPr>
          <w:p w:rsidR="00704A6B" w:rsidRPr="00D62DD8" w:rsidRDefault="00704A6B" w:rsidP="00880DCB">
            <w:pPr>
              <w:spacing w:before="60" w:after="60" w:line="240" w:lineRule="auto"/>
            </w:pPr>
            <w:r>
              <w:t>[255 ženklai</w:t>
            </w:r>
            <w:r w:rsidRPr="00D62DD8">
              <w:rPr>
                <w:rStyle w:val="FootnoteReference"/>
              </w:rPr>
              <w:footnoteReference w:id="45"/>
            </w:r>
            <w:r>
              <w:t>]</w:t>
            </w:r>
          </w:p>
        </w:tc>
      </w:tr>
      <w:tr w:rsidR="00704A6B" w:rsidRPr="00D62DD8" w:rsidTr="00880DCB">
        <w:trPr>
          <w:trHeight w:val="138"/>
          <w:jc w:val="center"/>
        </w:trPr>
        <w:tc>
          <w:tcPr>
            <w:tcW w:w="0" w:type="auto"/>
            <w:shd w:val="clear" w:color="auto" w:fill="auto"/>
          </w:tcPr>
          <w:p w:rsidR="00704A6B" w:rsidRPr="00D62DD8" w:rsidRDefault="00704A6B" w:rsidP="00880DCB">
            <w:pPr>
              <w:spacing w:before="60" w:after="60" w:line="240" w:lineRule="auto"/>
            </w:pPr>
            <w:r>
              <w:t>Pavadinimas nacionaline (-ėmis) kalba (-omis)</w:t>
            </w:r>
          </w:p>
        </w:tc>
        <w:tc>
          <w:tcPr>
            <w:tcW w:w="0" w:type="auto"/>
            <w:shd w:val="clear" w:color="auto" w:fill="auto"/>
          </w:tcPr>
          <w:p w:rsidR="00704A6B" w:rsidRPr="00D62DD8" w:rsidRDefault="00704A6B" w:rsidP="00880DCB">
            <w:pPr>
              <w:spacing w:before="60" w:after="60" w:line="240" w:lineRule="auto"/>
            </w:pPr>
            <w:r>
              <w:t>[255]</w:t>
            </w:r>
          </w:p>
        </w:tc>
      </w:tr>
      <w:tr w:rsidR="00704A6B" w:rsidRPr="00D62DD8" w:rsidTr="00880DCB">
        <w:trPr>
          <w:trHeight w:val="138"/>
          <w:jc w:val="center"/>
        </w:trPr>
        <w:tc>
          <w:tcPr>
            <w:tcW w:w="0" w:type="auto"/>
            <w:shd w:val="clear" w:color="auto" w:fill="auto"/>
          </w:tcPr>
          <w:p w:rsidR="00704A6B" w:rsidRPr="00D62DD8" w:rsidRDefault="00704A6B" w:rsidP="00880DCB">
            <w:pPr>
              <w:spacing w:before="60" w:after="60" w:line="240" w:lineRule="auto"/>
            </w:pPr>
            <w:r>
              <w:t>Redakcija</w:t>
            </w:r>
          </w:p>
        </w:tc>
        <w:tc>
          <w:tcPr>
            <w:tcW w:w="0" w:type="auto"/>
            <w:shd w:val="clear" w:color="auto" w:fill="auto"/>
          </w:tcPr>
          <w:p w:rsidR="00704A6B" w:rsidRPr="00D62DD8" w:rsidRDefault="00704A6B" w:rsidP="00880DCB">
            <w:pPr>
              <w:spacing w:before="60" w:after="60" w:line="240" w:lineRule="auto"/>
            </w:pPr>
          </w:p>
        </w:tc>
      </w:tr>
      <w:tr w:rsidR="00704A6B" w:rsidRPr="00D62DD8" w:rsidTr="00880DCB">
        <w:trPr>
          <w:jc w:val="center"/>
        </w:trPr>
        <w:tc>
          <w:tcPr>
            <w:tcW w:w="0" w:type="auto"/>
            <w:shd w:val="clear" w:color="auto" w:fill="auto"/>
          </w:tcPr>
          <w:p w:rsidR="00704A6B" w:rsidRPr="00D62DD8" w:rsidRDefault="00704A6B" w:rsidP="00880DCB">
            <w:pPr>
              <w:spacing w:before="60" w:after="60" w:line="240" w:lineRule="auto"/>
            </w:pPr>
            <w:r>
              <w:t>Pirmieji metai</w:t>
            </w:r>
          </w:p>
        </w:tc>
        <w:tc>
          <w:tcPr>
            <w:tcW w:w="0" w:type="auto"/>
            <w:shd w:val="clear" w:color="auto" w:fill="auto"/>
          </w:tcPr>
          <w:p w:rsidR="00704A6B" w:rsidRPr="00D62DD8" w:rsidRDefault="00704A6B" w:rsidP="00880DCB">
            <w:pPr>
              <w:spacing w:before="60" w:after="60" w:line="240" w:lineRule="auto"/>
            </w:pPr>
            <w:r>
              <w:t>[4]</w:t>
            </w:r>
          </w:p>
        </w:tc>
      </w:tr>
      <w:tr w:rsidR="00704A6B" w:rsidRPr="00D62DD8" w:rsidTr="00880DCB">
        <w:trPr>
          <w:jc w:val="center"/>
        </w:trPr>
        <w:tc>
          <w:tcPr>
            <w:tcW w:w="0" w:type="auto"/>
            <w:shd w:val="clear" w:color="auto" w:fill="auto"/>
          </w:tcPr>
          <w:p w:rsidR="00704A6B" w:rsidRPr="00D62DD8" w:rsidRDefault="00704A6B" w:rsidP="00880DCB">
            <w:pPr>
              <w:spacing w:before="60" w:after="60" w:line="240" w:lineRule="auto"/>
            </w:pPr>
            <w:r>
              <w:t>Paskutiniai metai</w:t>
            </w:r>
          </w:p>
        </w:tc>
        <w:tc>
          <w:tcPr>
            <w:tcW w:w="0" w:type="auto"/>
            <w:shd w:val="clear" w:color="auto" w:fill="auto"/>
          </w:tcPr>
          <w:p w:rsidR="00704A6B" w:rsidRPr="00D62DD8" w:rsidRDefault="00704A6B" w:rsidP="00880DCB">
            <w:pPr>
              <w:spacing w:before="60" w:after="60" w:line="240" w:lineRule="auto"/>
            </w:pPr>
            <w:r>
              <w:t>[4]</w:t>
            </w:r>
          </w:p>
        </w:tc>
      </w:tr>
      <w:tr w:rsidR="00704A6B" w:rsidRPr="00D62DD8" w:rsidTr="00880DCB">
        <w:trPr>
          <w:jc w:val="center"/>
        </w:trPr>
        <w:tc>
          <w:tcPr>
            <w:tcW w:w="0" w:type="auto"/>
            <w:shd w:val="clear" w:color="auto" w:fill="auto"/>
          </w:tcPr>
          <w:p w:rsidR="00704A6B" w:rsidRPr="00D62DD8" w:rsidRDefault="00704A6B" w:rsidP="00880DCB">
            <w:pPr>
              <w:spacing w:before="60" w:after="60" w:line="240" w:lineRule="auto"/>
            </w:pPr>
            <w:r>
              <w:t>Tinkama finansuoti nuo</w:t>
            </w:r>
          </w:p>
        </w:tc>
        <w:tc>
          <w:tcPr>
            <w:tcW w:w="0" w:type="auto"/>
            <w:shd w:val="clear" w:color="auto" w:fill="auto"/>
          </w:tcPr>
          <w:p w:rsidR="00704A6B" w:rsidRPr="00D62DD8" w:rsidRDefault="00704A6B" w:rsidP="00880DCB">
            <w:pPr>
              <w:spacing w:before="60" w:after="60" w:line="240" w:lineRule="auto"/>
            </w:pPr>
          </w:p>
        </w:tc>
      </w:tr>
      <w:tr w:rsidR="00704A6B" w:rsidRPr="00D62DD8" w:rsidTr="00880DCB">
        <w:trPr>
          <w:jc w:val="center"/>
        </w:trPr>
        <w:tc>
          <w:tcPr>
            <w:tcW w:w="0" w:type="auto"/>
            <w:shd w:val="clear" w:color="auto" w:fill="auto"/>
          </w:tcPr>
          <w:p w:rsidR="00704A6B" w:rsidRPr="00D62DD8" w:rsidRDefault="00704A6B" w:rsidP="00880DCB">
            <w:pPr>
              <w:spacing w:before="60" w:after="60" w:line="240" w:lineRule="auto"/>
            </w:pPr>
            <w:r>
              <w:t>Tinkama finansuoti iki</w:t>
            </w:r>
          </w:p>
        </w:tc>
        <w:tc>
          <w:tcPr>
            <w:tcW w:w="0" w:type="auto"/>
            <w:shd w:val="clear" w:color="auto" w:fill="auto"/>
          </w:tcPr>
          <w:p w:rsidR="00704A6B" w:rsidRPr="00D62DD8" w:rsidRDefault="00704A6B" w:rsidP="00880DCB">
            <w:pPr>
              <w:spacing w:before="60" w:after="60" w:line="240" w:lineRule="auto"/>
            </w:pPr>
          </w:p>
        </w:tc>
      </w:tr>
      <w:tr w:rsidR="00704A6B" w:rsidRPr="00D62DD8" w:rsidTr="00880DCB">
        <w:trPr>
          <w:jc w:val="center"/>
        </w:trPr>
        <w:tc>
          <w:tcPr>
            <w:tcW w:w="0" w:type="auto"/>
            <w:shd w:val="clear" w:color="auto" w:fill="auto"/>
          </w:tcPr>
          <w:p w:rsidR="00704A6B" w:rsidRPr="00D62DD8" w:rsidRDefault="00704A6B" w:rsidP="00880DCB">
            <w:pPr>
              <w:spacing w:before="60" w:after="60" w:line="240" w:lineRule="auto"/>
            </w:pPr>
            <w:r>
              <w:t>Komisijos sprendimo numeris</w:t>
            </w:r>
          </w:p>
        </w:tc>
        <w:tc>
          <w:tcPr>
            <w:tcW w:w="0" w:type="auto"/>
            <w:shd w:val="clear" w:color="auto" w:fill="auto"/>
          </w:tcPr>
          <w:p w:rsidR="00704A6B" w:rsidRPr="00D62DD8" w:rsidRDefault="00704A6B" w:rsidP="00880DCB">
            <w:pPr>
              <w:spacing w:before="60" w:after="60" w:line="240" w:lineRule="auto"/>
            </w:pPr>
          </w:p>
        </w:tc>
      </w:tr>
      <w:tr w:rsidR="00704A6B" w:rsidRPr="00D62DD8" w:rsidTr="00880DCB">
        <w:trPr>
          <w:jc w:val="center"/>
        </w:trPr>
        <w:tc>
          <w:tcPr>
            <w:tcW w:w="0" w:type="auto"/>
            <w:shd w:val="clear" w:color="auto" w:fill="auto"/>
          </w:tcPr>
          <w:p w:rsidR="00704A6B" w:rsidRPr="00D62DD8" w:rsidRDefault="00704A6B" w:rsidP="00880DCB">
            <w:pPr>
              <w:spacing w:before="60" w:after="60" w:line="240" w:lineRule="auto"/>
            </w:pPr>
            <w:r>
              <w:t>Komisijos sprendimo data</w:t>
            </w:r>
          </w:p>
        </w:tc>
        <w:tc>
          <w:tcPr>
            <w:tcW w:w="0" w:type="auto"/>
            <w:shd w:val="clear" w:color="auto" w:fill="auto"/>
          </w:tcPr>
          <w:p w:rsidR="00704A6B" w:rsidRPr="00D62DD8" w:rsidRDefault="00704A6B" w:rsidP="00880DCB">
            <w:pPr>
              <w:spacing w:before="60" w:after="60" w:line="240" w:lineRule="auto"/>
            </w:pPr>
          </w:p>
        </w:tc>
      </w:tr>
      <w:tr w:rsidR="00704A6B" w:rsidRPr="00D62DD8" w:rsidTr="00880DCB">
        <w:trPr>
          <w:trHeight w:val="163"/>
          <w:jc w:val="center"/>
        </w:trPr>
        <w:tc>
          <w:tcPr>
            <w:tcW w:w="0" w:type="auto"/>
            <w:shd w:val="clear" w:color="auto" w:fill="auto"/>
          </w:tcPr>
          <w:p w:rsidR="00704A6B" w:rsidRPr="00D62DD8" w:rsidRDefault="00704A6B" w:rsidP="00880DCB">
            <w:pPr>
              <w:spacing w:before="60" w:after="60" w:line="240" w:lineRule="auto"/>
            </w:pPr>
            <w:r>
              <w:t>Valstybės narės sprendimo dėl keitimo numeris</w:t>
            </w:r>
          </w:p>
        </w:tc>
        <w:tc>
          <w:tcPr>
            <w:tcW w:w="0" w:type="auto"/>
            <w:shd w:val="clear" w:color="auto" w:fill="auto"/>
          </w:tcPr>
          <w:p w:rsidR="00704A6B" w:rsidRPr="00D62DD8" w:rsidRDefault="00704A6B" w:rsidP="00880DCB">
            <w:pPr>
              <w:spacing w:before="60" w:after="60" w:line="240" w:lineRule="auto"/>
            </w:pPr>
          </w:p>
        </w:tc>
      </w:tr>
      <w:tr w:rsidR="00704A6B" w:rsidRPr="00D62DD8" w:rsidTr="00880DCB">
        <w:trPr>
          <w:trHeight w:val="163"/>
          <w:jc w:val="center"/>
        </w:trPr>
        <w:tc>
          <w:tcPr>
            <w:tcW w:w="0" w:type="auto"/>
            <w:shd w:val="clear" w:color="auto" w:fill="auto"/>
          </w:tcPr>
          <w:p w:rsidR="00704A6B" w:rsidRPr="00D62DD8" w:rsidRDefault="00704A6B" w:rsidP="00880DCB">
            <w:pPr>
              <w:spacing w:before="60" w:after="60" w:line="240" w:lineRule="auto"/>
            </w:pPr>
            <w:r>
              <w:t>Valstybės narės sprendimo dėl keitimo įsigaliojimo data</w:t>
            </w:r>
          </w:p>
        </w:tc>
        <w:tc>
          <w:tcPr>
            <w:tcW w:w="0" w:type="auto"/>
            <w:shd w:val="clear" w:color="auto" w:fill="auto"/>
          </w:tcPr>
          <w:p w:rsidR="00704A6B" w:rsidRPr="00D62DD8" w:rsidRDefault="00704A6B" w:rsidP="00880DCB">
            <w:pPr>
              <w:spacing w:before="60" w:after="60" w:line="240" w:lineRule="auto"/>
            </w:pPr>
          </w:p>
        </w:tc>
      </w:tr>
      <w:tr w:rsidR="00704A6B" w:rsidRPr="00D62DD8" w:rsidTr="00880DCB">
        <w:trPr>
          <w:trHeight w:val="163"/>
          <w:jc w:val="center"/>
        </w:trPr>
        <w:tc>
          <w:tcPr>
            <w:tcW w:w="0" w:type="auto"/>
            <w:shd w:val="clear" w:color="auto" w:fill="auto"/>
          </w:tcPr>
          <w:p w:rsidR="00704A6B" w:rsidRPr="00D62DD8" w:rsidRDefault="00704A6B" w:rsidP="00880DCB">
            <w:pPr>
              <w:spacing w:before="60" w:after="60" w:line="240" w:lineRule="auto"/>
            </w:pPr>
            <w:r>
              <w:t>Nereikšmingas lėšų perkėlimas (19 straipsnio 5 dalis)</w:t>
            </w:r>
          </w:p>
        </w:tc>
        <w:tc>
          <w:tcPr>
            <w:tcW w:w="0" w:type="auto"/>
            <w:shd w:val="clear" w:color="auto" w:fill="auto"/>
          </w:tcPr>
          <w:p w:rsidR="00704A6B" w:rsidRPr="00D62DD8" w:rsidRDefault="00704A6B" w:rsidP="00880DCB">
            <w:pPr>
              <w:spacing w:before="60" w:after="60" w:line="240" w:lineRule="auto"/>
            </w:pPr>
            <w:r>
              <w:t>Taip / Ne</w:t>
            </w:r>
          </w:p>
        </w:tc>
      </w:tr>
      <w:tr w:rsidR="00704A6B" w:rsidRPr="00D62DD8" w:rsidTr="00880DCB">
        <w:trPr>
          <w:trHeight w:val="163"/>
          <w:jc w:val="center"/>
        </w:trPr>
        <w:tc>
          <w:tcPr>
            <w:tcW w:w="0" w:type="auto"/>
            <w:shd w:val="clear" w:color="auto" w:fill="auto"/>
          </w:tcPr>
          <w:p w:rsidR="00704A6B" w:rsidRPr="00D62DD8" w:rsidRDefault="00704A6B" w:rsidP="00880DCB">
            <w:pPr>
              <w:spacing w:before="60" w:after="60" w:line="240" w:lineRule="auto"/>
            </w:pPr>
            <w:r>
              <w:t>NUTS regionai, kuriuose vykdoma programa (netaikoma EJRŽAF)</w:t>
            </w:r>
          </w:p>
        </w:tc>
        <w:tc>
          <w:tcPr>
            <w:tcW w:w="0" w:type="auto"/>
            <w:shd w:val="clear" w:color="auto" w:fill="auto"/>
          </w:tcPr>
          <w:p w:rsidR="00704A6B" w:rsidRPr="00D62DD8" w:rsidRDefault="00704A6B" w:rsidP="00880DCB">
            <w:pPr>
              <w:spacing w:before="60" w:after="60" w:line="240" w:lineRule="auto"/>
            </w:pPr>
          </w:p>
        </w:tc>
      </w:tr>
      <w:tr w:rsidR="00704A6B" w:rsidRPr="00D62DD8" w:rsidTr="00880DCB">
        <w:trPr>
          <w:trHeight w:val="163"/>
          <w:jc w:val="center"/>
        </w:trPr>
        <w:tc>
          <w:tcPr>
            <w:tcW w:w="0" w:type="auto"/>
            <w:vMerge w:val="restart"/>
            <w:shd w:val="clear" w:color="auto" w:fill="auto"/>
          </w:tcPr>
          <w:p w:rsidR="00704A6B" w:rsidRPr="00D62DD8" w:rsidRDefault="00704A6B" w:rsidP="00880DCB">
            <w:pPr>
              <w:spacing w:before="60" w:after="60" w:line="240" w:lineRule="auto"/>
            </w:pPr>
            <w:r>
              <w:t>Susijęs fondas</w:t>
            </w:r>
          </w:p>
        </w:tc>
        <w:tc>
          <w:tcPr>
            <w:tcW w:w="0" w:type="auto"/>
            <w:shd w:val="clear" w:color="auto" w:fill="auto"/>
          </w:tcPr>
          <w:p w:rsidR="00704A6B" w:rsidRPr="00D62DD8" w:rsidRDefault="00704A6B" w:rsidP="00880DCB">
            <w:pPr>
              <w:spacing w:before="60" w:after="60" w:line="240" w:lineRule="auto"/>
            </w:pPr>
            <w:r w:rsidRPr="00D62DD8">
              <w:fldChar w:fldCharType="begin">
                <w:ffData>
                  <w:name w:val="Check1"/>
                  <w:enabled/>
                  <w:calcOnExit w:val="0"/>
                  <w:checkBox>
                    <w:sizeAuto/>
                    <w:default w:val="0"/>
                  </w:checkBox>
                </w:ffData>
              </w:fldChar>
            </w:r>
            <w:r w:rsidRPr="00D62DD8">
              <w:instrText xml:space="preserve"> FORMCHECKBOX </w:instrText>
            </w:r>
            <w:r w:rsidR="00C03194">
              <w:fldChar w:fldCharType="separate"/>
            </w:r>
            <w:r w:rsidRPr="00D62DD8">
              <w:fldChar w:fldCharType="end"/>
            </w:r>
            <w:r>
              <w:t xml:space="preserve"> ERPF</w:t>
            </w:r>
          </w:p>
        </w:tc>
      </w:tr>
      <w:tr w:rsidR="00704A6B" w:rsidRPr="00D62DD8" w:rsidTr="00880DCB">
        <w:trPr>
          <w:trHeight w:val="163"/>
          <w:jc w:val="center"/>
        </w:trPr>
        <w:tc>
          <w:tcPr>
            <w:tcW w:w="0" w:type="auto"/>
            <w:vMerge/>
            <w:shd w:val="clear" w:color="auto" w:fill="auto"/>
          </w:tcPr>
          <w:p w:rsidR="00704A6B" w:rsidRPr="00D62DD8" w:rsidRDefault="00704A6B" w:rsidP="00880DCB">
            <w:pPr>
              <w:spacing w:before="60" w:after="60" w:line="240" w:lineRule="auto"/>
            </w:pPr>
          </w:p>
        </w:tc>
        <w:tc>
          <w:tcPr>
            <w:tcW w:w="0" w:type="auto"/>
            <w:shd w:val="clear" w:color="auto" w:fill="auto"/>
          </w:tcPr>
          <w:p w:rsidR="00704A6B" w:rsidRPr="00D62DD8" w:rsidRDefault="00704A6B" w:rsidP="00880DCB">
            <w:pPr>
              <w:spacing w:before="60" w:after="60" w:line="240" w:lineRule="auto"/>
            </w:pPr>
            <w:r w:rsidRPr="00D62DD8">
              <w:fldChar w:fldCharType="begin">
                <w:ffData>
                  <w:name w:val="Check1"/>
                  <w:enabled/>
                  <w:calcOnExit w:val="0"/>
                  <w:checkBox>
                    <w:sizeAuto/>
                    <w:default w:val="0"/>
                  </w:checkBox>
                </w:ffData>
              </w:fldChar>
            </w:r>
            <w:r w:rsidRPr="00D62DD8">
              <w:instrText xml:space="preserve"> FORMCHECKBOX </w:instrText>
            </w:r>
            <w:r w:rsidR="00C03194">
              <w:fldChar w:fldCharType="separate"/>
            </w:r>
            <w:r w:rsidRPr="00D62DD8">
              <w:fldChar w:fldCharType="end"/>
            </w:r>
            <w:r>
              <w:t xml:space="preserve"> Sanglaudos fondas</w:t>
            </w:r>
          </w:p>
        </w:tc>
      </w:tr>
      <w:tr w:rsidR="00704A6B" w:rsidRPr="00D62DD8" w:rsidTr="00880DCB">
        <w:trPr>
          <w:trHeight w:val="163"/>
          <w:jc w:val="center"/>
        </w:trPr>
        <w:tc>
          <w:tcPr>
            <w:tcW w:w="0" w:type="auto"/>
            <w:vMerge/>
            <w:shd w:val="clear" w:color="auto" w:fill="auto"/>
          </w:tcPr>
          <w:p w:rsidR="00704A6B" w:rsidRPr="00D62DD8" w:rsidRDefault="00704A6B" w:rsidP="00880DCB">
            <w:pPr>
              <w:spacing w:before="60" w:after="60" w:line="240" w:lineRule="auto"/>
            </w:pPr>
          </w:p>
        </w:tc>
        <w:tc>
          <w:tcPr>
            <w:tcW w:w="0" w:type="auto"/>
            <w:shd w:val="clear" w:color="auto" w:fill="auto"/>
          </w:tcPr>
          <w:p w:rsidR="00704A6B" w:rsidRPr="00D62DD8" w:rsidRDefault="00704A6B" w:rsidP="00880DCB">
            <w:pPr>
              <w:spacing w:before="60" w:after="60" w:line="240" w:lineRule="auto"/>
            </w:pPr>
            <w:r w:rsidRPr="00D62DD8">
              <w:fldChar w:fldCharType="begin">
                <w:ffData>
                  <w:name w:val="Check1"/>
                  <w:enabled/>
                  <w:calcOnExit w:val="0"/>
                  <w:checkBox>
                    <w:sizeAuto/>
                    <w:default w:val="0"/>
                  </w:checkBox>
                </w:ffData>
              </w:fldChar>
            </w:r>
            <w:r w:rsidRPr="00D62DD8">
              <w:instrText xml:space="preserve"> FORMCHECKBOX </w:instrText>
            </w:r>
            <w:r w:rsidR="00C03194">
              <w:fldChar w:fldCharType="separate"/>
            </w:r>
            <w:r w:rsidRPr="00D62DD8">
              <w:fldChar w:fldCharType="end"/>
            </w:r>
            <w:r>
              <w:t xml:space="preserve"> ESF+</w:t>
            </w:r>
          </w:p>
        </w:tc>
      </w:tr>
      <w:tr w:rsidR="00704A6B" w:rsidRPr="00D62DD8" w:rsidTr="00880DCB">
        <w:trPr>
          <w:trHeight w:val="163"/>
          <w:jc w:val="center"/>
        </w:trPr>
        <w:tc>
          <w:tcPr>
            <w:tcW w:w="0" w:type="auto"/>
            <w:vMerge/>
            <w:shd w:val="clear" w:color="auto" w:fill="auto"/>
          </w:tcPr>
          <w:p w:rsidR="00704A6B" w:rsidRPr="00D62DD8" w:rsidRDefault="00704A6B" w:rsidP="00880DCB">
            <w:pPr>
              <w:spacing w:before="60" w:after="60" w:line="240" w:lineRule="auto"/>
            </w:pPr>
          </w:p>
        </w:tc>
        <w:tc>
          <w:tcPr>
            <w:tcW w:w="0" w:type="auto"/>
            <w:shd w:val="clear" w:color="auto" w:fill="auto"/>
          </w:tcPr>
          <w:p w:rsidR="00704A6B" w:rsidRPr="00D62DD8" w:rsidRDefault="00704A6B" w:rsidP="00880DCB">
            <w:pPr>
              <w:spacing w:before="60" w:after="60" w:line="240" w:lineRule="auto"/>
            </w:pPr>
            <w:r w:rsidRPr="00D62DD8">
              <w:fldChar w:fldCharType="begin">
                <w:ffData>
                  <w:name w:val="Check1"/>
                  <w:enabled/>
                  <w:calcOnExit w:val="0"/>
                  <w:checkBox>
                    <w:sizeAuto/>
                    <w:default w:val="0"/>
                  </w:checkBox>
                </w:ffData>
              </w:fldChar>
            </w:r>
            <w:r w:rsidRPr="00D62DD8">
              <w:instrText xml:space="preserve"> FORMCHECKBOX </w:instrText>
            </w:r>
            <w:r w:rsidR="00C03194">
              <w:fldChar w:fldCharType="separate"/>
            </w:r>
            <w:r w:rsidRPr="00D62DD8">
              <w:fldChar w:fldCharType="end"/>
            </w:r>
            <w:r>
              <w:t xml:space="preserve"> TPF</w:t>
            </w:r>
          </w:p>
        </w:tc>
      </w:tr>
      <w:tr w:rsidR="00704A6B" w:rsidRPr="00D62DD8" w:rsidTr="00880DCB">
        <w:trPr>
          <w:trHeight w:val="163"/>
          <w:jc w:val="center"/>
        </w:trPr>
        <w:tc>
          <w:tcPr>
            <w:tcW w:w="0" w:type="auto"/>
            <w:vMerge/>
            <w:shd w:val="clear" w:color="auto" w:fill="auto"/>
          </w:tcPr>
          <w:p w:rsidR="00704A6B" w:rsidRPr="00D62DD8" w:rsidRDefault="00704A6B" w:rsidP="00880DCB">
            <w:pPr>
              <w:spacing w:before="60" w:after="60" w:line="240" w:lineRule="auto"/>
            </w:pPr>
          </w:p>
        </w:tc>
        <w:tc>
          <w:tcPr>
            <w:tcW w:w="0" w:type="auto"/>
            <w:shd w:val="clear" w:color="auto" w:fill="auto"/>
          </w:tcPr>
          <w:p w:rsidR="00704A6B" w:rsidRPr="00D62DD8" w:rsidRDefault="00704A6B" w:rsidP="00880DCB">
            <w:pPr>
              <w:spacing w:before="60" w:after="60" w:line="240" w:lineRule="auto"/>
            </w:pPr>
            <w:r w:rsidRPr="00D62DD8">
              <w:fldChar w:fldCharType="begin">
                <w:ffData>
                  <w:name w:val="Check1"/>
                  <w:enabled/>
                  <w:calcOnExit w:val="0"/>
                  <w:checkBox>
                    <w:sizeAuto/>
                    <w:default w:val="0"/>
                  </w:checkBox>
                </w:ffData>
              </w:fldChar>
            </w:r>
            <w:r w:rsidRPr="00D62DD8">
              <w:instrText xml:space="preserve"> FORMCHECKBOX </w:instrText>
            </w:r>
            <w:r w:rsidR="00C03194">
              <w:fldChar w:fldCharType="separate"/>
            </w:r>
            <w:r w:rsidRPr="00D62DD8">
              <w:fldChar w:fldCharType="end"/>
            </w:r>
            <w:r>
              <w:t xml:space="preserve"> EJRŽAF</w:t>
            </w:r>
          </w:p>
        </w:tc>
      </w:tr>
      <w:tr w:rsidR="00704A6B" w:rsidRPr="00D62DD8" w:rsidTr="00880DCB">
        <w:trPr>
          <w:trHeight w:val="163"/>
          <w:jc w:val="center"/>
        </w:trPr>
        <w:tc>
          <w:tcPr>
            <w:tcW w:w="0" w:type="auto"/>
            <w:shd w:val="clear" w:color="auto" w:fill="auto"/>
          </w:tcPr>
          <w:p w:rsidR="00704A6B" w:rsidRPr="00D62DD8" w:rsidRDefault="00704A6B" w:rsidP="00880DCB">
            <w:pPr>
              <w:spacing w:before="60" w:after="60" w:line="240" w:lineRule="auto"/>
            </w:pPr>
            <w:r>
              <w:t>Programa</w:t>
            </w:r>
          </w:p>
        </w:tc>
        <w:tc>
          <w:tcPr>
            <w:tcW w:w="0" w:type="auto"/>
            <w:shd w:val="clear" w:color="auto" w:fill="auto"/>
          </w:tcPr>
          <w:p w:rsidR="00704A6B" w:rsidRPr="00D62DD8" w:rsidRDefault="00704A6B" w:rsidP="00880DCB">
            <w:pPr>
              <w:spacing w:before="60" w:after="60" w:line="240" w:lineRule="auto"/>
            </w:pPr>
            <w:r w:rsidRPr="00D62DD8">
              <w:fldChar w:fldCharType="begin">
                <w:ffData>
                  <w:name w:val="Check1"/>
                  <w:enabled/>
                  <w:calcOnExit w:val="0"/>
                  <w:checkBox>
                    <w:sizeAuto/>
                    <w:default w:val="0"/>
                  </w:checkBox>
                </w:ffData>
              </w:fldChar>
            </w:r>
            <w:r w:rsidRPr="00D62DD8">
              <w:instrText xml:space="preserve"> FORMCHECKBOX </w:instrText>
            </w:r>
            <w:r w:rsidR="00C03194">
              <w:fldChar w:fldCharType="separate"/>
            </w:r>
            <w:r w:rsidRPr="00D62DD8">
              <w:fldChar w:fldCharType="end"/>
            </w:r>
            <w:r>
              <w:t xml:space="preserve"> pagal investicijų į darbo vietų kūrimą ir augimą tikslą – tik atokiausiems regionams</w:t>
            </w:r>
          </w:p>
        </w:tc>
      </w:tr>
    </w:tbl>
    <w:p w:rsidR="00704A6B" w:rsidRPr="00D62DD8" w:rsidRDefault="00704A6B" w:rsidP="00704A6B">
      <w:pPr>
        <w:sectPr w:rsidR="00704A6B" w:rsidRPr="00D62DD8" w:rsidSect="00704A6B">
          <w:headerReference w:type="default" r:id="rId31"/>
          <w:footerReference w:type="default" r:id="rId32"/>
          <w:footnotePr>
            <w:numRestart w:val="eachPage"/>
          </w:footnotePr>
          <w:pgSz w:w="11907" w:h="16839"/>
          <w:pgMar w:top="1134" w:right="1134" w:bottom="1134" w:left="1134" w:header="567" w:footer="567" w:gutter="0"/>
          <w:cols w:space="720"/>
          <w:docGrid w:linePitch="360"/>
        </w:sectPr>
      </w:pPr>
    </w:p>
    <w:p w:rsidR="00704A6B" w:rsidRPr="00D62DD8" w:rsidRDefault="00704A6B" w:rsidP="00704A6B">
      <w:pPr>
        <w:pStyle w:val="Point0"/>
      </w:pPr>
      <w:r>
        <w:lastRenderedPageBreak/>
        <w:t>1.</w:t>
      </w:r>
      <w:r>
        <w:tab/>
        <w:t>Programos strategija: pagrindiniai vystymosi uždaviniai ir atsakomosios politikos priemonės</w:t>
      </w:r>
      <w:r w:rsidRPr="00D62DD8">
        <w:rPr>
          <w:rStyle w:val="FootnoteReference"/>
        </w:rPr>
        <w:footnoteReference w:id="46"/>
      </w:r>
    </w:p>
    <w:p w:rsidR="00704A6B" w:rsidRPr="00D62DD8" w:rsidRDefault="00704A6B" w:rsidP="00704A6B">
      <w:pPr>
        <w:pStyle w:val="Text1"/>
      </w:pPr>
      <w:r>
        <w:t>Nuoroda: 22 straipsnio 3 dalies a punkto i-viii ir x papunkčiai ir 22 straipsnio 3 dalies b punktas</w:t>
      </w:r>
    </w:p>
    <w:tbl>
      <w:tblPr>
        <w:tblStyle w:val="TableGrid"/>
        <w:tblW w:w="0" w:type="auto"/>
        <w:tblInd w:w="830" w:type="dxa"/>
        <w:tblLook w:val="04A0" w:firstRow="1" w:lastRow="0" w:firstColumn="1" w:lastColumn="0" w:noHBand="0" w:noVBand="1"/>
      </w:tblPr>
      <w:tblGrid>
        <w:gridCol w:w="9288"/>
      </w:tblGrid>
      <w:tr w:rsidR="00704A6B" w:rsidRPr="00D62DD8" w:rsidTr="00880DCB">
        <w:tc>
          <w:tcPr>
            <w:tcW w:w="9288" w:type="dxa"/>
          </w:tcPr>
          <w:p w:rsidR="00704A6B" w:rsidRPr="00D62DD8" w:rsidRDefault="00704A6B" w:rsidP="00880DCB">
            <w:pPr>
              <w:spacing w:before="60" w:after="60" w:line="240" w:lineRule="auto"/>
            </w:pPr>
            <w:r>
              <w:t>Teksto laukelis [30 000]</w:t>
            </w:r>
          </w:p>
        </w:tc>
      </w:tr>
    </w:tbl>
    <w:p w:rsidR="00704A6B" w:rsidRPr="00D62DD8" w:rsidRDefault="00704A6B" w:rsidP="00704A6B"/>
    <w:p w:rsidR="00704A6B" w:rsidRPr="00D62DD8" w:rsidRDefault="00704A6B" w:rsidP="00704A6B">
      <w:pPr>
        <w:pStyle w:val="Text1"/>
      </w:pPr>
      <w:r>
        <w:t>Investicijų į darbo vietų kūrimą ir ekonomikos augimą tikslo atveju:</w:t>
      </w:r>
    </w:p>
    <w:p w:rsidR="00704A6B" w:rsidRPr="00D62DD8" w:rsidRDefault="00704A6B" w:rsidP="00704A6B">
      <w:r>
        <w:t>1 lentelė</w:t>
      </w:r>
    </w:p>
    <w:tbl>
      <w:tblPr>
        <w:tblStyle w:val="TableGrid"/>
        <w:tblW w:w="0" w:type="auto"/>
        <w:tblInd w:w="0" w:type="dxa"/>
        <w:tblLook w:val="04A0" w:firstRow="1" w:lastRow="0" w:firstColumn="1" w:lastColumn="0" w:noHBand="0" w:noVBand="1"/>
      </w:tblPr>
      <w:tblGrid>
        <w:gridCol w:w="3085"/>
        <w:gridCol w:w="3260"/>
        <w:gridCol w:w="8442"/>
      </w:tblGrid>
      <w:tr w:rsidR="00704A6B" w:rsidRPr="00D62DD8" w:rsidTr="00880DCB">
        <w:tc>
          <w:tcPr>
            <w:tcW w:w="3085" w:type="dxa"/>
            <w:vAlign w:val="center"/>
          </w:tcPr>
          <w:p w:rsidR="00704A6B" w:rsidRPr="00D62DD8" w:rsidRDefault="00704A6B" w:rsidP="00880DCB">
            <w:pPr>
              <w:spacing w:before="60" w:after="60" w:line="240" w:lineRule="auto"/>
              <w:jc w:val="center"/>
            </w:pPr>
            <w:r>
              <w:t>Politikos tikslas arba konkretus TPF tikslas</w:t>
            </w:r>
          </w:p>
        </w:tc>
        <w:tc>
          <w:tcPr>
            <w:tcW w:w="3260" w:type="dxa"/>
            <w:vAlign w:val="center"/>
          </w:tcPr>
          <w:p w:rsidR="00704A6B" w:rsidRPr="00D62DD8" w:rsidRDefault="00704A6B" w:rsidP="00880DCB">
            <w:pPr>
              <w:spacing w:before="60" w:after="60" w:line="240" w:lineRule="auto"/>
              <w:jc w:val="center"/>
            </w:pPr>
            <w:r>
              <w:t>Konkretus tikslas arba specialus prioritetas</w:t>
            </w:r>
            <w:r>
              <w:rPr>
                <w:b/>
                <w:bCs/>
                <w:vertAlign w:val="superscript"/>
              </w:rPr>
              <w:t>*</w:t>
            </w:r>
          </w:p>
        </w:tc>
        <w:tc>
          <w:tcPr>
            <w:tcW w:w="8442" w:type="dxa"/>
            <w:vAlign w:val="center"/>
          </w:tcPr>
          <w:p w:rsidR="00704A6B" w:rsidRPr="00D62DD8" w:rsidRDefault="00704A6B" w:rsidP="00880DCB">
            <w:pPr>
              <w:spacing w:before="60" w:after="60" w:line="240" w:lineRule="auto"/>
              <w:jc w:val="center"/>
            </w:pPr>
            <w:r>
              <w:t>Pagrindimas (santrauka)</w:t>
            </w:r>
          </w:p>
        </w:tc>
      </w:tr>
      <w:tr w:rsidR="00704A6B" w:rsidRPr="00D62DD8" w:rsidTr="00880DCB">
        <w:tc>
          <w:tcPr>
            <w:tcW w:w="3085" w:type="dxa"/>
          </w:tcPr>
          <w:p w:rsidR="00704A6B" w:rsidRPr="00D62DD8" w:rsidRDefault="00704A6B" w:rsidP="00880DCB">
            <w:pPr>
              <w:spacing w:before="60" w:after="60" w:line="240" w:lineRule="auto"/>
            </w:pPr>
          </w:p>
        </w:tc>
        <w:tc>
          <w:tcPr>
            <w:tcW w:w="3260" w:type="dxa"/>
          </w:tcPr>
          <w:p w:rsidR="00704A6B" w:rsidRPr="00D62DD8" w:rsidRDefault="00704A6B" w:rsidP="00880DCB">
            <w:pPr>
              <w:spacing w:before="60" w:after="60" w:line="240" w:lineRule="auto"/>
            </w:pPr>
          </w:p>
        </w:tc>
        <w:tc>
          <w:tcPr>
            <w:tcW w:w="8442" w:type="dxa"/>
          </w:tcPr>
          <w:p w:rsidR="00704A6B" w:rsidRPr="00D62DD8" w:rsidRDefault="00704A6B" w:rsidP="00880DCB">
            <w:pPr>
              <w:spacing w:before="60" w:after="60" w:line="240" w:lineRule="auto"/>
            </w:pPr>
            <w:r>
              <w:t>[2 000 kiekvienam konkrečiam tikslui ar specialiam ESF+ prioritetui arba konkrečiam TPF tikslui]</w:t>
            </w:r>
          </w:p>
        </w:tc>
      </w:tr>
    </w:tbl>
    <w:p w:rsidR="00704A6B" w:rsidRPr="00D62DD8" w:rsidRDefault="00704A6B" w:rsidP="00704A6B">
      <w:pPr>
        <w:pStyle w:val="Point0"/>
      </w:pPr>
      <w:r>
        <w:rPr>
          <w:b/>
          <w:bCs/>
          <w:vertAlign w:val="superscript"/>
        </w:rPr>
        <w:t>*</w:t>
      </w:r>
      <w:r>
        <w:rPr>
          <w:b/>
          <w:bCs/>
          <w:vertAlign w:val="superscript"/>
        </w:rPr>
        <w:tab/>
      </w:r>
      <w:r>
        <w:t>Specialūs prioritetai pagal ESF+ reglamentą</w:t>
      </w:r>
    </w:p>
    <w:p w:rsidR="00704A6B" w:rsidRPr="00D62DD8" w:rsidRDefault="00704A6B" w:rsidP="00704A6B">
      <w:pPr>
        <w:pStyle w:val="Text1"/>
      </w:pPr>
      <w:r>
        <w:br w:type="page"/>
      </w:r>
      <w:r>
        <w:lastRenderedPageBreak/>
        <w:t>EJRŽAF atveju:</w:t>
      </w:r>
    </w:p>
    <w:p w:rsidR="00704A6B" w:rsidRPr="00D62DD8" w:rsidRDefault="00704A6B" w:rsidP="00704A6B">
      <w:r>
        <w:t>1 lentelė</w:t>
      </w:r>
    </w:p>
    <w:tbl>
      <w:tblPr>
        <w:tblStyle w:val="TableGrid"/>
        <w:tblW w:w="0" w:type="auto"/>
        <w:tblInd w:w="0" w:type="dxa"/>
        <w:tblLook w:val="04A0" w:firstRow="1" w:lastRow="0" w:firstColumn="1" w:lastColumn="0" w:noHBand="0" w:noVBand="1"/>
      </w:tblPr>
      <w:tblGrid>
        <w:gridCol w:w="1896"/>
        <w:gridCol w:w="1897"/>
        <w:gridCol w:w="5497"/>
        <w:gridCol w:w="5497"/>
      </w:tblGrid>
      <w:tr w:rsidR="00704A6B" w:rsidRPr="00D62DD8" w:rsidTr="00880DCB">
        <w:tc>
          <w:tcPr>
            <w:tcW w:w="1896" w:type="dxa"/>
            <w:vAlign w:val="center"/>
          </w:tcPr>
          <w:p w:rsidR="00704A6B" w:rsidRPr="00D62DD8" w:rsidRDefault="00704A6B" w:rsidP="00880DCB">
            <w:pPr>
              <w:spacing w:before="60" w:after="60" w:line="240" w:lineRule="auto"/>
              <w:jc w:val="center"/>
            </w:pPr>
            <w:r>
              <w:t>Politikos tikslas</w:t>
            </w:r>
          </w:p>
        </w:tc>
        <w:tc>
          <w:tcPr>
            <w:tcW w:w="1897" w:type="dxa"/>
            <w:vAlign w:val="center"/>
          </w:tcPr>
          <w:p w:rsidR="00704A6B" w:rsidRPr="00D62DD8" w:rsidRDefault="00704A6B" w:rsidP="00880DCB">
            <w:pPr>
              <w:spacing w:before="60" w:after="60" w:line="240" w:lineRule="auto"/>
              <w:jc w:val="center"/>
            </w:pPr>
            <w:r>
              <w:t>Prioritetas</w:t>
            </w:r>
          </w:p>
        </w:tc>
        <w:tc>
          <w:tcPr>
            <w:tcW w:w="5497" w:type="dxa"/>
            <w:vAlign w:val="center"/>
          </w:tcPr>
          <w:p w:rsidR="00704A6B" w:rsidRPr="00D62DD8" w:rsidRDefault="00704A6B" w:rsidP="00880DCB">
            <w:pPr>
              <w:spacing w:before="60" w:after="60" w:line="240" w:lineRule="auto"/>
              <w:jc w:val="center"/>
            </w:pPr>
            <w:r>
              <w:t>SSGG analizė (kiekvieno prioriteto)</w:t>
            </w:r>
          </w:p>
        </w:tc>
        <w:tc>
          <w:tcPr>
            <w:tcW w:w="5497" w:type="dxa"/>
            <w:vAlign w:val="center"/>
          </w:tcPr>
          <w:p w:rsidR="00704A6B" w:rsidRPr="00D62DD8" w:rsidRDefault="00704A6B" w:rsidP="00880DCB">
            <w:pPr>
              <w:spacing w:before="60" w:after="60" w:line="240" w:lineRule="auto"/>
              <w:jc w:val="center"/>
            </w:pPr>
            <w:r>
              <w:t>Pagrindimas (santrauka)</w:t>
            </w:r>
          </w:p>
        </w:tc>
      </w:tr>
      <w:tr w:rsidR="00704A6B" w:rsidRPr="00D62DD8" w:rsidTr="00880DCB">
        <w:trPr>
          <w:trHeight w:val="42"/>
        </w:trPr>
        <w:tc>
          <w:tcPr>
            <w:tcW w:w="1896" w:type="dxa"/>
            <w:vMerge w:val="restart"/>
          </w:tcPr>
          <w:p w:rsidR="00704A6B" w:rsidRPr="00D62DD8" w:rsidRDefault="00704A6B" w:rsidP="00880DCB">
            <w:pPr>
              <w:spacing w:before="60" w:after="60" w:line="240" w:lineRule="auto"/>
            </w:pPr>
          </w:p>
        </w:tc>
        <w:tc>
          <w:tcPr>
            <w:tcW w:w="1897" w:type="dxa"/>
            <w:vMerge w:val="restart"/>
          </w:tcPr>
          <w:p w:rsidR="00704A6B" w:rsidRPr="00D62DD8" w:rsidRDefault="00704A6B" w:rsidP="00880DCB">
            <w:pPr>
              <w:spacing w:before="60" w:after="60" w:line="240" w:lineRule="auto"/>
            </w:pPr>
          </w:p>
        </w:tc>
        <w:tc>
          <w:tcPr>
            <w:tcW w:w="5497" w:type="dxa"/>
          </w:tcPr>
          <w:p w:rsidR="00704A6B" w:rsidRPr="00D62DD8" w:rsidRDefault="00704A6B" w:rsidP="00880DCB">
            <w:pPr>
              <w:spacing w:before="60" w:after="60" w:line="240" w:lineRule="auto"/>
            </w:pPr>
            <w:r>
              <w:t>Stiprybės</w:t>
            </w:r>
          </w:p>
          <w:p w:rsidR="00704A6B" w:rsidRPr="00D62DD8" w:rsidRDefault="00704A6B" w:rsidP="00880DCB">
            <w:pPr>
              <w:spacing w:before="60" w:after="60" w:line="240" w:lineRule="auto"/>
            </w:pPr>
            <w:r>
              <w:t>[10 000 kiekvienam prioritetui]</w:t>
            </w:r>
          </w:p>
        </w:tc>
        <w:tc>
          <w:tcPr>
            <w:tcW w:w="5497" w:type="dxa"/>
            <w:vMerge w:val="restart"/>
          </w:tcPr>
          <w:p w:rsidR="00704A6B" w:rsidRPr="00D62DD8" w:rsidRDefault="00704A6B" w:rsidP="00880DCB">
            <w:pPr>
              <w:spacing w:before="60" w:after="60" w:line="240" w:lineRule="auto"/>
            </w:pPr>
            <w:r>
              <w:t>[20 000 kiekvienam prioritetui]</w:t>
            </w:r>
          </w:p>
        </w:tc>
      </w:tr>
      <w:tr w:rsidR="00704A6B" w:rsidRPr="00D62DD8" w:rsidTr="00880DCB">
        <w:trPr>
          <w:trHeight w:val="39"/>
        </w:trPr>
        <w:tc>
          <w:tcPr>
            <w:tcW w:w="1896" w:type="dxa"/>
            <w:vMerge/>
          </w:tcPr>
          <w:p w:rsidR="00704A6B" w:rsidRPr="00D62DD8" w:rsidRDefault="00704A6B" w:rsidP="00880DCB">
            <w:pPr>
              <w:spacing w:before="60" w:after="60" w:line="240" w:lineRule="auto"/>
            </w:pPr>
          </w:p>
        </w:tc>
        <w:tc>
          <w:tcPr>
            <w:tcW w:w="1897" w:type="dxa"/>
            <w:vMerge/>
          </w:tcPr>
          <w:p w:rsidR="00704A6B" w:rsidRPr="00D62DD8" w:rsidRDefault="00704A6B" w:rsidP="00880DCB">
            <w:pPr>
              <w:spacing w:before="60" w:after="60" w:line="240" w:lineRule="auto"/>
            </w:pPr>
          </w:p>
        </w:tc>
        <w:tc>
          <w:tcPr>
            <w:tcW w:w="5497" w:type="dxa"/>
          </w:tcPr>
          <w:p w:rsidR="00704A6B" w:rsidRPr="00D62DD8" w:rsidRDefault="00704A6B" w:rsidP="00880DCB">
            <w:pPr>
              <w:spacing w:before="60" w:after="60" w:line="240" w:lineRule="auto"/>
            </w:pPr>
            <w:r>
              <w:t>Silpnybės</w:t>
            </w:r>
          </w:p>
          <w:p w:rsidR="00704A6B" w:rsidRPr="00D62DD8" w:rsidRDefault="00704A6B" w:rsidP="00880DCB">
            <w:pPr>
              <w:spacing w:before="60" w:after="60" w:line="240" w:lineRule="auto"/>
            </w:pPr>
            <w:r>
              <w:t>[10 000 kiekvienam prioritetui]</w:t>
            </w:r>
          </w:p>
        </w:tc>
        <w:tc>
          <w:tcPr>
            <w:tcW w:w="5497" w:type="dxa"/>
            <w:vMerge/>
          </w:tcPr>
          <w:p w:rsidR="00704A6B" w:rsidRPr="00D62DD8" w:rsidRDefault="00704A6B" w:rsidP="00880DCB">
            <w:pPr>
              <w:spacing w:before="60" w:after="60" w:line="240" w:lineRule="auto"/>
            </w:pPr>
          </w:p>
        </w:tc>
      </w:tr>
      <w:tr w:rsidR="00704A6B" w:rsidRPr="00D62DD8" w:rsidTr="00880DCB">
        <w:trPr>
          <w:trHeight w:val="39"/>
        </w:trPr>
        <w:tc>
          <w:tcPr>
            <w:tcW w:w="1896" w:type="dxa"/>
            <w:vMerge/>
          </w:tcPr>
          <w:p w:rsidR="00704A6B" w:rsidRPr="00D62DD8" w:rsidRDefault="00704A6B" w:rsidP="00880DCB">
            <w:pPr>
              <w:spacing w:before="60" w:after="60" w:line="240" w:lineRule="auto"/>
            </w:pPr>
          </w:p>
        </w:tc>
        <w:tc>
          <w:tcPr>
            <w:tcW w:w="1897" w:type="dxa"/>
            <w:vMerge/>
          </w:tcPr>
          <w:p w:rsidR="00704A6B" w:rsidRPr="00D62DD8" w:rsidRDefault="00704A6B" w:rsidP="00880DCB">
            <w:pPr>
              <w:spacing w:before="60" w:after="60" w:line="240" w:lineRule="auto"/>
            </w:pPr>
          </w:p>
        </w:tc>
        <w:tc>
          <w:tcPr>
            <w:tcW w:w="5497" w:type="dxa"/>
          </w:tcPr>
          <w:p w:rsidR="00704A6B" w:rsidRPr="00D62DD8" w:rsidRDefault="00704A6B" w:rsidP="00880DCB">
            <w:pPr>
              <w:spacing w:before="60" w:after="60" w:line="240" w:lineRule="auto"/>
            </w:pPr>
            <w:r>
              <w:t>Galimybės</w:t>
            </w:r>
          </w:p>
          <w:p w:rsidR="00704A6B" w:rsidRPr="00D62DD8" w:rsidRDefault="00704A6B" w:rsidP="00880DCB">
            <w:pPr>
              <w:spacing w:before="60" w:after="60" w:line="240" w:lineRule="auto"/>
            </w:pPr>
            <w:r>
              <w:t>[10 000 kiekvienam prioritetui]</w:t>
            </w:r>
          </w:p>
        </w:tc>
        <w:tc>
          <w:tcPr>
            <w:tcW w:w="5497" w:type="dxa"/>
            <w:vMerge/>
          </w:tcPr>
          <w:p w:rsidR="00704A6B" w:rsidRPr="00D62DD8" w:rsidRDefault="00704A6B" w:rsidP="00880DCB">
            <w:pPr>
              <w:spacing w:before="60" w:after="60" w:line="240" w:lineRule="auto"/>
            </w:pPr>
          </w:p>
        </w:tc>
      </w:tr>
      <w:tr w:rsidR="00704A6B" w:rsidRPr="00D62DD8" w:rsidTr="00880DCB">
        <w:trPr>
          <w:trHeight w:val="39"/>
        </w:trPr>
        <w:tc>
          <w:tcPr>
            <w:tcW w:w="1896" w:type="dxa"/>
            <w:vMerge/>
          </w:tcPr>
          <w:p w:rsidR="00704A6B" w:rsidRPr="00D62DD8" w:rsidRDefault="00704A6B" w:rsidP="00880DCB">
            <w:pPr>
              <w:spacing w:before="60" w:after="60" w:line="240" w:lineRule="auto"/>
            </w:pPr>
          </w:p>
        </w:tc>
        <w:tc>
          <w:tcPr>
            <w:tcW w:w="1897" w:type="dxa"/>
            <w:vMerge/>
          </w:tcPr>
          <w:p w:rsidR="00704A6B" w:rsidRPr="00D62DD8" w:rsidRDefault="00704A6B" w:rsidP="00880DCB">
            <w:pPr>
              <w:spacing w:before="60" w:after="60" w:line="240" w:lineRule="auto"/>
            </w:pPr>
          </w:p>
        </w:tc>
        <w:tc>
          <w:tcPr>
            <w:tcW w:w="5497" w:type="dxa"/>
          </w:tcPr>
          <w:p w:rsidR="00704A6B" w:rsidRPr="00D62DD8" w:rsidRDefault="00704A6B" w:rsidP="00880DCB">
            <w:pPr>
              <w:spacing w:before="60" w:after="60" w:line="240" w:lineRule="auto"/>
            </w:pPr>
            <w:r>
              <w:t>Grėsmės</w:t>
            </w:r>
          </w:p>
          <w:p w:rsidR="00704A6B" w:rsidRPr="00D62DD8" w:rsidRDefault="00704A6B" w:rsidP="00880DCB">
            <w:pPr>
              <w:spacing w:before="60" w:after="60" w:line="240" w:lineRule="auto"/>
            </w:pPr>
            <w:r>
              <w:t>[10 000 kiekvienam prioritetui]</w:t>
            </w:r>
          </w:p>
        </w:tc>
        <w:tc>
          <w:tcPr>
            <w:tcW w:w="5497" w:type="dxa"/>
            <w:vMerge/>
          </w:tcPr>
          <w:p w:rsidR="00704A6B" w:rsidRPr="00D62DD8" w:rsidRDefault="00704A6B" w:rsidP="00880DCB">
            <w:pPr>
              <w:spacing w:before="60" w:after="60" w:line="240" w:lineRule="auto"/>
            </w:pPr>
          </w:p>
        </w:tc>
      </w:tr>
      <w:tr w:rsidR="00704A6B" w:rsidRPr="00D62DD8" w:rsidTr="00880DCB">
        <w:trPr>
          <w:trHeight w:val="39"/>
        </w:trPr>
        <w:tc>
          <w:tcPr>
            <w:tcW w:w="1896" w:type="dxa"/>
            <w:vMerge/>
          </w:tcPr>
          <w:p w:rsidR="00704A6B" w:rsidRPr="00D62DD8" w:rsidRDefault="00704A6B" w:rsidP="00880DCB">
            <w:pPr>
              <w:spacing w:before="60" w:after="60" w:line="240" w:lineRule="auto"/>
            </w:pPr>
          </w:p>
        </w:tc>
        <w:tc>
          <w:tcPr>
            <w:tcW w:w="1897" w:type="dxa"/>
            <w:vMerge/>
          </w:tcPr>
          <w:p w:rsidR="00704A6B" w:rsidRPr="00D62DD8" w:rsidRDefault="00704A6B" w:rsidP="00880DCB">
            <w:pPr>
              <w:spacing w:before="60" w:after="60" w:line="240" w:lineRule="auto"/>
            </w:pPr>
          </w:p>
        </w:tc>
        <w:tc>
          <w:tcPr>
            <w:tcW w:w="5497" w:type="dxa"/>
          </w:tcPr>
          <w:p w:rsidR="00704A6B" w:rsidRPr="00D62DD8" w:rsidRDefault="00704A6B" w:rsidP="00880DCB">
            <w:pPr>
              <w:spacing w:before="60" w:after="60" w:line="240" w:lineRule="auto"/>
            </w:pPr>
            <w:r>
              <w:t>Poreikių nustatymas remiantis SSGG analize ir atsižvelgiant į EJRŽAF reglamento 9 straipsnio 5 dalyje nustatytus elementus</w:t>
            </w:r>
          </w:p>
          <w:p w:rsidR="00704A6B" w:rsidRPr="00D62DD8" w:rsidRDefault="00704A6B" w:rsidP="00880DCB">
            <w:pPr>
              <w:spacing w:before="60" w:after="60" w:line="240" w:lineRule="auto"/>
            </w:pPr>
            <w:r>
              <w:t>[10 000 kiekvienam prioritetui]</w:t>
            </w:r>
          </w:p>
        </w:tc>
        <w:tc>
          <w:tcPr>
            <w:tcW w:w="5497" w:type="dxa"/>
            <w:vMerge/>
          </w:tcPr>
          <w:p w:rsidR="00704A6B" w:rsidRPr="00D62DD8" w:rsidRDefault="00704A6B" w:rsidP="00880DCB">
            <w:pPr>
              <w:spacing w:before="60" w:after="60" w:line="240" w:lineRule="auto"/>
            </w:pPr>
          </w:p>
        </w:tc>
      </w:tr>
    </w:tbl>
    <w:p w:rsidR="00704A6B" w:rsidRPr="00D62DD8" w:rsidRDefault="00704A6B" w:rsidP="00704A6B">
      <w:pPr>
        <w:pStyle w:val="Point0"/>
      </w:pPr>
      <w:r>
        <w:br w:type="page"/>
      </w:r>
      <w:r>
        <w:lastRenderedPageBreak/>
        <w:t>2.</w:t>
      </w:r>
      <w:r>
        <w:tab/>
        <w:t>Prioritetai</w:t>
      </w:r>
    </w:p>
    <w:p w:rsidR="00704A6B" w:rsidRPr="00D62DD8" w:rsidRDefault="00704A6B" w:rsidP="00704A6B">
      <w:pPr>
        <w:pStyle w:val="Text1"/>
      </w:pPr>
      <w:r>
        <w:t>Nuoroda: 22 straipsnio 2 dalis ir 22 straipsnio 3 dalies c punktas</w:t>
      </w:r>
    </w:p>
    <w:p w:rsidR="00704A6B" w:rsidRPr="00D62DD8" w:rsidRDefault="00704A6B" w:rsidP="00704A6B">
      <w:pPr>
        <w:pStyle w:val="Point0"/>
      </w:pPr>
      <w:r>
        <w:t>2.1.</w:t>
      </w:r>
      <w:r>
        <w:tab/>
        <w:t>Prioritetai, nesusiję su technine parama</w:t>
      </w:r>
    </w:p>
    <w:p w:rsidR="00704A6B" w:rsidRPr="00D62DD8" w:rsidRDefault="00704A6B" w:rsidP="00704A6B">
      <w:pPr>
        <w:pStyle w:val="Point0"/>
      </w:pPr>
      <w:r>
        <w:t>2.1.1.</w:t>
      </w:r>
      <w:r>
        <w:tab/>
        <w:t>Prioriteto pavadinimas [300] (kartojama kiekvienam prioritetui)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7"/>
      </w:tblGrid>
      <w:tr w:rsidR="00704A6B" w:rsidRPr="00D62DD8" w:rsidTr="00880DCB">
        <w:tc>
          <w:tcPr>
            <w:tcW w:w="0" w:type="auto"/>
          </w:tcPr>
          <w:p w:rsidR="00704A6B" w:rsidRPr="00D62DD8" w:rsidRDefault="00704A6B" w:rsidP="00880DCB">
            <w:pPr>
              <w:spacing w:before="60" w:after="60" w:line="240" w:lineRule="auto"/>
            </w:pPr>
            <w:r w:rsidRPr="00D62DD8">
              <w:fldChar w:fldCharType="begin">
                <w:ffData>
                  <w:name w:val="Check2"/>
                  <w:enabled/>
                  <w:calcOnExit w:val="0"/>
                  <w:checkBox>
                    <w:sizeAuto/>
                    <w:default w:val="0"/>
                  </w:checkBox>
                </w:ffData>
              </w:fldChar>
            </w:r>
            <w:r w:rsidRPr="00D62DD8">
              <w:instrText xml:space="preserve"> FORMCHECKBOX </w:instrText>
            </w:r>
            <w:r w:rsidR="00C03194">
              <w:fldChar w:fldCharType="separate"/>
            </w:r>
            <w:r w:rsidRPr="00D62DD8">
              <w:fldChar w:fldCharType="end"/>
            </w:r>
            <w:r>
              <w:t xml:space="preserve"> Tai yra jaunimo užimtumui skirtas prioritetas</w:t>
            </w:r>
          </w:p>
        </w:tc>
      </w:tr>
      <w:tr w:rsidR="00704A6B" w:rsidRPr="00D62DD8" w:rsidTr="00880DCB">
        <w:tc>
          <w:tcPr>
            <w:tcW w:w="0" w:type="auto"/>
          </w:tcPr>
          <w:p w:rsidR="00704A6B" w:rsidRPr="00D62DD8" w:rsidRDefault="00704A6B" w:rsidP="00880DCB">
            <w:pPr>
              <w:spacing w:before="60" w:after="60" w:line="240" w:lineRule="auto"/>
            </w:pPr>
            <w:r w:rsidRPr="00D62DD8">
              <w:fldChar w:fldCharType="begin">
                <w:ffData>
                  <w:name w:val="Check2"/>
                  <w:enabled/>
                  <w:calcOnExit w:val="0"/>
                  <w:checkBox>
                    <w:sizeAuto/>
                    <w:default w:val="0"/>
                  </w:checkBox>
                </w:ffData>
              </w:fldChar>
            </w:r>
            <w:r w:rsidRPr="00D62DD8">
              <w:instrText xml:space="preserve"> FORMCHECKBOX </w:instrText>
            </w:r>
            <w:r w:rsidR="00C03194">
              <w:fldChar w:fldCharType="separate"/>
            </w:r>
            <w:r w:rsidRPr="00D62DD8">
              <w:fldChar w:fldCharType="end"/>
            </w:r>
            <w:r>
              <w:t xml:space="preserve"> Tai yra novatoriškiems veiksmams skirtas prioritetas</w:t>
            </w:r>
          </w:p>
        </w:tc>
      </w:tr>
      <w:tr w:rsidR="00704A6B" w:rsidRPr="00D62DD8" w:rsidTr="00880DCB">
        <w:tc>
          <w:tcPr>
            <w:tcW w:w="0" w:type="auto"/>
          </w:tcPr>
          <w:p w:rsidR="00704A6B" w:rsidRPr="00D62DD8" w:rsidRDefault="00704A6B" w:rsidP="00880DCB">
            <w:pPr>
              <w:spacing w:before="60" w:after="60" w:line="240" w:lineRule="auto"/>
            </w:pPr>
            <w:r w:rsidRPr="00D62DD8">
              <w:fldChar w:fldCharType="begin">
                <w:ffData>
                  <w:name w:val="Check2"/>
                  <w:enabled/>
                  <w:calcOnExit w:val="0"/>
                  <w:checkBox>
                    <w:sizeAuto/>
                    <w:default w:val="0"/>
                  </w:checkBox>
                </w:ffData>
              </w:fldChar>
            </w:r>
            <w:r w:rsidRPr="00D62DD8">
              <w:instrText xml:space="preserve"> FORMCHECKBOX </w:instrText>
            </w:r>
            <w:r w:rsidR="00C03194">
              <w:fldChar w:fldCharType="separate"/>
            </w:r>
            <w:r w:rsidRPr="00D62DD8">
              <w:fldChar w:fldCharType="end"/>
            </w:r>
            <w:r>
              <w:t xml:space="preserve"> Tai yra paramai labiausiai skurstantiems asmenims pagal ESF+ reglamento 4 straipsnio 1 dalies m punkte nustatytą konkretų tikslą skirtas prioritetas</w:t>
            </w:r>
            <w:r>
              <w:rPr>
                <w:b/>
                <w:bCs/>
                <w:vertAlign w:val="superscript"/>
              </w:rPr>
              <w:t>*</w:t>
            </w:r>
          </w:p>
        </w:tc>
      </w:tr>
      <w:tr w:rsidR="00704A6B" w:rsidRPr="00D62DD8" w:rsidTr="00880DCB">
        <w:tc>
          <w:tcPr>
            <w:tcW w:w="0" w:type="auto"/>
          </w:tcPr>
          <w:p w:rsidR="00704A6B" w:rsidRPr="00D62DD8" w:rsidRDefault="00704A6B" w:rsidP="00880DCB">
            <w:pPr>
              <w:spacing w:before="60" w:after="60" w:line="240" w:lineRule="auto"/>
            </w:pPr>
            <w:r w:rsidRPr="00D62DD8">
              <w:fldChar w:fldCharType="begin">
                <w:ffData>
                  <w:name w:val="Check2"/>
                  <w:enabled/>
                  <w:calcOnExit w:val="0"/>
                  <w:checkBox>
                    <w:sizeAuto/>
                    <w:default w:val="0"/>
                  </w:checkBox>
                </w:ffData>
              </w:fldChar>
            </w:r>
            <w:r w:rsidRPr="00D62DD8">
              <w:instrText xml:space="preserve"> FORMCHECKBOX </w:instrText>
            </w:r>
            <w:r w:rsidR="00C03194">
              <w:fldChar w:fldCharType="separate"/>
            </w:r>
            <w:r w:rsidRPr="00D62DD8">
              <w:fldChar w:fldCharType="end"/>
            </w:r>
            <w:r>
              <w:t xml:space="preserve"> Tai yra paramai labiausiai skurstantiems asmenims pagal ESF+ reglamento 4 straipsnio 1 dalies l punkte nustatytą konkretų tikslą skirtas prioritetas</w:t>
            </w:r>
            <w:r w:rsidRPr="00D62DD8">
              <w:rPr>
                <w:rStyle w:val="FootnoteReference"/>
              </w:rPr>
              <w:footnoteReference w:id="47"/>
            </w:r>
          </w:p>
        </w:tc>
      </w:tr>
      <w:tr w:rsidR="00704A6B" w:rsidRPr="00D62DD8" w:rsidTr="00880DCB">
        <w:tc>
          <w:tcPr>
            <w:tcW w:w="0" w:type="auto"/>
            <w:tcBorders>
              <w:top w:val="single" w:sz="4" w:space="0" w:color="auto"/>
              <w:left w:val="single" w:sz="4" w:space="0" w:color="auto"/>
              <w:bottom w:val="single" w:sz="4" w:space="0" w:color="auto"/>
              <w:right w:val="single" w:sz="4" w:space="0" w:color="auto"/>
            </w:tcBorders>
          </w:tcPr>
          <w:p w:rsidR="00704A6B" w:rsidRPr="00D62DD8" w:rsidRDefault="00704A6B" w:rsidP="00880DCB">
            <w:pPr>
              <w:spacing w:before="60" w:after="60" w:line="240" w:lineRule="auto"/>
            </w:pPr>
            <w:r w:rsidRPr="00D62DD8">
              <w:fldChar w:fldCharType="begin">
                <w:ffData>
                  <w:name w:val="Check2"/>
                  <w:enabled/>
                  <w:calcOnExit w:val="0"/>
                  <w:checkBox>
                    <w:sizeAuto/>
                    <w:default w:val="0"/>
                  </w:checkBox>
                </w:ffData>
              </w:fldChar>
            </w:r>
            <w:r w:rsidRPr="00D62DD8">
              <w:instrText xml:space="preserve"> FORMCHECKBOX </w:instrText>
            </w:r>
            <w:r w:rsidR="00C03194">
              <w:fldChar w:fldCharType="separate"/>
            </w:r>
            <w:r w:rsidRPr="00D62DD8">
              <w:fldChar w:fldCharType="end"/>
            </w:r>
            <w:r>
              <w:t xml:space="preserve"> Tai konkrečiam judumo miestuose tikslui, nustatytam ERPF ir Sanglaudos fondo reglamento 3 straipsnio 1 dalies b punkto viii papunktyje, skirtas prioritetas</w:t>
            </w:r>
          </w:p>
        </w:tc>
      </w:tr>
      <w:tr w:rsidR="00704A6B" w:rsidRPr="00D62DD8" w:rsidTr="00880DCB">
        <w:tc>
          <w:tcPr>
            <w:tcW w:w="0" w:type="auto"/>
            <w:tcBorders>
              <w:top w:val="single" w:sz="4" w:space="0" w:color="auto"/>
              <w:left w:val="single" w:sz="4" w:space="0" w:color="auto"/>
              <w:bottom w:val="single" w:sz="4" w:space="0" w:color="auto"/>
              <w:right w:val="single" w:sz="4" w:space="0" w:color="auto"/>
            </w:tcBorders>
          </w:tcPr>
          <w:p w:rsidR="00704A6B" w:rsidRPr="00D62DD8" w:rsidRDefault="00704A6B" w:rsidP="00880DCB">
            <w:pPr>
              <w:spacing w:before="60" w:after="60" w:line="240" w:lineRule="auto"/>
            </w:pPr>
            <w:r w:rsidRPr="00D62DD8">
              <w:fldChar w:fldCharType="begin">
                <w:ffData>
                  <w:name w:val="Check2"/>
                  <w:enabled/>
                  <w:calcOnExit w:val="0"/>
                  <w:checkBox>
                    <w:sizeAuto/>
                    <w:default w:val="0"/>
                  </w:checkBox>
                </w:ffData>
              </w:fldChar>
            </w:r>
            <w:r w:rsidRPr="00D62DD8">
              <w:instrText xml:space="preserve"> FORMCHECKBOX </w:instrText>
            </w:r>
            <w:r w:rsidR="00C03194">
              <w:fldChar w:fldCharType="separate"/>
            </w:r>
            <w:r w:rsidRPr="00D62DD8">
              <w:fldChar w:fldCharType="end"/>
            </w:r>
            <w:r>
              <w:t xml:space="preserve"> Tai konkrečiam IRT junglumo tikslui, nustatytam ERPF ir Sanglaudos fondo reglamento 3 straipsnio 1 dalies a punkto v papunktyje, skirtas prioritetas</w:t>
            </w:r>
          </w:p>
        </w:tc>
      </w:tr>
    </w:tbl>
    <w:p w:rsidR="00704A6B" w:rsidRPr="00D62DD8" w:rsidRDefault="00704A6B" w:rsidP="00704A6B">
      <w:pPr>
        <w:pStyle w:val="Point0"/>
      </w:pPr>
      <w:r>
        <w:rPr>
          <w:b/>
          <w:bCs/>
          <w:vertAlign w:val="superscript"/>
        </w:rPr>
        <w:t>*</w:t>
      </w:r>
      <w:r>
        <w:tab/>
        <w:t>Jei pažymėta, pereiti prie 2.1.1.2 skirsnio</w:t>
      </w:r>
    </w:p>
    <w:p w:rsidR="00704A6B" w:rsidRPr="00D62DD8" w:rsidRDefault="00704A6B" w:rsidP="00704A6B">
      <w:pPr>
        <w:pStyle w:val="Point0"/>
      </w:pPr>
      <w:r>
        <w:br w:type="page"/>
      </w:r>
      <w:r>
        <w:lastRenderedPageBreak/>
        <w:t>2.1.1.1.</w:t>
      </w:r>
      <w:r>
        <w:tab/>
        <w:t>Konkretus tikslas</w:t>
      </w:r>
      <w:r w:rsidRPr="00D62DD8">
        <w:rPr>
          <w:rStyle w:val="FootnoteReference"/>
        </w:rPr>
        <w:footnoteReference w:id="48"/>
      </w:r>
      <w:r>
        <w:t xml:space="preserve"> (kartojama kiekvienam pasirinktam konkrečiam tikslui, su technine parama nesusijusiems prioritetams)</w:t>
      </w:r>
    </w:p>
    <w:p w:rsidR="00704A6B" w:rsidRPr="00D62DD8" w:rsidRDefault="00704A6B" w:rsidP="00704A6B">
      <w:pPr>
        <w:pStyle w:val="Point0"/>
      </w:pPr>
      <w:r>
        <w:t>2.1.1.1.1.</w:t>
      </w:r>
      <w:r>
        <w:tab/>
        <w:t>Fondų intervencinės priemonės</w:t>
      </w:r>
    </w:p>
    <w:p w:rsidR="00704A6B" w:rsidRPr="00D62DD8" w:rsidRDefault="00704A6B" w:rsidP="00704A6B">
      <w:pPr>
        <w:pStyle w:val="Text1"/>
      </w:pPr>
      <w:r>
        <w:t>Nuoroda: BNR 22 straipsnio 3 dalies d punkto i, iii, iv, v, vi, vii papunkčiai.</w:t>
      </w:r>
    </w:p>
    <w:p w:rsidR="00704A6B" w:rsidRPr="00D62DD8" w:rsidRDefault="00704A6B" w:rsidP="00704A6B">
      <w:pPr>
        <w:pStyle w:val="Text1"/>
      </w:pPr>
      <w:r>
        <w:t>Susijusių veiksmų rūšys – BNR 22 straipsnio 3 dalies d punkto i papunktis, ESF+ reglamento 6 straipsnio 2 dalis:</w:t>
      </w:r>
    </w:p>
    <w:tbl>
      <w:tblPr>
        <w:tblStyle w:val="TableGrid"/>
        <w:tblW w:w="0" w:type="auto"/>
        <w:tblInd w:w="905" w:type="dxa"/>
        <w:tblLook w:val="04A0" w:firstRow="1" w:lastRow="0" w:firstColumn="1" w:lastColumn="0" w:noHBand="0" w:noVBand="1"/>
      </w:tblPr>
      <w:tblGrid>
        <w:gridCol w:w="9288"/>
      </w:tblGrid>
      <w:tr w:rsidR="00704A6B" w:rsidRPr="00D62DD8" w:rsidTr="00880DCB">
        <w:tc>
          <w:tcPr>
            <w:tcW w:w="9288" w:type="dxa"/>
          </w:tcPr>
          <w:p w:rsidR="00704A6B" w:rsidRPr="00D62DD8" w:rsidRDefault="00704A6B" w:rsidP="00880DCB">
            <w:pPr>
              <w:spacing w:before="60" w:after="60" w:line="240" w:lineRule="auto"/>
            </w:pPr>
            <w:r>
              <w:t>Teksto laukelis [8 000]</w:t>
            </w:r>
          </w:p>
        </w:tc>
      </w:tr>
    </w:tbl>
    <w:p w:rsidR="00704A6B" w:rsidRPr="00D62DD8" w:rsidRDefault="00704A6B" w:rsidP="00704A6B">
      <w:pPr>
        <w:pStyle w:val="Text1"/>
      </w:pPr>
      <w:r>
        <w:t>Pagrindinės tikslinės grupės – BNR 22 straipsnio 3 dalies d punkto iii papunktis:</w:t>
      </w:r>
    </w:p>
    <w:tbl>
      <w:tblPr>
        <w:tblStyle w:val="TableGrid"/>
        <w:tblW w:w="0" w:type="auto"/>
        <w:tblInd w:w="850" w:type="dxa"/>
        <w:tblLook w:val="04A0" w:firstRow="1" w:lastRow="0" w:firstColumn="1" w:lastColumn="0" w:noHBand="0" w:noVBand="1"/>
      </w:tblPr>
      <w:tblGrid>
        <w:gridCol w:w="13937"/>
      </w:tblGrid>
      <w:tr w:rsidR="00704A6B" w:rsidRPr="00D62DD8" w:rsidTr="00880DCB">
        <w:tc>
          <w:tcPr>
            <w:tcW w:w="14787" w:type="dxa"/>
          </w:tcPr>
          <w:p w:rsidR="00704A6B" w:rsidRPr="00D62DD8" w:rsidRDefault="00704A6B" w:rsidP="00880DCB">
            <w:pPr>
              <w:pStyle w:val="Text1"/>
              <w:spacing w:before="60" w:after="60" w:line="240" w:lineRule="auto"/>
              <w:ind w:left="0"/>
            </w:pPr>
            <w:r>
              <w:t>Teksto laukelis [1 000]</w:t>
            </w:r>
          </w:p>
        </w:tc>
      </w:tr>
    </w:tbl>
    <w:p w:rsidR="00704A6B" w:rsidRPr="00D62DD8" w:rsidRDefault="00704A6B" w:rsidP="00704A6B">
      <w:pPr>
        <w:pStyle w:val="Text1"/>
      </w:pPr>
      <w:r>
        <w:t>Lygybės, įtraukties ir nediskriminavimo užtikrinimo veiksmai – BNR 22 straipsnio 3 dalies d punkto iv papunktis</w:t>
      </w:r>
    </w:p>
    <w:tbl>
      <w:tblPr>
        <w:tblStyle w:val="TableGrid"/>
        <w:tblW w:w="0" w:type="auto"/>
        <w:tblInd w:w="850" w:type="dxa"/>
        <w:tblLook w:val="04A0" w:firstRow="1" w:lastRow="0" w:firstColumn="1" w:lastColumn="0" w:noHBand="0" w:noVBand="1"/>
      </w:tblPr>
      <w:tblGrid>
        <w:gridCol w:w="13937"/>
      </w:tblGrid>
      <w:tr w:rsidR="00704A6B" w:rsidRPr="00D62DD8" w:rsidTr="00880DCB">
        <w:tc>
          <w:tcPr>
            <w:tcW w:w="14787" w:type="dxa"/>
          </w:tcPr>
          <w:p w:rsidR="00704A6B" w:rsidRPr="00D62DD8" w:rsidRDefault="00704A6B" w:rsidP="00880DCB">
            <w:pPr>
              <w:pStyle w:val="Text1"/>
              <w:spacing w:before="60" w:after="60" w:line="240" w:lineRule="auto"/>
              <w:ind w:left="0"/>
            </w:pPr>
            <w:r>
              <w:t>Teksto laukelis [2 000]</w:t>
            </w:r>
          </w:p>
        </w:tc>
      </w:tr>
    </w:tbl>
    <w:p w:rsidR="00704A6B" w:rsidRPr="00D62DD8" w:rsidRDefault="00704A6B" w:rsidP="00704A6B">
      <w:pPr>
        <w:pStyle w:val="Text1"/>
      </w:pPr>
    </w:p>
    <w:p w:rsidR="00704A6B" w:rsidRPr="00D62DD8" w:rsidRDefault="00704A6B" w:rsidP="00704A6B">
      <w:pPr>
        <w:pStyle w:val="Text1"/>
      </w:pPr>
      <w:r>
        <w:br w:type="page"/>
      </w:r>
      <w:r>
        <w:lastRenderedPageBreak/>
        <w:t>Konkrečios tikslinės teritorijos, įskaitant planuojamą teritorinių priemonių naudojimą, – BNR 22 straipsnio 3 dalies d punkto v papunktis</w:t>
      </w:r>
    </w:p>
    <w:tbl>
      <w:tblPr>
        <w:tblStyle w:val="TableGrid"/>
        <w:tblW w:w="0" w:type="auto"/>
        <w:tblInd w:w="850" w:type="dxa"/>
        <w:tblLook w:val="04A0" w:firstRow="1" w:lastRow="0" w:firstColumn="1" w:lastColumn="0" w:noHBand="0" w:noVBand="1"/>
      </w:tblPr>
      <w:tblGrid>
        <w:gridCol w:w="13937"/>
      </w:tblGrid>
      <w:tr w:rsidR="00704A6B" w:rsidRPr="00D62DD8" w:rsidTr="00880DCB">
        <w:tc>
          <w:tcPr>
            <w:tcW w:w="14787" w:type="dxa"/>
          </w:tcPr>
          <w:p w:rsidR="00704A6B" w:rsidRPr="00D62DD8" w:rsidRDefault="00704A6B" w:rsidP="00880DCB">
            <w:pPr>
              <w:pStyle w:val="Text1"/>
              <w:spacing w:before="60" w:after="60" w:line="240" w:lineRule="auto"/>
              <w:ind w:left="0"/>
            </w:pPr>
            <w:r>
              <w:t>Teksto laukelis [2 000]</w:t>
            </w:r>
          </w:p>
        </w:tc>
      </w:tr>
    </w:tbl>
    <w:p w:rsidR="00704A6B" w:rsidRPr="00D62DD8" w:rsidRDefault="00704A6B" w:rsidP="00704A6B">
      <w:pPr>
        <w:pStyle w:val="Text1"/>
      </w:pPr>
      <w:r>
        <w:t>Tarpregioniniai, tarpvalstybiniai ir tarptautiniai veiksmai – BNR 22 straipsnio 3 dalies d punkto vi papunktis</w:t>
      </w:r>
    </w:p>
    <w:tbl>
      <w:tblPr>
        <w:tblStyle w:val="TableGrid"/>
        <w:tblW w:w="0" w:type="auto"/>
        <w:tblInd w:w="850" w:type="dxa"/>
        <w:tblLook w:val="04A0" w:firstRow="1" w:lastRow="0" w:firstColumn="1" w:lastColumn="0" w:noHBand="0" w:noVBand="1"/>
      </w:tblPr>
      <w:tblGrid>
        <w:gridCol w:w="13937"/>
      </w:tblGrid>
      <w:tr w:rsidR="00704A6B" w:rsidRPr="00D62DD8" w:rsidTr="00880DCB">
        <w:tc>
          <w:tcPr>
            <w:tcW w:w="14787" w:type="dxa"/>
          </w:tcPr>
          <w:p w:rsidR="00704A6B" w:rsidRPr="00D62DD8" w:rsidRDefault="00704A6B" w:rsidP="00880DCB">
            <w:pPr>
              <w:pStyle w:val="Text1"/>
              <w:spacing w:before="60" w:after="60" w:line="240" w:lineRule="auto"/>
              <w:ind w:left="0"/>
            </w:pPr>
            <w:r>
              <w:t>Teksto laukelis [2 000]</w:t>
            </w:r>
          </w:p>
        </w:tc>
      </w:tr>
    </w:tbl>
    <w:p w:rsidR="00704A6B" w:rsidRPr="00D62DD8" w:rsidRDefault="00704A6B" w:rsidP="00704A6B">
      <w:pPr>
        <w:pStyle w:val="Text1"/>
      </w:pPr>
      <w:r>
        <w:t>Planuojamas finansinių priemonių naudojimas – BNR 22 straipsnio 3 dalies d punkto vii papunktis</w:t>
      </w:r>
    </w:p>
    <w:tbl>
      <w:tblPr>
        <w:tblStyle w:val="TableGrid"/>
        <w:tblW w:w="0" w:type="auto"/>
        <w:tblInd w:w="850" w:type="dxa"/>
        <w:tblLook w:val="04A0" w:firstRow="1" w:lastRow="0" w:firstColumn="1" w:lastColumn="0" w:noHBand="0" w:noVBand="1"/>
      </w:tblPr>
      <w:tblGrid>
        <w:gridCol w:w="13937"/>
      </w:tblGrid>
      <w:tr w:rsidR="00704A6B" w:rsidRPr="00D62DD8" w:rsidTr="00880DCB">
        <w:tc>
          <w:tcPr>
            <w:tcW w:w="14787" w:type="dxa"/>
          </w:tcPr>
          <w:p w:rsidR="00704A6B" w:rsidRPr="00D62DD8" w:rsidRDefault="00704A6B" w:rsidP="00880DCB">
            <w:pPr>
              <w:pStyle w:val="Text1"/>
              <w:spacing w:before="60" w:after="60" w:line="240" w:lineRule="auto"/>
              <w:ind w:left="0"/>
            </w:pPr>
            <w:r>
              <w:t>Teksto laukelis [1 000]</w:t>
            </w:r>
          </w:p>
        </w:tc>
      </w:tr>
    </w:tbl>
    <w:p w:rsidR="00704A6B" w:rsidRPr="00D62DD8" w:rsidRDefault="00704A6B" w:rsidP="00704A6B"/>
    <w:p w:rsidR="00704A6B" w:rsidRPr="00D62DD8" w:rsidRDefault="00704A6B" w:rsidP="00704A6B">
      <w:pPr>
        <w:pStyle w:val="Point0"/>
      </w:pPr>
      <w:r>
        <w:t>2.1.1.1.2.</w:t>
      </w:r>
      <w:r>
        <w:tab/>
        <w:t>Rodikliai</w:t>
      </w:r>
    </w:p>
    <w:p w:rsidR="00704A6B" w:rsidRPr="00D62DD8" w:rsidRDefault="00704A6B" w:rsidP="00704A6B">
      <w:pPr>
        <w:pStyle w:val="Text1"/>
      </w:pPr>
      <w:r>
        <w:t>Nuoroda: 22 straipsnio 3 dalies d punkto ii papunktis, ERPF 8 straipsnis, ESF+ 23 straipsnio 2 dalis</w:t>
      </w:r>
    </w:p>
    <w:p w:rsidR="00704A6B" w:rsidRPr="00D62DD8" w:rsidRDefault="00704A6B" w:rsidP="00704A6B">
      <w:r>
        <w:br w:type="page"/>
      </w:r>
      <w:r>
        <w:lastRenderedPageBreak/>
        <w:t>1 lentelė. Produkto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2087"/>
        <w:gridCol w:w="910"/>
        <w:gridCol w:w="2185"/>
        <w:gridCol w:w="845"/>
        <w:gridCol w:w="1783"/>
        <w:gridCol w:w="2106"/>
        <w:gridCol w:w="2017"/>
        <w:gridCol w:w="1651"/>
      </w:tblGrid>
      <w:tr w:rsidR="00704A6B" w:rsidRPr="00D62DD8" w:rsidTr="00880DCB">
        <w:trPr>
          <w:trHeight w:val="227"/>
        </w:trPr>
        <w:tc>
          <w:tcPr>
            <w:tcW w:w="352" w:type="pct"/>
            <w:vAlign w:val="center"/>
          </w:tcPr>
          <w:p w:rsidR="00704A6B" w:rsidRPr="00D62DD8" w:rsidRDefault="00704A6B" w:rsidP="00880DCB">
            <w:pPr>
              <w:spacing w:before="60" w:after="60" w:line="240" w:lineRule="auto"/>
              <w:jc w:val="center"/>
            </w:pPr>
            <w:r>
              <w:t>Prioritetas</w:t>
            </w:r>
          </w:p>
        </w:tc>
        <w:tc>
          <w:tcPr>
            <w:tcW w:w="720" w:type="pct"/>
            <w:vAlign w:val="center"/>
          </w:tcPr>
          <w:p w:rsidR="00704A6B" w:rsidRPr="00D62DD8" w:rsidRDefault="00704A6B" w:rsidP="00880DCB">
            <w:pPr>
              <w:spacing w:before="60" w:after="60" w:line="240" w:lineRule="auto"/>
              <w:jc w:val="center"/>
            </w:pPr>
            <w:r>
              <w:t>Konkretus tikslas</w:t>
            </w:r>
          </w:p>
        </w:tc>
        <w:tc>
          <w:tcPr>
            <w:tcW w:w="263" w:type="pct"/>
            <w:vAlign w:val="center"/>
          </w:tcPr>
          <w:p w:rsidR="00704A6B" w:rsidRPr="00D62DD8" w:rsidRDefault="00704A6B" w:rsidP="00880DCB">
            <w:pPr>
              <w:spacing w:before="60" w:after="60" w:line="240" w:lineRule="auto"/>
              <w:jc w:val="center"/>
            </w:pPr>
            <w:r>
              <w:t>Fondas</w:t>
            </w:r>
          </w:p>
        </w:tc>
        <w:tc>
          <w:tcPr>
            <w:tcW w:w="753" w:type="pct"/>
            <w:vAlign w:val="center"/>
          </w:tcPr>
          <w:p w:rsidR="00704A6B" w:rsidRPr="00D62DD8" w:rsidRDefault="00704A6B" w:rsidP="00880DCB">
            <w:pPr>
              <w:spacing w:before="60" w:after="60" w:line="240" w:lineRule="auto"/>
              <w:jc w:val="center"/>
            </w:pPr>
            <w:r>
              <w:t>Regiono kategorija</w:t>
            </w:r>
          </w:p>
        </w:tc>
        <w:tc>
          <w:tcPr>
            <w:tcW w:w="300" w:type="pct"/>
            <w:vAlign w:val="center"/>
          </w:tcPr>
          <w:p w:rsidR="00704A6B" w:rsidRPr="00D62DD8" w:rsidRDefault="00704A6B" w:rsidP="00880DCB">
            <w:pPr>
              <w:spacing w:before="60" w:after="60" w:line="240" w:lineRule="auto"/>
              <w:jc w:val="center"/>
            </w:pPr>
            <w:r>
              <w:t>ID [5]</w:t>
            </w:r>
          </w:p>
        </w:tc>
        <w:tc>
          <w:tcPr>
            <w:tcW w:w="617" w:type="pct"/>
            <w:shd w:val="clear" w:color="auto" w:fill="auto"/>
            <w:vAlign w:val="center"/>
          </w:tcPr>
          <w:p w:rsidR="00704A6B" w:rsidRPr="00D62DD8" w:rsidRDefault="00704A6B" w:rsidP="00880DCB">
            <w:pPr>
              <w:spacing w:before="60" w:after="60" w:line="240" w:lineRule="auto"/>
              <w:jc w:val="center"/>
            </w:pPr>
            <w:r>
              <w:t>Rodiklis [255]</w:t>
            </w:r>
          </w:p>
        </w:tc>
        <w:tc>
          <w:tcPr>
            <w:tcW w:w="726" w:type="pct"/>
            <w:vAlign w:val="center"/>
          </w:tcPr>
          <w:p w:rsidR="00704A6B" w:rsidRPr="00D62DD8" w:rsidRDefault="00704A6B" w:rsidP="00880DCB">
            <w:pPr>
              <w:spacing w:before="60" w:after="60" w:line="240" w:lineRule="auto"/>
              <w:jc w:val="center"/>
            </w:pPr>
            <w:r>
              <w:t>Matavimo vienetas</w:t>
            </w:r>
          </w:p>
        </w:tc>
        <w:tc>
          <w:tcPr>
            <w:tcW w:w="696" w:type="pct"/>
            <w:shd w:val="clear" w:color="auto" w:fill="auto"/>
            <w:vAlign w:val="center"/>
          </w:tcPr>
          <w:p w:rsidR="00704A6B" w:rsidRPr="00D62DD8" w:rsidRDefault="00704A6B" w:rsidP="00880DCB">
            <w:pPr>
              <w:spacing w:before="60" w:after="60" w:line="240" w:lineRule="auto"/>
              <w:jc w:val="center"/>
            </w:pPr>
            <w:r>
              <w:t>Tarpinė reikšmė (2024 m.)</w:t>
            </w:r>
          </w:p>
        </w:tc>
        <w:tc>
          <w:tcPr>
            <w:tcW w:w="572" w:type="pct"/>
            <w:shd w:val="clear" w:color="auto" w:fill="auto"/>
            <w:vAlign w:val="center"/>
          </w:tcPr>
          <w:p w:rsidR="00704A6B" w:rsidRPr="00D62DD8" w:rsidRDefault="00704A6B" w:rsidP="00880DCB">
            <w:pPr>
              <w:spacing w:before="60" w:after="60" w:line="240" w:lineRule="auto"/>
              <w:jc w:val="center"/>
            </w:pPr>
            <w:r>
              <w:t>Siektina reikšmė (2029 m.)</w:t>
            </w:r>
          </w:p>
        </w:tc>
      </w:tr>
      <w:tr w:rsidR="00704A6B" w:rsidRPr="00D62DD8" w:rsidTr="00880DCB">
        <w:trPr>
          <w:trHeight w:val="227"/>
        </w:trPr>
        <w:tc>
          <w:tcPr>
            <w:tcW w:w="352" w:type="pct"/>
          </w:tcPr>
          <w:p w:rsidR="00704A6B" w:rsidRPr="00D62DD8" w:rsidRDefault="00704A6B" w:rsidP="00880DCB">
            <w:pPr>
              <w:spacing w:before="60" w:after="60" w:line="240" w:lineRule="auto"/>
            </w:pPr>
          </w:p>
        </w:tc>
        <w:tc>
          <w:tcPr>
            <w:tcW w:w="720" w:type="pct"/>
          </w:tcPr>
          <w:p w:rsidR="00704A6B" w:rsidRPr="00D62DD8" w:rsidRDefault="00704A6B" w:rsidP="00880DCB">
            <w:pPr>
              <w:spacing w:before="60" w:after="60" w:line="240" w:lineRule="auto"/>
            </w:pPr>
          </w:p>
        </w:tc>
        <w:tc>
          <w:tcPr>
            <w:tcW w:w="263" w:type="pct"/>
          </w:tcPr>
          <w:p w:rsidR="00704A6B" w:rsidRPr="00D62DD8" w:rsidRDefault="00704A6B" w:rsidP="00880DCB">
            <w:pPr>
              <w:spacing w:before="60" w:after="60" w:line="240" w:lineRule="auto"/>
            </w:pPr>
          </w:p>
        </w:tc>
        <w:tc>
          <w:tcPr>
            <w:tcW w:w="753" w:type="pct"/>
          </w:tcPr>
          <w:p w:rsidR="00704A6B" w:rsidRPr="00D62DD8" w:rsidRDefault="00704A6B" w:rsidP="00880DCB">
            <w:pPr>
              <w:spacing w:before="60" w:after="60" w:line="240" w:lineRule="auto"/>
            </w:pPr>
          </w:p>
        </w:tc>
        <w:tc>
          <w:tcPr>
            <w:tcW w:w="300" w:type="pct"/>
          </w:tcPr>
          <w:p w:rsidR="00704A6B" w:rsidRPr="00D62DD8" w:rsidRDefault="00704A6B" w:rsidP="00880DCB">
            <w:pPr>
              <w:spacing w:before="60" w:after="60" w:line="240" w:lineRule="auto"/>
            </w:pPr>
          </w:p>
        </w:tc>
        <w:tc>
          <w:tcPr>
            <w:tcW w:w="617" w:type="pct"/>
            <w:shd w:val="clear" w:color="auto" w:fill="auto"/>
          </w:tcPr>
          <w:p w:rsidR="00704A6B" w:rsidRPr="00D62DD8" w:rsidRDefault="00704A6B" w:rsidP="00880DCB">
            <w:pPr>
              <w:spacing w:before="60" w:after="60" w:line="240" w:lineRule="auto"/>
            </w:pPr>
          </w:p>
        </w:tc>
        <w:tc>
          <w:tcPr>
            <w:tcW w:w="726" w:type="pct"/>
          </w:tcPr>
          <w:p w:rsidR="00704A6B" w:rsidRPr="00D62DD8" w:rsidRDefault="00704A6B" w:rsidP="00880DCB">
            <w:pPr>
              <w:spacing w:before="60" w:after="60" w:line="240" w:lineRule="auto"/>
            </w:pPr>
          </w:p>
        </w:tc>
        <w:tc>
          <w:tcPr>
            <w:tcW w:w="696" w:type="pct"/>
            <w:shd w:val="clear" w:color="auto" w:fill="auto"/>
          </w:tcPr>
          <w:p w:rsidR="00704A6B" w:rsidRPr="00D62DD8" w:rsidRDefault="00704A6B" w:rsidP="00880DCB">
            <w:pPr>
              <w:spacing w:before="60" w:after="60" w:line="240" w:lineRule="auto"/>
            </w:pPr>
          </w:p>
        </w:tc>
        <w:tc>
          <w:tcPr>
            <w:tcW w:w="572" w:type="pct"/>
            <w:shd w:val="clear" w:color="auto" w:fill="auto"/>
          </w:tcPr>
          <w:p w:rsidR="00704A6B" w:rsidRPr="00D62DD8" w:rsidRDefault="00704A6B" w:rsidP="00880DCB">
            <w:pPr>
              <w:spacing w:before="60" w:after="60" w:line="240" w:lineRule="auto"/>
            </w:pPr>
          </w:p>
        </w:tc>
      </w:tr>
      <w:tr w:rsidR="00704A6B" w:rsidRPr="00D62DD8" w:rsidTr="00880DCB">
        <w:trPr>
          <w:trHeight w:val="227"/>
        </w:trPr>
        <w:tc>
          <w:tcPr>
            <w:tcW w:w="352" w:type="pct"/>
          </w:tcPr>
          <w:p w:rsidR="00704A6B" w:rsidRPr="00D62DD8" w:rsidRDefault="00704A6B" w:rsidP="00880DCB">
            <w:pPr>
              <w:spacing w:before="60" w:after="60" w:line="240" w:lineRule="auto"/>
            </w:pPr>
          </w:p>
        </w:tc>
        <w:tc>
          <w:tcPr>
            <w:tcW w:w="720" w:type="pct"/>
          </w:tcPr>
          <w:p w:rsidR="00704A6B" w:rsidRPr="00D62DD8" w:rsidRDefault="00704A6B" w:rsidP="00880DCB">
            <w:pPr>
              <w:spacing w:before="60" w:after="60" w:line="240" w:lineRule="auto"/>
            </w:pPr>
          </w:p>
        </w:tc>
        <w:tc>
          <w:tcPr>
            <w:tcW w:w="263" w:type="pct"/>
          </w:tcPr>
          <w:p w:rsidR="00704A6B" w:rsidRPr="00D62DD8" w:rsidRDefault="00704A6B" w:rsidP="00880DCB">
            <w:pPr>
              <w:spacing w:before="60" w:after="60" w:line="240" w:lineRule="auto"/>
            </w:pPr>
          </w:p>
        </w:tc>
        <w:tc>
          <w:tcPr>
            <w:tcW w:w="753" w:type="pct"/>
          </w:tcPr>
          <w:p w:rsidR="00704A6B" w:rsidRPr="00D62DD8" w:rsidRDefault="00704A6B" w:rsidP="00880DCB">
            <w:pPr>
              <w:spacing w:before="60" w:after="60" w:line="240" w:lineRule="auto"/>
            </w:pPr>
          </w:p>
        </w:tc>
        <w:tc>
          <w:tcPr>
            <w:tcW w:w="300" w:type="pct"/>
          </w:tcPr>
          <w:p w:rsidR="00704A6B" w:rsidRPr="00D62DD8" w:rsidRDefault="00704A6B" w:rsidP="00880DCB">
            <w:pPr>
              <w:spacing w:before="60" w:after="60" w:line="240" w:lineRule="auto"/>
            </w:pPr>
          </w:p>
        </w:tc>
        <w:tc>
          <w:tcPr>
            <w:tcW w:w="617" w:type="pct"/>
            <w:shd w:val="clear" w:color="auto" w:fill="auto"/>
          </w:tcPr>
          <w:p w:rsidR="00704A6B" w:rsidRPr="00D62DD8" w:rsidRDefault="00704A6B" w:rsidP="00880DCB">
            <w:pPr>
              <w:spacing w:before="60" w:after="60" w:line="240" w:lineRule="auto"/>
            </w:pPr>
          </w:p>
        </w:tc>
        <w:tc>
          <w:tcPr>
            <w:tcW w:w="726" w:type="pct"/>
          </w:tcPr>
          <w:p w:rsidR="00704A6B" w:rsidRPr="00D62DD8" w:rsidRDefault="00704A6B" w:rsidP="00880DCB">
            <w:pPr>
              <w:spacing w:before="60" w:after="60" w:line="240" w:lineRule="auto"/>
            </w:pPr>
          </w:p>
        </w:tc>
        <w:tc>
          <w:tcPr>
            <w:tcW w:w="696" w:type="pct"/>
            <w:shd w:val="clear" w:color="auto" w:fill="auto"/>
          </w:tcPr>
          <w:p w:rsidR="00704A6B" w:rsidRPr="00D62DD8" w:rsidRDefault="00704A6B" w:rsidP="00880DCB">
            <w:pPr>
              <w:spacing w:before="60" w:after="60" w:line="240" w:lineRule="auto"/>
            </w:pPr>
          </w:p>
        </w:tc>
        <w:tc>
          <w:tcPr>
            <w:tcW w:w="572" w:type="pct"/>
            <w:shd w:val="clear" w:color="auto" w:fill="auto"/>
          </w:tcPr>
          <w:p w:rsidR="00704A6B" w:rsidRPr="00D62DD8" w:rsidRDefault="00704A6B" w:rsidP="00880DCB">
            <w:pPr>
              <w:spacing w:before="60" w:after="60" w:line="240" w:lineRule="auto"/>
            </w:pPr>
          </w:p>
        </w:tc>
      </w:tr>
    </w:tbl>
    <w:p w:rsidR="00704A6B" w:rsidRPr="00D62DD8" w:rsidRDefault="00704A6B" w:rsidP="00704A6B">
      <w:pPr>
        <w:pStyle w:val="Text1"/>
      </w:pPr>
    </w:p>
    <w:p w:rsidR="00704A6B" w:rsidRPr="00D62DD8" w:rsidRDefault="00704A6B" w:rsidP="00704A6B">
      <w:pPr>
        <w:pStyle w:val="Text1"/>
      </w:pPr>
      <w:r>
        <w:t>Nuoroda: 22 straipsnio 3 dalies d punkto ii papunktis ir ESF+ 23 straipsnio 2 dalis</w:t>
      </w:r>
    </w:p>
    <w:p w:rsidR="00704A6B" w:rsidRPr="00D62DD8" w:rsidRDefault="00704A6B" w:rsidP="00704A6B">
      <w:r>
        <w:t>2 lentelė. Rezultato rodikliai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
        <w:gridCol w:w="1325"/>
        <w:gridCol w:w="910"/>
        <w:gridCol w:w="1317"/>
        <w:gridCol w:w="547"/>
        <w:gridCol w:w="1124"/>
        <w:gridCol w:w="1340"/>
        <w:gridCol w:w="1521"/>
        <w:gridCol w:w="1539"/>
        <w:gridCol w:w="1433"/>
        <w:gridCol w:w="1377"/>
        <w:gridCol w:w="1150"/>
      </w:tblGrid>
      <w:tr w:rsidR="00704A6B" w:rsidRPr="00D62DD8" w:rsidTr="00880DCB">
        <w:trPr>
          <w:trHeight w:val="227"/>
        </w:trPr>
        <w:tc>
          <w:tcPr>
            <w:tcW w:w="0" w:type="auto"/>
          </w:tcPr>
          <w:p w:rsidR="00704A6B" w:rsidRPr="00D62DD8" w:rsidRDefault="00704A6B" w:rsidP="00880DCB">
            <w:pPr>
              <w:spacing w:before="60" w:after="60" w:line="240" w:lineRule="auto"/>
            </w:pPr>
            <w:r>
              <w:t xml:space="preserve">Prioritetas </w:t>
            </w:r>
          </w:p>
        </w:tc>
        <w:tc>
          <w:tcPr>
            <w:tcW w:w="0" w:type="auto"/>
          </w:tcPr>
          <w:p w:rsidR="00704A6B" w:rsidRPr="00D62DD8" w:rsidRDefault="00704A6B" w:rsidP="00880DCB">
            <w:pPr>
              <w:spacing w:before="60" w:after="60" w:line="240" w:lineRule="auto"/>
            </w:pPr>
            <w:r>
              <w:t xml:space="preserve">Konkretus tikslas </w:t>
            </w:r>
          </w:p>
        </w:tc>
        <w:tc>
          <w:tcPr>
            <w:tcW w:w="0" w:type="auto"/>
          </w:tcPr>
          <w:p w:rsidR="00704A6B" w:rsidRPr="00D62DD8" w:rsidRDefault="00704A6B" w:rsidP="00880DCB">
            <w:pPr>
              <w:spacing w:before="60" w:after="60" w:line="240" w:lineRule="auto"/>
            </w:pPr>
            <w:r>
              <w:t>Fondas</w:t>
            </w:r>
          </w:p>
        </w:tc>
        <w:tc>
          <w:tcPr>
            <w:tcW w:w="0" w:type="auto"/>
          </w:tcPr>
          <w:p w:rsidR="00704A6B" w:rsidRPr="00D62DD8" w:rsidRDefault="00704A6B" w:rsidP="00880DCB">
            <w:pPr>
              <w:spacing w:before="60" w:after="60" w:line="240" w:lineRule="auto"/>
            </w:pPr>
            <w:r>
              <w:t>Regiono kategorija</w:t>
            </w:r>
          </w:p>
        </w:tc>
        <w:tc>
          <w:tcPr>
            <w:tcW w:w="0" w:type="auto"/>
          </w:tcPr>
          <w:p w:rsidR="00704A6B" w:rsidRPr="00D62DD8" w:rsidRDefault="00704A6B" w:rsidP="00880DCB">
            <w:pPr>
              <w:spacing w:before="60" w:after="60" w:line="240" w:lineRule="auto"/>
            </w:pPr>
            <w:r>
              <w:t>ID [5]</w:t>
            </w:r>
          </w:p>
        </w:tc>
        <w:tc>
          <w:tcPr>
            <w:tcW w:w="0" w:type="auto"/>
            <w:shd w:val="clear" w:color="auto" w:fill="auto"/>
          </w:tcPr>
          <w:p w:rsidR="00704A6B" w:rsidRPr="00D62DD8" w:rsidRDefault="00704A6B" w:rsidP="00880DCB">
            <w:pPr>
              <w:spacing w:before="60" w:after="60" w:line="240" w:lineRule="auto"/>
            </w:pPr>
            <w:r>
              <w:t>Rodiklis [255]</w:t>
            </w:r>
          </w:p>
        </w:tc>
        <w:tc>
          <w:tcPr>
            <w:tcW w:w="0" w:type="auto"/>
          </w:tcPr>
          <w:p w:rsidR="00704A6B" w:rsidRPr="00D62DD8" w:rsidRDefault="00704A6B" w:rsidP="00880DCB">
            <w:pPr>
              <w:spacing w:before="60" w:after="60" w:line="240" w:lineRule="auto"/>
            </w:pPr>
            <w:r>
              <w:t>Matavimo vienetas</w:t>
            </w:r>
          </w:p>
        </w:tc>
        <w:tc>
          <w:tcPr>
            <w:tcW w:w="0" w:type="auto"/>
          </w:tcPr>
          <w:p w:rsidR="00704A6B" w:rsidRPr="00D62DD8" w:rsidRDefault="00704A6B" w:rsidP="00880DCB">
            <w:pPr>
              <w:spacing w:before="60" w:after="60" w:line="240" w:lineRule="auto"/>
            </w:pPr>
            <w:r>
              <w:t>Pradinė reikšmė arba pamatinė vertė</w:t>
            </w:r>
          </w:p>
        </w:tc>
        <w:tc>
          <w:tcPr>
            <w:tcW w:w="0" w:type="auto"/>
          </w:tcPr>
          <w:p w:rsidR="00704A6B" w:rsidRPr="00D62DD8" w:rsidRDefault="00704A6B" w:rsidP="00880DCB">
            <w:pPr>
              <w:spacing w:before="60" w:after="60" w:line="240" w:lineRule="auto"/>
            </w:pPr>
            <w:r>
              <w:t>Ataskaitiniai metai</w:t>
            </w:r>
          </w:p>
        </w:tc>
        <w:tc>
          <w:tcPr>
            <w:tcW w:w="0" w:type="auto"/>
            <w:shd w:val="clear" w:color="auto" w:fill="auto"/>
          </w:tcPr>
          <w:p w:rsidR="00704A6B" w:rsidRPr="00D62DD8" w:rsidRDefault="00704A6B" w:rsidP="00880DCB">
            <w:pPr>
              <w:spacing w:before="60" w:after="60" w:line="240" w:lineRule="auto"/>
            </w:pPr>
            <w:r>
              <w:t>Siektina reikšmė (2029 m.)</w:t>
            </w:r>
          </w:p>
        </w:tc>
        <w:tc>
          <w:tcPr>
            <w:tcW w:w="0" w:type="auto"/>
            <w:shd w:val="clear" w:color="auto" w:fill="auto"/>
          </w:tcPr>
          <w:p w:rsidR="00704A6B" w:rsidRPr="00D62DD8" w:rsidRDefault="00704A6B" w:rsidP="00880DCB">
            <w:pPr>
              <w:spacing w:before="60" w:after="60" w:line="240" w:lineRule="auto"/>
            </w:pPr>
            <w:r>
              <w:t>Duomenų šaltinis [200]</w:t>
            </w:r>
          </w:p>
        </w:tc>
        <w:tc>
          <w:tcPr>
            <w:tcW w:w="0" w:type="auto"/>
          </w:tcPr>
          <w:p w:rsidR="00704A6B" w:rsidRPr="00D62DD8" w:rsidRDefault="00704A6B" w:rsidP="00880DCB">
            <w:pPr>
              <w:spacing w:before="60" w:after="60" w:line="240" w:lineRule="auto"/>
            </w:pPr>
            <w:r>
              <w:t>Pastabos [200]</w:t>
            </w:r>
          </w:p>
        </w:tc>
      </w:tr>
      <w:tr w:rsidR="00704A6B" w:rsidRPr="00D62DD8" w:rsidTr="00880DCB">
        <w:trPr>
          <w:trHeight w:val="227"/>
        </w:trPr>
        <w:tc>
          <w:tcPr>
            <w:tcW w:w="0" w:type="auto"/>
          </w:tcPr>
          <w:p w:rsidR="00704A6B" w:rsidRPr="00D62DD8" w:rsidRDefault="00704A6B" w:rsidP="00880DCB">
            <w:pPr>
              <w:spacing w:before="60" w:after="60" w:line="240" w:lineRule="auto"/>
            </w:pPr>
          </w:p>
        </w:tc>
        <w:tc>
          <w:tcPr>
            <w:tcW w:w="0" w:type="auto"/>
          </w:tcPr>
          <w:p w:rsidR="00704A6B" w:rsidRPr="00D62DD8" w:rsidRDefault="00704A6B" w:rsidP="00880DCB">
            <w:pPr>
              <w:spacing w:before="60" w:after="60" w:line="240" w:lineRule="auto"/>
            </w:pPr>
          </w:p>
        </w:tc>
        <w:tc>
          <w:tcPr>
            <w:tcW w:w="0" w:type="auto"/>
          </w:tcPr>
          <w:p w:rsidR="00704A6B" w:rsidRPr="00D62DD8" w:rsidRDefault="00704A6B" w:rsidP="00880DCB">
            <w:pPr>
              <w:spacing w:before="60" w:after="60" w:line="240" w:lineRule="auto"/>
            </w:pPr>
          </w:p>
        </w:tc>
        <w:tc>
          <w:tcPr>
            <w:tcW w:w="0" w:type="auto"/>
          </w:tcPr>
          <w:p w:rsidR="00704A6B" w:rsidRPr="00D62DD8" w:rsidRDefault="00704A6B" w:rsidP="00880DCB">
            <w:pPr>
              <w:spacing w:before="60" w:after="60" w:line="240" w:lineRule="auto"/>
            </w:pPr>
          </w:p>
        </w:tc>
        <w:tc>
          <w:tcPr>
            <w:tcW w:w="0" w:type="auto"/>
          </w:tcPr>
          <w:p w:rsidR="00704A6B" w:rsidRPr="00D62DD8" w:rsidRDefault="00704A6B" w:rsidP="00880DCB">
            <w:pPr>
              <w:spacing w:before="60" w:after="60" w:line="240" w:lineRule="auto"/>
            </w:pPr>
          </w:p>
        </w:tc>
        <w:tc>
          <w:tcPr>
            <w:tcW w:w="0" w:type="auto"/>
            <w:shd w:val="clear" w:color="auto" w:fill="auto"/>
          </w:tcPr>
          <w:p w:rsidR="00704A6B" w:rsidRPr="00D62DD8" w:rsidRDefault="00704A6B" w:rsidP="00880DCB">
            <w:pPr>
              <w:spacing w:before="60" w:after="60" w:line="240" w:lineRule="auto"/>
            </w:pPr>
          </w:p>
        </w:tc>
        <w:tc>
          <w:tcPr>
            <w:tcW w:w="0" w:type="auto"/>
          </w:tcPr>
          <w:p w:rsidR="00704A6B" w:rsidRPr="00D62DD8" w:rsidRDefault="00704A6B" w:rsidP="00880DCB">
            <w:pPr>
              <w:spacing w:before="60" w:after="60" w:line="240" w:lineRule="auto"/>
            </w:pPr>
          </w:p>
        </w:tc>
        <w:tc>
          <w:tcPr>
            <w:tcW w:w="0" w:type="auto"/>
          </w:tcPr>
          <w:p w:rsidR="00704A6B" w:rsidRPr="00D62DD8" w:rsidRDefault="00704A6B" w:rsidP="00880DCB">
            <w:pPr>
              <w:spacing w:before="60" w:after="60" w:line="240" w:lineRule="auto"/>
            </w:pPr>
          </w:p>
        </w:tc>
        <w:tc>
          <w:tcPr>
            <w:tcW w:w="0" w:type="auto"/>
          </w:tcPr>
          <w:p w:rsidR="00704A6B" w:rsidRPr="00D62DD8" w:rsidRDefault="00704A6B" w:rsidP="00880DCB">
            <w:pPr>
              <w:spacing w:before="60" w:after="60" w:line="240" w:lineRule="auto"/>
            </w:pPr>
          </w:p>
        </w:tc>
        <w:tc>
          <w:tcPr>
            <w:tcW w:w="0" w:type="auto"/>
            <w:shd w:val="clear" w:color="auto" w:fill="auto"/>
          </w:tcPr>
          <w:p w:rsidR="00704A6B" w:rsidRPr="00D62DD8" w:rsidRDefault="00704A6B" w:rsidP="00880DCB">
            <w:pPr>
              <w:spacing w:before="60" w:after="60" w:line="240" w:lineRule="auto"/>
            </w:pPr>
          </w:p>
        </w:tc>
        <w:tc>
          <w:tcPr>
            <w:tcW w:w="0" w:type="auto"/>
            <w:shd w:val="clear" w:color="auto" w:fill="auto"/>
          </w:tcPr>
          <w:p w:rsidR="00704A6B" w:rsidRPr="00D62DD8" w:rsidRDefault="00704A6B" w:rsidP="00880DCB">
            <w:pPr>
              <w:spacing w:before="60" w:after="60" w:line="240" w:lineRule="auto"/>
            </w:pPr>
          </w:p>
        </w:tc>
        <w:tc>
          <w:tcPr>
            <w:tcW w:w="0" w:type="auto"/>
          </w:tcPr>
          <w:p w:rsidR="00704A6B" w:rsidRPr="00D62DD8" w:rsidRDefault="00704A6B" w:rsidP="00880DCB">
            <w:pPr>
              <w:spacing w:before="60" w:after="60" w:line="240" w:lineRule="auto"/>
            </w:pPr>
          </w:p>
        </w:tc>
      </w:tr>
      <w:tr w:rsidR="00704A6B" w:rsidRPr="00D62DD8" w:rsidTr="00880DCB">
        <w:trPr>
          <w:trHeight w:val="227"/>
        </w:trPr>
        <w:tc>
          <w:tcPr>
            <w:tcW w:w="0" w:type="auto"/>
          </w:tcPr>
          <w:p w:rsidR="00704A6B" w:rsidRPr="00D62DD8" w:rsidRDefault="00704A6B" w:rsidP="00880DCB">
            <w:pPr>
              <w:spacing w:before="60" w:after="60" w:line="240" w:lineRule="auto"/>
            </w:pPr>
          </w:p>
        </w:tc>
        <w:tc>
          <w:tcPr>
            <w:tcW w:w="0" w:type="auto"/>
          </w:tcPr>
          <w:p w:rsidR="00704A6B" w:rsidRPr="00D62DD8" w:rsidRDefault="00704A6B" w:rsidP="00880DCB">
            <w:pPr>
              <w:spacing w:before="60" w:after="60" w:line="240" w:lineRule="auto"/>
            </w:pPr>
          </w:p>
        </w:tc>
        <w:tc>
          <w:tcPr>
            <w:tcW w:w="0" w:type="auto"/>
          </w:tcPr>
          <w:p w:rsidR="00704A6B" w:rsidRPr="00D62DD8" w:rsidRDefault="00704A6B" w:rsidP="00880DCB">
            <w:pPr>
              <w:spacing w:before="60" w:after="60" w:line="240" w:lineRule="auto"/>
            </w:pPr>
          </w:p>
        </w:tc>
        <w:tc>
          <w:tcPr>
            <w:tcW w:w="0" w:type="auto"/>
          </w:tcPr>
          <w:p w:rsidR="00704A6B" w:rsidRPr="00D62DD8" w:rsidRDefault="00704A6B" w:rsidP="00880DCB">
            <w:pPr>
              <w:spacing w:before="60" w:after="60" w:line="240" w:lineRule="auto"/>
            </w:pPr>
          </w:p>
        </w:tc>
        <w:tc>
          <w:tcPr>
            <w:tcW w:w="0" w:type="auto"/>
          </w:tcPr>
          <w:p w:rsidR="00704A6B" w:rsidRPr="00D62DD8" w:rsidRDefault="00704A6B" w:rsidP="00880DCB">
            <w:pPr>
              <w:spacing w:before="60" w:after="60" w:line="240" w:lineRule="auto"/>
            </w:pPr>
          </w:p>
        </w:tc>
        <w:tc>
          <w:tcPr>
            <w:tcW w:w="0" w:type="auto"/>
            <w:shd w:val="clear" w:color="auto" w:fill="auto"/>
          </w:tcPr>
          <w:p w:rsidR="00704A6B" w:rsidRPr="00D62DD8" w:rsidRDefault="00704A6B" w:rsidP="00880DCB">
            <w:pPr>
              <w:spacing w:before="60" w:after="60" w:line="240" w:lineRule="auto"/>
            </w:pPr>
          </w:p>
        </w:tc>
        <w:tc>
          <w:tcPr>
            <w:tcW w:w="0" w:type="auto"/>
          </w:tcPr>
          <w:p w:rsidR="00704A6B" w:rsidRPr="00D62DD8" w:rsidRDefault="00704A6B" w:rsidP="00880DCB">
            <w:pPr>
              <w:spacing w:before="60" w:after="60" w:line="240" w:lineRule="auto"/>
            </w:pPr>
          </w:p>
        </w:tc>
        <w:tc>
          <w:tcPr>
            <w:tcW w:w="0" w:type="auto"/>
          </w:tcPr>
          <w:p w:rsidR="00704A6B" w:rsidRPr="00D62DD8" w:rsidRDefault="00704A6B" w:rsidP="00880DCB">
            <w:pPr>
              <w:spacing w:before="60" w:after="60" w:line="240" w:lineRule="auto"/>
            </w:pPr>
          </w:p>
        </w:tc>
        <w:tc>
          <w:tcPr>
            <w:tcW w:w="0" w:type="auto"/>
          </w:tcPr>
          <w:p w:rsidR="00704A6B" w:rsidRPr="00D62DD8" w:rsidRDefault="00704A6B" w:rsidP="00880DCB">
            <w:pPr>
              <w:spacing w:before="60" w:after="60" w:line="240" w:lineRule="auto"/>
            </w:pPr>
          </w:p>
        </w:tc>
        <w:tc>
          <w:tcPr>
            <w:tcW w:w="0" w:type="auto"/>
            <w:shd w:val="clear" w:color="auto" w:fill="auto"/>
          </w:tcPr>
          <w:p w:rsidR="00704A6B" w:rsidRPr="00D62DD8" w:rsidRDefault="00704A6B" w:rsidP="00880DCB">
            <w:pPr>
              <w:spacing w:before="60" w:after="60" w:line="240" w:lineRule="auto"/>
            </w:pPr>
          </w:p>
        </w:tc>
        <w:tc>
          <w:tcPr>
            <w:tcW w:w="0" w:type="auto"/>
            <w:shd w:val="clear" w:color="auto" w:fill="auto"/>
          </w:tcPr>
          <w:p w:rsidR="00704A6B" w:rsidRPr="00D62DD8" w:rsidRDefault="00704A6B" w:rsidP="00880DCB">
            <w:pPr>
              <w:spacing w:before="60" w:after="60" w:line="240" w:lineRule="auto"/>
            </w:pPr>
          </w:p>
        </w:tc>
        <w:tc>
          <w:tcPr>
            <w:tcW w:w="0" w:type="auto"/>
          </w:tcPr>
          <w:p w:rsidR="00704A6B" w:rsidRPr="00D62DD8" w:rsidRDefault="00704A6B" w:rsidP="00880DCB">
            <w:pPr>
              <w:spacing w:before="60" w:after="60" w:line="240" w:lineRule="auto"/>
            </w:pPr>
          </w:p>
        </w:tc>
      </w:tr>
    </w:tbl>
    <w:p w:rsidR="00704A6B" w:rsidRPr="00D62DD8" w:rsidRDefault="00704A6B" w:rsidP="00704A6B"/>
    <w:p w:rsidR="00704A6B" w:rsidRPr="00D62DD8" w:rsidRDefault="00704A6B" w:rsidP="00704A6B">
      <w:r>
        <w:br w:type="page"/>
      </w:r>
      <w:r>
        <w:lastRenderedPageBreak/>
        <w:t>2.1.1.1.3.</w:t>
      </w:r>
      <w:r>
        <w:tab/>
        <w:t>Preliminarus programų išteklių (ES) suskirstymas pagal intervencinių priemonių rūšį (netaikoma EJRŽAF)</w:t>
      </w:r>
    </w:p>
    <w:p w:rsidR="00704A6B" w:rsidRPr="00D62DD8" w:rsidRDefault="00704A6B" w:rsidP="00704A6B">
      <w:pPr>
        <w:pStyle w:val="Text1"/>
      </w:pPr>
      <w:r>
        <w:t>Nuoroda: 22 straipsnio 3 dalies d punkto viii papunktis</w:t>
      </w:r>
    </w:p>
    <w:p w:rsidR="00704A6B" w:rsidRPr="00D62DD8" w:rsidRDefault="00704A6B" w:rsidP="00704A6B">
      <w:r>
        <w:t>1 lentelė. 1 matmuo: intervencinių priemonių sritis</w:t>
      </w:r>
    </w:p>
    <w:tbl>
      <w:tblPr>
        <w:tblStyle w:val="TableGrid"/>
        <w:tblW w:w="5000" w:type="pct"/>
        <w:tblInd w:w="0" w:type="dxa"/>
        <w:tblLook w:val="04A0" w:firstRow="1" w:lastRow="0" w:firstColumn="1" w:lastColumn="0" w:noHBand="0" w:noVBand="1"/>
      </w:tblPr>
      <w:tblGrid>
        <w:gridCol w:w="2291"/>
        <w:gridCol w:w="1248"/>
        <w:gridCol w:w="3567"/>
        <w:gridCol w:w="3416"/>
        <w:gridCol w:w="1272"/>
        <w:gridCol w:w="2993"/>
      </w:tblGrid>
      <w:tr w:rsidR="00704A6B" w:rsidRPr="00D62DD8" w:rsidTr="00880DCB">
        <w:tc>
          <w:tcPr>
            <w:tcW w:w="775" w:type="pct"/>
            <w:vAlign w:val="center"/>
          </w:tcPr>
          <w:p w:rsidR="00704A6B" w:rsidRPr="00D62DD8" w:rsidRDefault="00704A6B" w:rsidP="00880DCB">
            <w:pPr>
              <w:spacing w:before="60" w:after="60" w:line="240" w:lineRule="auto"/>
              <w:jc w:val="center"/>
            </w:pPr>
            <w:r>
              <w:t>Prioriteto Nr.</w:t>
            </w:r>
          </w:p>
        </w:tc>
        <w:tc>
          <w:tcPr>
            <w:tcW w:w="422" w:type="pct"/>
            <w:vAlign w:val="center"/>
          </w:tcPr>
          <w:p w:rsidR="00704A6B" w:rsidRPr="00D62DD8" w:rsidRDefault="00704A6B" w:rsidP="00880DCB">
            <w:pPr>
              <w:spacing w:before="60" w:after="60" w:line="240" w:lineRule="auto"/>
              <w:jc w:val="center"/>
            </w:pPr>
            <w:r>
              <w:t>Fondas</w:t>
            </w:r>
          </w:p>
        </w:tc>
        <w:tc>
          <w:tcPr>
            <w:tcW w:w="1206" w:type="pct"/>
            <w:vAlign w:val="center"/>
          </w:tcPr>
          <w:p w:rsidR="00704A6B" w:rsidRPr="00D62DD8" w:rsidRDefault="00704A6B" w:rsidP="00880DCB">
            <w:pPr>
              <w:spacing w:before="60" w:after="60" w:line="240" w:lineRule="auto"/>
              <w:jc w:val="center"/>
            </w:pPr>
            <w:r>
              <w:t>Regiono kategorija</w:t>
            </w:r>
          </w:p>
        </w:tc>
        <w:tc>
          <w:tcPr>
            <w:tcW w:w="1155" w:type="pct"/>
            <w:vAlign w:val="center"/>
          </w:tcPr>
          <w:p w:rsidR="00704A6B" w:rsidRPr="00D62DD8" w:rsidRDefault="00704A6B" w:rsidP="00880DCB">
            <w:pPr>
              <w:spacing w:before="60" w:after="60" w:line="240" w:lineRule="auto"/>
              <w:jc w:val="center"/>
            </w:pPr>
            <w:r>
              <w:t>Konkretus tikslas</w:t>
            </w:r>
          </w:p>
        </w:tc>
        <w:tc>
          <w:tcPr>
            <w:tcW w:w="430" w:type="pct"/>
            <w:vAlign w:val="center"/>
          </w:tcPr>
          <w:p w:rsidR="00704A6B" w:rsidRPr="00D62DD8" w:rsidRDefault="00704A6B" w:rsidP="00880DCB">
            <w:pPr>
              <w:spacing w:before="60" w:after="60" w:line="240" w:lineRule="auto"/>
              <w:jc w:val="center"/>
            </w:pPr>
            <w:r>
              <w:t>Kodas</w:t>
            </w:r>
          </w:p>
        </w:tc>
        <w:tc>
          <w:tcPr>
            <w:tcW w:w="1012" w:type="pct"/>
            <w:vAlign w:val="center"/>
          </w:tcPr>
          <w:p w:rsidR="00704A6B" w:rsidRPr="00D62DD8" w:rsidRDefault="00704A6B" w:rsidP="00880DCB">
            <w:pPr>
              <w:spacing w:before="60" w:after="60" w:line="240" w:lineRule="auto"/>
              <w:jc w:val="center"/>
            </w:pPr>
            <w:r>
              <w:t>Suma (EUR)</w:t>
            </w:r>
          </w:p>
        </w:tc>
      </w:tr>
      <w:tr w:rsidR="00704A6B" w:rsidRPr="00D62DD8" w:rsidTr="00880DCB">
        <w:tc>
          <w:tcPr>
            <w:tcW w:w="775" w:type="pct"/>
          </w:tcPr>
          <w:p w:rsidR="00704A6B" w:rsidRPr="00D62DD8" w:rsidRDefault="00704A6B" w:rsidP="00880DCB">
            <w:pPr>
              <w:spacing w:before="60" w:after="60" w:line="240" w:lineRule="auto"/>
            </w:pPr>
          </w:p>
        </w:tc>
        <w:tc>
          <w:tcPr>
            <w:tcW w:w="422" w:type="pct"/>
          </w:tcPr>
          <w:p w:rsidR="00704A6B" w:rsidRPr="00D62DD8" w:rsidRDefault="00704A6B" w:rsidP="00880DCB">
            <w:pPr>
              <w:spacing w:before="60" w:after="60" w:line="240" w:lineRule="auto"/>
            </w:pPr>
          </w:p>
        </w:tc>
        <w:tc>
          <w:tcPr>
            <w:tcW w:w="1206" w:type="pct"/>
          </w:tcPr>
          <w:p w:rsidR="00704A6B" w:rsidRPr="00D62DD8" w:rsidRDefault="00704A6B" w:rsidP="00880DCB">
            <w:pPr>
              <w:spacing w:before="60" w:after="60" w:line="240" w:lineRule="auto"/>
            </w:pPr>
          </w:p>
        </w:tc>
        <w:tc>
          <w:tcPr>
            <w:tcW w:w="1155" w:type="pct"/>
          </w:tcPr>
          <w:p w:rsidR="00704A6B" w:rsidRPr="00D62DD8" w:rsidRDefault="00704A6B" w:rsidP="00880DCB">
            <w:pPr>
              <w:spacing w:before="60" w:after="60" w:line="240" w:lineRule="auto"/>
            </w:pPr>
          </w:p>
        </w:tc>
        <w:tc>
          <w:tcPr>
            <w:tcW w:w="430" w:type="pct"/>
          </w:tcPr>
          <w:p w:rsidR="00704A6B" w:rsidRPr="00D62DD8" w:rsidRDefault="00704A6B" w:rsidP="00880DCB">
            <w:pPr>
              <w:spacing w:before="60" w:after="60" w:line="240" w:lineRule="auto"/>
            </w:pPr>
          </w:p>
        </w:tc>
        <w:tc>
          <w:tcPr>
            <w:tcW w:w="1012" w:type="pct"/>
          </w:tcPr>
          <w:p w:rsidR="00704A6B" w:rsidRPr="00D62DD8" w:rsidRDefault="00704A6B" w:rsidP="00880DCB">
            <w:pPr>
              <w:spacing w:before="60" w:after="60" w:line="240" w:lineRule="auto"/>
            </w:pPr>
          </w:p>
        </w:tc>
      </w:tr>
    </w:tbl>
    <w:p w:rsidR="00704A6B" w:rsidRPr="00D62DD8" w:rsidRDefault="00704A6B" w:rsidP="00704A6B"/>
    <w:p w:rsidR="00704A6B" w:rsidRPr="00D62DD8" w:rsidRDefault="00704A6B" w:rsidP="00704A6B">
      <w:r>
        <w:t>2 lentelė. 2 matmuo: finansavimo forma</w:t>
      </w:r>
    </w:p>
    <w:tbl>
      <w:tblPr>
        <w:tblStyle w:val="TableGrid"/>
        <w:tblW w:w="5000" w:type="pct"/>
        <w:tblInd w:w="0" w:type="dxa"/>
        <w:tblLook w:val="04A0" w:firstRow="1" w:lastRow="0" w:firstColumn="1" w:lastColumn="0" w:noHBand="0" w:noVBand="1"/>
      </w:tblPr>
      <w:tblGrid>
        <w:gridCol w:w="2291"/>
        <w:gridCol w:w="1248"/>
        <w:gridCol w:w="3567"/>
        <w:gridCol w:w="3416"/>
        <w:gridCol w:w="1272"/>
        <w:gridCol w:w="2993"/>
      </w:tblGrid>
      <w:tr w:rsidR="00704A6B" w:rsidRPr="00D62DD8" w:rsidTr="00880DCB">
        <w:tc>
          <w:tcPr>
            <w:tcW w:w="775" w:type="pct"/>
            <w:vAlign w:val="center"/>
          </w:tcPr>
          <w:p w:rsidR="00704A6B" w:rsidRPr="00D62DD8" w:rsidRDefault="00704A6B" w:rsidP="00880DCB">
            <w:pPr>
              <w:spacing w:before="60" w:after="60" w:line="240" w:lineRule="auto"/>
              <w:jc w:val="center"/>
            </w:pPr>
            <w:r>
              <w:t>Prioriteto Nr.</w:t>
            </w:r>
          </w:p>
        </w:tc>
        <w:tc>
          <w:tcPr>
            <w:tcW w:w="422" w:type="pct"/>
            <w:vAlign w:val="center"/>
          </w:tcPr>
          <w:p w:rsidR="00704A6B" w:rsidRPr="00D62DD8" w:rsidRDefault="00704A6B" w:rsidP="00880DCB">
            <w:pPr>
              <w:spacing w:before="60" w:after="60" w:line="240" w:lineRule="auto"/>
              <w:jc w:val="center"/>
            </w:pPr>
            <w:r>
              <w:t>Fondas</w:t>
            </w:r>
          </w:p>
        </w:tc>
        <w:tc>
          <w:tcPr>
            <w:tcW w:w="1206" w:type="pct"/>
            <w:vAlign w:val="center"/>
          </w:tcPr>
          <w:p w:rsidR="00704A6B" w:rsidRPr="00D62DD8" w:rsidRDefault="00704A6B" w:rsidP="00880DCB">
            <w:pPr>
              <w:spacing w:before="60" w:after="60" w:line="240" w:lineRule="auto"/>
              <w:jc w:val="center"/>
            </w:pPr>
            <w:r>
              <w:t>Regiono kategorija</w:t>
            </w:r>
          </w:p>
        </w:tc>
        <w:tc>
          <w:tcPr>
            <w:tcW w:w="1155" w:type="pct"/>
            <w:vAlign w:val="center"/>
          </w:tcPr>
          <w:p w:rsidR="00704A6B" w:rsidRPr="00D62DD8" w:rsidRDefault="00704A6B" w:rsidP="00880DCB">
            <w:pPr>
              <w:spacing w:before="60" w:after="60" w:line="240" w:lineRule="auto"/>
              <w:jc w:val="center"/>
            </w:pPr>
            <w:r>
              <w:t>Konkretus tikslas</w:t>
            </w:r>
          </w:p>
        </w:tc>
        <w:tc>
          <w:tcPr>
            <w:tcW w:w="430" w:type="pct"/>
            <w:vAlign w:val="center"/>
          </w:tcPr>
          <w:p w:rsidR="00704A6B" w:rsidRPr="00D62DD8" w:rsidRDefault="00704A6B" w:rsidP="00880DCB">
            <w:pPr>
              <w:spacing w:before="60" w:after="60" w:line="240" w:lineRule="auto"/>
              <w:jc w:val="center"/>
            </w:pPr>
            <w:r>
              <w:t>Kodas</w:t>
            </w:r>
          </w:p>
        </w:tc>
        <w:tc>
          <w:tcPr>
            <w:tcW w:w="1012" w:type="pct"/>
            <w:vAlign w:val="center"/>
          </w:tcPr>
          <w:p w:rsidR="00704A6B" w:rsidRPr="00D62DD8" w:rsidRDefault="00704A6B" w:rsidP="00880DCB">
            <w:pPr>
              <w:spacing w:before="60" w:after="60" w:line="240" w:lineRule="auto"/>
              <w:jc w:val="center"/>
            </w:pPr>
            <w:r>
              <w:t>Suma (EUR)</w:t>
            </w:r>
          </w:p>
        </w:tc>
      </w:tr>
      <w:tr w:rsidR="00704A6B" w:rsidRPr="00D62DD8" w:rsidTr="00880DCB">
        <w:tc>
          <w:tcPr>
            <w:tcW w:w="775" w:type="pct"/>
          </w:tcPr>
          <w:p w:rsidR="00704A6B" w:rsidRPr="00D62DD8" w:rsidRDefault="00704A6B" w:rsidP="00880DCB">
            <w:pPr>
              <w:spacing w:before="60" w:after="60" w:line="240" w:lineRule="auto"/>
            </w:pPr>
          </w:p>
        </w:tc>
        <w:tc>
          <w:tcPr>
            <w:tcW w:w="422" w:type="pct"/>
          </w:tcPr>
          <w:p w:rsidR="00704A6B" w:rsidRPr="00D62DD8" w:rsidRDefault="00704A6B" w:rsidP="00880DCB">
            <w:pPr>
              <w:spacing w:before="60" w:after="60" w:line="240" w:lineRule="auto"/>
            </w:pPr>
          </w:p>
        </w:tc>
        <w:tc>
          <w:tcPr>
            <w:tcW w:w="1206" w:type="pct"/>
          </w:tcPr>
          <w:p w:rsidR="00704A6B" w:rsidRPr="00D62DD8" w:rsidRDefault="00704A6B" w:rsidP="00880DCB">
            <w:pPr>
              <w:spacing w:before="60" w:after="60" w:line="240" w:lineRule="auto"/>
            </w:pPr>
          </w:p>
        </w:tc>
        <w:tc>
          <w:tcPr>
            <w:tcW w:w="1155" w:type="pct"/>
          </w:tcPr>
          <w:p w:rsidR="00704A6B" w:rsidRPr="00D62DD8" w:rsidRDefault="00704A6B" w:rsidP="00880DCB">
            <w:pPr>
              <w:spacing w:before="60" w:after="60" w:line="240" w:lineRule="auto"/>
            </w:pPr>
          </w:p>
        </w:tc>
        <w:tc>
          <w:tcPr>
            <w:tcW w:w="430" w:type="pct"/>
          </w:tcPr>
          <w:p w:rsidR="00704A6B" w:rsidRPr="00D62DD8" w:rsidRDefault="00704A6B" w:rsidP="00880DCB">
            <w:pPr>
              <w:spacing w:before="60" w:after="60" w:line="240" w:lineRule="auto"/>
            </w:pPr>
          </w:p>
        </w:tc>
        <w:tc>
          <w:tcPr>
            <w:tcW w:w="1012" w:type="pct"/>
          </w:tcPr>
          <w:p w:rsidR="00704A6B" w:rsidRPr="00D62DD8" w:rsidRDefault="00704A6B" w:rsidP="00880DCB">
            <w:pPr>
              <w:spacing w:before="60" w:after="60" w:line="240" w:lineRule="auto"/>
            </w:pPr>
          </w:p>
        </w:tc>
      </w:tr>
    </w:tbl>
    <w:p w:rsidR="00704A6B" w:rsidRPr="00D62DD8" w:rsidRDefault="00704A6B" w:rsidP="00704A6B"/>
    <w:p w:rsidR="00704A6B" w:rsidRPr="00D62DD8" w:rsidRDefault="00704A6B" w:rsidP="00704A6B">
      <w:r>
        <w:br w:type="page"/>
      </w:r>
      <w:r>
        <w:lastRenderedPageBreak/>
        <w:t>3 lentelė. 3 matmuo: teritorinis įgyvendinimo mechanizmas ir pagrindinė teritorinė sritis</w:t>
      </w:r>
    </w:p>
    <w:tbl>
      <w:tblPr>
        <w:tblStyle w:val="TableGrid"/>
        <w:tblW w:w="5000" w:type="pct"/>
        <w:tblInd w:w="0" w:type="dxa"/>
        <w:tblLook w:val="04A0" w:firstRow="1" w:lastRow="0" w:firstColumn="1" w:lastColumn="0" w:noHBand="0" w:noVBand="1"/>
      </w:tblPr>
      <w:tblGrid>
        <w:gridCol w:w="2291"/>
        <w:gridCol w:w="1248"/>
        <w:gridCol w:w="3567"/>
        <w:gridCol w:w="3416"/>
        <w:gridCol w:w="1272"/>
        <w:gridCol w:w="2993"/>
      </w:tblGrid>
      <w:tr w:rsidR="00704A6B" w:rsidRPr="00D62DD8" w:rsidTr="00880DCB">
        <w:tc>
          <w:tcPr>
            <w:tcW w:w="775" w:type="pct"/>
            <w:vAlign w:val="center"/>
          </w:tcPr>
          <w:p w:rsidR="00704A6B" w:rsidRPr="00D62DD8" w:rsidRDefault="00704A6B" w:rsidP="00880DCB">
            <w:pPr>
              <w:spacing w:before="60" w:after="60" w:line="240" w:lineRule="auto"/>
              <w:jc w:val="center"/>
            </w:pPr>
            <w:r>
              <w:t>Prioriteto Nr.</w:t>
            </w:r>
          </w:p>
        </w:tc>
        <w:tc>
          <w:tcPr>
            <w:tcW w:w="422" w:type="pct"/>
            <w:vAlign w:val="center"/>
          </w:tcPr>
          <w:p w:rsidR="00704A6B" w:rsidRPr="00D62DD8" w:rsidRDefault="00704A6B" w:rsidP="00880DCB">
            <w:pPr>
              <w:spacing w:before="60" w:after="60" w:line="240" w:lineRule="auto"/>
              <w:jc w:val="center"/>
            </w:pPr>
            <w:r>
              <w:t>Fondas</w:t>
            </w:r>
          </w:p>
        </w:tc>
        <w:tc>
          <w:tcPr>
            <w:tcW w:w="1206" w:type="pct"/>
            <w:vAlign w:val="center"/>
          </w:tcPr>
          <w:p w:rsidR="00704A6B" w:rsidRPr="00D62DD8" w:rsidRDefault="00704A6B" w:rsidP="00880DCB">
            <w:pPr>
              <w:spacing w:before="60" w:after="60" w:line="240" w:lineRule="auto"/>
              <w:jc w:val="center"/>
            </w:pPr>
            <w:r>
              <w:t>Regiono kategorija</w:t>
            </w:r>
          </w:p>
        </w:tc>
        <w:tc>
          <w:tcPr>
            <w:tcW w:w="1155" w:type="pct"/>
            <w:vAlign w:val="center"/>
          </w:tcPr>
          <w:p w:rsidR="00704A6B" w:rsidRPr="00D62DD8" w:rsidRDefault="00704A6B" w:rsidP="00880DCB">
            <w:pPr>
              <w:spacing w:before="60" w:after="60" w:line="240" w:lineRule="auto"/>
              <w:jc w:val="center"/>
            </w:pPr>
            <w:r>
              <w:t>Konkretus tikslas</w:t>
            </w:r>
          </w:p>
        </w:tc>
        <w:tc>
          <w:tcPr>
            <w:tcW w:w="430" w:type="pct"/>
            <w:vAlign w:val="center"/>
          </w:tcPr>
          <w:p w:rsidR="00704A6B" w:rsidRPr="00D62DD8" w:rsidRDefault="00704A6B" w:rsidP="00880DCB">
            <w:pPr>
              <w:spacing w:before="60" w:after="60" w:line="240" w:lineRule="auto"/>
              <w:jc w:val="center"/>
            </w:pPr>
            <w:r>
              <w:t>Kodas</w:t>
            </w:r>
          </w:p>
        </w:tc>
        <w:tc>
          <w:tcPr>
            <w:tcW w:w="1012" w:type="pct"/>
            <w:vAlign w:val="center"/>
          </w:tcPr>
          <w:p w:rsidR="00704A6B" w:rsidRPr="00D62DD8" w:rsidRDefault="00704A6B" w:rsidP="00880DCB">
            <w:pPr>
              <w:spacing w:before="60" w:after="60" w:line="240" w:lineRule="auto"/>
              <w:jc w:val="center"/>
            </w:pPr>
            <w:r>
              <w:t>Suma (EUR)</w:t>
            </w:r>
          </w:p>
        </w:tc>
      </w:tr>
      <w:tr w:rsidR="00704A6B" w:rsidRPr="00D62DD8" w:rsidTr="00880DCB">
        <w:tc>
          <w:tcPr>
            <w:tcW w:w="775" w:type="pct"/>
          </w:tcPr>
          <w:p w:rsidR="00704A6B" w:rsidRPr="00D62DD8" w:rsidRDefault="00704A6B" w:rsidP="00880DCB">
            <w:pPr>
              <w:spacing w:before="60" w:after="60" w:line="240" w:lineRule="auto"/>
            </w:pPr>
          </w:p>
        </w:tc>
        <w:tc>
          <w:tcPr>
            <w:tcW w:w="422" w:type="pct"/>
          </w:tcPr>
          <w:p w:rsidR="00704A6B" w:rsidRPr="00D62DD8" w:rsidRDefault="00704A6B" w:rsidP="00880DCB">
            <w:pPr>
              <w:spacing w:before="60" w:after="60" w:line="240" w:lineRule="auto"/>
            </w:pPr>
          </w:p>
        </w:tc>
        <w:tc>
          <w:tcPr>
            <w:tcW w:w="1206" w:type="pct"/>
          </w:tcPr>
          <w:p w:rsidR="00704A6B" w:rsidRPr="00D62DD8" w:rsidRDefault="00704A6B" w:rsidP="00880DCB">
            <w:pPr>
              <w:spacing w:before="60" w:after="60" w:line="240" w:lineRule="auto"/>
            </w:pPr>
          </w:p>
        </w:tc>
        <w:tc>
          <w:tcPr>
            <w:tcW w:w="1155" w:type="pct"/>
          </w:tcPr>
          <w:p w:rsidR="00704A6B" w:rsidRPr="00D62DD8" w:rsidRDefault="00704A6B" w:rsidP="00880DCB">
            <w:pPr>
              <w:spacing w:before="60" w:after="60" w:line="240" w:lineRule="auto"/>
            </w:pPr>
          </w:p>
        </w:tc>
        <w:tc>
          <w:tcPr>
            <w:tcW w:w="430" w:type="pct"/>
          </w:tcPr>
          <w:p w:rsidR="00704A6B" w:rsidRPr="00D62DD8" w:rsidRDefault="00704A6B" w:rsidP="00880DCB">
            <w:pPr>
              <w:spacing w:before="60" w:after="60" w:line="240" w:lineRule="auto"/>
            </w:pPr>
          </w:p>
        </w:tc>
        <w:tc>
          <w:tcPr>
            <w:tcW w:w="1012" w:type="pct"/>
          </w:tcPr>
          <w:p w:rsidR="00704A6B" w:rsidRPr="00D62DD8" w:rsidRDefault="00704A6B" w:rsidP="00880DCB">
            <w:pPr>
              <w:spacing w:before="60" w:after="60" w:line="240" w:lineRule="auto"/>
            </w:pPr>
          </w:p>
        </w:tc>
      </w:tr>
    </w:tbl>
    <w:p w:rsidR="00704A6B" w:rsidRPr="00D62DD8" w:rsidRDefault="00704A6B" w:rsidP="00704A6B"/>
    <w:p w:rsidR="00704A6B" w:rsidRPr="00D62DD8" w:rsidRDefault="00704A6B" w:rsidP="00704A6B">
      <w:r>
        <w:t>4 lentelė. 6 matmuo: ESF+ antrinės temos</w:t>
      </w:r>
    </w:p>
    <w:tbl>
      <w:tblPr>
        <w:tblStyle w:val="TableGrid"/>
        <w:tblW w:w="5000" w:type="pct"/>
        <w:tblInd w:w="0" w:type="dxa"/>
        <w:tblLook w:val="04A0" w:firstRow="1" w:lastRow="0" w:firstColumn="1" w:lastColumn="0" w:noHBand="0" w:noVBand="1"/>
      </w:tblPr>
      <w:tblGrid>
        <w:gridCol w:w="2291"/>
        <w:gridCol w:w="1248"/>
        <w:gridCol w:w="3567"/>
        <w:gridCol w:w="3416"/>
        <w:gridCol w:w="1272"/>
        <w:gridCol w:w="2993"/>
      </w:tblGrid>
      <w:tr w:rsidR="00704A6B" w:rsidRPr="00D62DD8" w:rsidTr="00880DCB">
        <w:tc>
          <w:tcPr>
            <w:tcW w:w="775" w:type="pct"/>
            <w:vAlign w:val="center"/>
          </w:tcPr>
          <w:p w:rsidR="00704A6B" w:rsidRPr="00D62DD8" w:rsidRDefault="00704A6B" w:rsidP="00880DCB">
            <w:pPr>
              <w:spacing w:before="60" w:after="60" w:line="240" w:lineRule="auto"/>
              <w:jc w:val="center"/>
            </w:pPr>
            <w:r>
              <w:t>Prioriteto Nr.</w:t>
            </w:r>
          </w:p>
        </w:tc>
        <w:tc>
          <w:tcPr>
            <w:tcW w:w="422" w:type="pct"/>
            <w:vAlign w:val="center"/>
          </w:tcPr>
          <w:p w:rsidR="00704A6B" w:rsidRPr="00D62DD8" w:rsidRDefault="00704A6B" w:rsidP="00880DCB">
            <w:pPr>
              <w:spacing w:before="60" w:after="60" w:line="240" w:lineRule="auto"/>
              <w:jc w:val="center"/>
            </w:pPr>
            <w:r>
              <w:t>Fondas</w:t>
            </w:r>
          </w:p>
        </w:tc>
        <w:tc>
          <w:tcPr>
            <w:tcW w:w="1206" w:type="pct"/>
            <w:vAlign w:val="center"/>
          </w:tcPr>
          <w:p w:rsidR="00704A6B" w:rsidRPr="00D62DD8" w:rsidRDefault="00704A6B" w:rsidP="00880DCB">
            <w:pPr>
              <w:spacing w:before="60" w:after="60" w:line="240" w:lineRule="auto"/>
              <w:jc w:val="center"/>
            </w:pPr>
            <w:r>
              <w:t>Regiono kategorija</w:t>
            </w:r>
          </w:p>
        </w:tc>
        <w:tc>
          <w:tcPr>
            <w:tcW w:w="1155" w:type="pct"/>
            <w:vAlign w:val="center"/>
          </w:tcPr>
          <w:p w:rsidR="00704A6B" w:rsidRPr="00D62DD8" w:rsidRDefault="00704A6B" w:rsidP="00880DCB">
            <w:pPr>
              <w:spacing w:before="60" w:after="60" w:line="240" w:lineRule="auto"/>
              <w:jc w:val="center"/>
            </w:pPr>
            <w:r>
              <w:t>Konkretus tikslas</w:t>
            </w:r>
          </w:p>
        </w:tc>
        <w:tc>
          <w:tcPr>
            <w:tcW w:w="430" w:type="pct"/>
            <w:vAlign w:val="center"/>
          </w:tcPr>
          <w:p w:rsidR="00704A6B" w:rsidRPr="00D62DD8" w:rsidRDefault="00704A6B" w:rsidP="00880DCB">
            <w:pPr>
              <w:spacing w:before="60" w:after="60" w:line="240" w:lineRule="auto"/>
              <w:jc w:val="center"/>
            </w:pPr>
            <w:r>
              <w:t>Kodas</w:t>
            </w:r>
          </w:p>
        </w:tc>
        <w:tc>
          <w:tcPr>
            <w:tcW w:w="1012" w:type="pct"/>
            <w:vAlign w:val="center"/>
          </w:tcPr>
          <w:p w:rsidR="00704A6B" w:rsidRPr="00D62DD8" w:rsidRDefault="00704A6B" w:rsidP="00880DCB">
            <w:pPr>
              <w:spacing w:before="60" w:after="60" w:line="240" w:lineRule="auto"/>
              <w:jc w:val="center"/>
            </w:pPr>
            <w:r>
              <w:t>Suma (EUR)</w:t>
            </w:r>
          </w:p>
        </w:tc>
      </w:tr>
      <w:tr w:rsidR="00704A6B" w:rsidRPr="00D62DD8" w:rsidTr="00880DCB">
        <w:tc>
          <w:tcPr>
            <w:tcW w:w="775" w:type="pct"/>
          </w:tcPr>
          <w:p w:rsidR="00704A6B" w:rsidRPr="00D62DD8" w:rsidRDefault="00704A6B" w:rsidP="00880DCB">
            <w:pPr>
              <w:spacing w:before="60" w:after="60" w:line="240" w:lineRule="auto"/>
            </w:pPr>
          </w:p>
        </w:tc>
        <w:tc>
          <w:tcPr>
            <w:tcW w:w="422" w:type="pct"/>
          </w:tcPr>
          <w:p w:rsidR="00704A6B" w:rsidRPr="00D62DD8" w:rsidRDefault="00704A6B" w:rsidP="00880DCB">
            <w:pPr>
              <w:spacing w:before="60" w:after="60" w:line="240" w:lineRule="auto"/>
            </w:pPr>
          </w:p>
        </w:tc>
        <w:tc>
          <w:tcPr>
            <w:tcW w:w="1206" w:type="pct"/>
          </w:tcPr>
          <w:p w:rsidR="00704A6B" w:rsidRPr="00D62DD8" w:rsidRDefault="00704A6B" w:rsidP="00880DCB">
            <w:pPr>
              <w:spacing w:before="60" w:after="60" w:line="240" w:lineRule="auto"/>
            </w:pPr>
          </w:p>
        </w:tc>
        <w:tc>
          <w:tcPr>
            <w:tcW w:w="1155" w:type="pct"/>
          </w:tcPr>
          <w:p w:rsidR="00704A6B" w:rsidRPr="00D62DD8" w:rsidRDefault="00704A6B" w:rsidP="00880DCB">
            <w:pPr>
              <w:spacing w:before="60" w:after="60" w:line="240" w:lineRule="auto"/>
            </w:pPr>
          </w:p>
        </w:tc>
        <w:tc>
          <w:tcPr>
            <w:tcW w:w="430" w:type="pct"/>
          </w:tcPr>
          <w:p w:rsidR="00704A6B" w:rsidRPr="00D62DD8" w:rsidRDefault="00704A6B" w:rsidP="00880DCB">
            <w:pPr>
              <w:spacing w:before="60" w:after="60" w:line="240" w:lineRule="auto"/>
            </w:pPr>
          </w:p>
        </w:tc>
        <w:tc>
          <w:tcPr>
            <w:tcW w:w="1012" w:type="pct"/>
          </w:tcPr>
          <w:p w:rsidR="00704A6B" w:rsidRPr="00D62DD8" w:rsidRDefault="00704A6B" w:rsidP="00880DCB">
            <w:pPr>
              <w:spacing w:before="60" w:after="60" w:line="240" w:lineRule="auto"/>
            </w:pPr>
          </w:p>
        </w:tc>
      </w:tr>
    </w:tbl>
    <w:p w:rsidR="00704A6B" w:rsidRPr="00D62DD8" w:rsidRDefault="00704A6B" w:rsidP="00704A6B"/>
    <w:p w:rsidR="00704A6B" w:rsidRPr="00D62DD8" w:rsidRDefault="00704A6B" w:rsidP="00704A6B">
      <w:r>
        <w:t>5 lentelė. 7 matmuo: ESF+</w:t>
      </w:r>
      <w:r>
        <w:rPr>
          <w:b/>
          <w:bCs/>
          <w:vertAlign w:val="superscript"/>
        </w:rPr>
        <w:t>*</w:t>
      </w:r>
      <w:r>
        <w:t>, ERPF, SF ir TPF lyčių lygybės matmuo</w:t>
      </w:r>
    </w:p>
    <w:tbl>
      <w:tblPr>
        <w:tblStyle w:val="TableGrid"/>
        <w:tblW w:w="5000" w:type="pct"/>
        <w:tblInd w:w="0" w:type="dxa"/>
        <w:tblLook w:val="04A0" w:firstRow="1" w:lastRow="0" w:firstColumn="1" w:lastColumn="0" w:noHBand="0" w:noVBand="1"/>
      </w:tblPr>
      <w:tblGrid>
        <w:gridCol w:w="2291"/>
        <w:gridCol w:w="1248"/>
        <w:gridCol w:w="3567"/>
        <w:gridCol w:w="3416"/>
        <w:gridCol w:w="1272"/>
        <w:gridCol w:w="2993"/>
      </w:tblGrid>
      <w:tr w:rsidR="00704A6B" w:rsidRPr="00D62DD8" w:rsidTr="00880DCB">
        <w:tc>
          <w:tcPr>
            <w:tcW w:w="775" w:type="pct"/>
            <w:vAlign w:val="center"/>
          </w:tcPr>
          <w:p w:rsidR="00704A6B" w:rsidRPr="00D62DD8" w:rsidRDefault="00704A6B" w:rsidP="00880DCB">
            <w:pPr>
              <w:spacing w:before="60" w:after="60" w:line="240" w:lineRule="auto"/>
              <w:jc w:val="center"/>
            </w:pPr>
            <w:r>
              <w:t>Prioriteto Nr.</w:t>
            </w:r>
          </w:p>
        </w:tc>
        <w:tc>
          <w:tcPr>
            <w:tcW w:w="422" w:type="pct"/>
            <w:vAlign w:val="center"/>
          </w:tcPr>
          <w:p w:rsidR="00704A6B" w:rsidRPr="00D62DD8" w:rsidRDefault="00704A6B" w:rsidP="00880DCB">
            <w:pPr>
              <w:spacing w:before="60" w:after="60" w:line="240" w:lineRule="auto"/>
              <w:jc w:val="center"/>
            </w:pPr>
            <w:r>
              <w:t>Fondas</w:t>
            </w:r>
          </w:p>
        </w:tc>
        <w:tc>
          <w:tcPr>
            <w:tcW w:w="1206" w:type="pct"/>
            <w:vAlign w:val="center"/>
          </w:tcPr>
          <w:p w:rsidR="00704A6B" w:rsidRPr="00D62DD8" w:rsidRDefault="00704A6B" w:rsidP="00880DCB">
            <w:pPr>
              <w:spacing w:before="60" w:after="60" w:line="240" w:lineRule="auto"/>
              <w:jc w:val="center"/>
            </w:pPr>
            <w:r>
              <w:t>Regiono kategorija</w:t>
            </w:r>
          </w:p>
        </w:tc>
        <w:tc>
          <w:tcPr>
            <w:tcW w:w="1155" w:type="pct"/>
            <w:vAlign w:val="center"/>
          </w:tcPr>
          <w:p w:rsidR="00704A6B" w:rsidRPr="00D62DD8" w:rsidRDefault="00704A6B" w:rsidP="00880DCB">
            <w:pPr>
              <w:spacing w:before="60" w:after="60" w:line="240" w:lineRule="auto"/>
              <w:jc w:val="center"/>
            </w:pPr>
            <w:r>
              <w:t>Konkretus tikslas</w:t>
            </w:r>
          </w:p>
        </w:tc>
        <w:tc>
          <w:tcPr>
            <w:tcW w:w="430" w:type="pct"/>
            <w:vAlign w:val="center"/>
          </w:tcPr>
          <w:p w:rsidR="00704A6B" w:rsidRPr="00D62DD8" w:rsidRDefault="00704A6B" w:rsidP="00880DCB">
            <w:pPr>
              <w:spacing w:before="60" w:after="60" w:line="240" w:lineRule="auto"/>
              <w:jc w:val="center"/>
            </w:pPr>
            <w:r>
              <w:t>Kodas</w:t>
            </w:r>
          </w:p>
        </w:tc>
        <w:tc>
          <w:tcPr>
            <w:tcW w:w="1012" w:type="pct"/>
            <w:vAlign w:val="center"/>
          </w:tcPr>
          <w:p w:rsidR="00704A6B" w:rsidRPr="00D62DD8" w:rsidRDefault="00704A6B" w:rsidP="00880DCB">
            <w:pPr>
              <w:spacing w:before="60" w:after="60" w:line="240" w:lineRule="auto"/>
              <w:jc w:val="center"/>
            </w:pPr>
            <w:r>
              <w:t>Suma (EUR)</w:t>
            </w:r>
          </w:p>
        </w:tc>
      </w:tr>
      <w:tr w:rsidR="00704A6B" w:rsidRPr="00D62DD8" w:rsidTr="00880DCB">
        <w:tc>
          <w:tcPr>
            <w:tcW w:w="775" w:type="pct"/>
          </w:tcPr>
          <w:p w:rsidR="00704A6B" w:rsidRPr="00D62DD8" w:rsidRDefault="00704A6B" w:rsidP="00880DCB">
            <w:pPr>
              <w:spacing w:before="60" w:after="60" w:line="240" w:lineRule="auto"/>
            </w:pPr>
          </w:p>
        </w:tc>
        <w:tc>
          <w:tcPr>
            <w:tcW w:w="422" w:type="pct"/>
          </w:tcPr>
          <w:p w:rsidR="00704A6B" w:rsidRPr="00D62DD8" w:rsidRDefault="00704A6B" w:rsidP="00880DCB">
            <w:pPr>
              <w:spacing w:before="60" w:after="60" w:line="240" w:lineRule="auto"/>
            </w:pPr>
          </w:p>
        </w:tc>
        <w:tc>
          <w:tcPr>
            <w:tcW w:w="1206" w:type="pct"/>
          </w:tcPr>
          <w:p w:rsidR="00704A6B" w:rsidRPr="00D62DD8" w:rsidRDefault="00704A6B" w:rsidP="00880DCB">
            <w:pPr>
              <w:spacing w:before="60" w:after="60" w:line="240" w:lineRule="auto"/>
            </w:pPr>
          </w:p>
        </w:tc>
        <w:tc>
          <w:tcPr>
            <w:tcW w:w="1155" w:type="pct"/>
          </w:tcPr>
          <w:p w:rsidR="00704A6B" w:rsidRPr="00D62DD8" w:rsidRDefault="00704A6B" w:rsidP="00880DCB">
            <w:pPr>
              <w:spacing w:before="60" w:after="60" w:line="240" w:lineRule="auto"/>
            </w:pPr>
          </w:p>
        </w:tc>
        <w:tc>
          <w:tcPr>
            <w:tcW w:w="430" w:type="pct"/>
          </w:tcPr>
          <w:p w:rsidR="00704A6B" w:rsidRPr="00D62DD8" w:rsidRDefault="00704A6B" w:rsidP="00880DCB">
            <w:pPr>
              <w:spacing w:before="60" w:after="60" w:line="240" w:lineRule="auto"/>
            </w:pPr>
          </w:p>
        </w:tc>
        <w:tc>
          <w:tcPr>
            <w:tcW w:w="1012" w:type="pct"/>
          </w:tcPr>
          <w:p w:rsidR="00704A6B" w:rsidRPr="00D62DD8" w:rsidRDefault="00704A6B" w:rsidP="00880DCB">
            <w:pPr>
              <w:spacing w:before="60" w:after="60" w:line="240" w:lineRule="auto"/>
            </w:pPr>
          </w:p>
        </w:tc>
      </w:tr>
    </w:tbl>
    <w:p w:rsidR="00704A6B" w:rsidRPr="00D62DD8" w:rsidRDefault="00704A6B" w:rsidP="00704A6B">
      <w:pPr>
        <w:pStyle w:val="Point0"/>
        <w:spacing w:line="240" w:lineRule="auto"/>
        <w:ind w:left="851" w:hanging="851"/>
      </w:pPr>
      <w:r>
        <w:rPr>
          <w:b/>
          <w:bCs/>
          <w:vertAlign w:val="superscript"/>
        </w:rPr>
        <w:t>*</w:t>
      </w:r>
      <w:r>
        <w:tab/>
        <w:t>Iš esmės ESF+ įnašo lyčių lygybės stebėsenai koeficientas yra 40 %. 100 % koeficientas taikomas tais atvejais, kai valstybė narė lyčių lygybės srityje nusprendžia taikyti ESF+ 6 straipsnį ir konkrečios programos veiksmus.</w:t>
      </w:r>
    </w:p>
    <w:p w:rsidR="00704A6B" w:rsidRPr="00D62DD8" w:rsidRDefault="00704A6B" w:rsidP="00704A6B">
      <w:pPr>
        <w:pStyle w:val="Point0"/>
      </w:pPr>
      <w:r>
        <w:br w:type="page"/>
      </w:r>
      <w:r>
        <w:lastRenderedPageBreak/>
        <w:t>2.1.1.1.4.</w:t>
      </w:r>
      <w:r>
        <w:tab/>
        <w:t>EJRŽAF taikomas preliminarus programai numatytų išteklių (ES) suskirstymas pagal intervencinių priemonių rūšį</w:t>
      </w:r>
    </w:p>
    <w:p w:rsidR="00704A6B" w:rsidRPr="00D62DD8" w:rsidRDefault="00704A6B" w:rsidP="00704A6B">
      <w:pPr>
        <w:pStyle w:val="Text1"/>
      </w:pPr>
      <w:r>
        <w:t>Nuoroda: BNR 22 straipsnio 3 dalies c punktas</w:t>
      </w:r>
    </w:p>
    <w:p w:rsidR="00704A6B" w:rsidRPr="00D62DD8" w:rsidRDefault="00704A6B" w:rsidP="00704A6B">
      <w:r>
        <w:t>1 lentelė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3653"/>
        <w:gridCol w:w="4118"/>
        <w:gridCol w:w="1360"/>
        <w:gridCol w:w="3203"/>
      </w:tblGrid>
      <w:tr w:rsidR="00704A6B" w:rsidRPr="00D62DD8" w:rsidTr="00880DCB">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704A6B" w:rsidRPr="00D62DD8" w:rsidRDefault="00704A6B" w:rsidP="00880DCB">
            <w:pPr>
              <w:spacing w:before="60" w:after="60" w:line="240" w:lineRule="auto"/>
              <w:jc w:val="center"/>
            </w:pPr>
            <w:r>
              <w:t>Prioriteto Nr.</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704A6B" w:rsidRPr="00D62DD8" w:rsidRDefault="00704A6B" w:rsidP="00880DCB">
            <w:pPr>
              <w:spacing w:before="60" w:after="60" w:line="240" w:lineRule="auto"/>
              <w:jc w:val="center"/>
            </w:pPr>
            <w:r>
              <w:t>Konkretus tikslas</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704A6B" w:rsidRPr="00D62DD8" w:rsidRDefault="00704A6B" w:rsidP="00880DCB">
            <w:pPr>
              <w:spacing w:before="60" w:after="60" w:line="240" w:lineRule="auto"/>
              <w:jc w:val="center"/>
            </w:pPr>
            <w:r>
              <w:t>Intervencinių priemonių rūšis</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704A6B" w:rsidRPr="00D62DD8" w:rsidRDefault="00704A6B" w:rsidP="00880DCB">
            <w:pPr>
              <w:spacing w:before="60" w:after="60" w:line="240" w:lineRule="auto"/>
              <w:jc w:val="center"/>
            </w:pPr>
            <w:r>
              <w:t>Kodas</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rsidR="00704A6B" w:rsidRPr="00D62DD8" w:rsidRDefault="00704A6B" w:rsidP="00880DCB">
            <w:pPr>
              <w:spacing w:before="60" w:after="60" w:line="240" w:lineRule="auto"/>
              <w:jc w:val="center"/>
            </w:pPr>
            <w:r>
              <w:t>Suma (EUR)</w:t>
            </w:r>
          </w:p>
        </w:tc>
      </w:tr>
      <w:tr w:rsidR="00704A6B" w:rsidRPr="00D62DD8" w:rsidTr="00880DCB">
        <w:tc>
          <w:tcPr>
            <w:tcW w:w="829" w:type="pct"/>
            <w:tcBorders>
              <w:top w:val="single" w:sz="4" w:space="0" w:color="auto"/>
              <w:left w:val="single" w:sz="4" w:space="0" w:color="auto"/>
              <w:bottom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1392" w:type="pct"/>
            <w:tcBorders>
              <w:top w:val="single" w:sz="4" w:space="0" w:color="auto"/>
              <w:left w:val="single" w:sz="4" w:space="0" w:color="auto"/>
              <w:bottom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704A6B" w:rsidRPr="00D62DD8" w:rsidRDefault="00704A6B" w:rsidP="00880DCB">
            <w:pPr>
              <w:spacing w:before="60" w:after="60" w:line="240" w:lineRule="auto"/>
            </w:pPr>
          </w:p>
        </w:tc>
      </w:tr>
    </w:tbl>
    <w:p w:rsidR="00704A6B" w:rsidRPr="00D62DD8" w:rsidRDefault="00704A6B" w:rsidP="00704A6B">
      <w:pPr>
        <w:pStyle w:val="Point0"/>
      </w:pPr>
      <w:r>
        <w:t>2.1.1.2.</w:t>
      </w:r>
      <w:r>
        <w:tab/>
        <w:t>Konkretus tikslas, skirtas materialiniam nepritekliui mažinti</w:t>
      </w:r>
      <w:r w:rsidRPr="00D62DD8">
        <w:rPr>
          <w:rStyle w:val="FootnoteReference"/>
        </w:rPr>
        <w:footnoteReference w:id="49"/>
      </w:r>
    </w:p>
    <w:p w:rsidR="00704A6B" w:rsidRPr="00D62DD8" w:rsidRDefault="00704A6B" w:rsidP="00704A6B">
      <w:pPr>
        <w:pStyle w:val="Text1"/>
      </w:pPr>
      <w:r>
        <w:t>Nuoroda: BNR 22 straipsnio 3 dalis, ESF+ 18 straipsnis</w:t>
      </w:r>
    </w:p>
    <w:p w:rsidR="00704A6B" w:rsidRPr="00D62DD8" w:rsidRDefault="00704A6B" w:rsidP="00704A6B">
      <w:pPr>
        <w:pStyle w:val="Text1"/>
      </w:pPr>
      <w:r>
        <w:t>Paramos rūšys</w:t>
      </w:r>
    </w:p>
    <w:tbl>
      <w:tblPr>
        <w:tblStyle w:val="TableGrid"/>
        <w:tblW w:w="0" w:type="auto"/>
        <w:tblInd w:w="850" w:type="dxa"/>
        <w:tblLook w:val="04A0" w:firstRow="1" w:lastRow="0" w:firstColumn="1" w:lastColumn="0" w:noHBand="0" w:noVBand="1"/>
      </w:tblPr>
      <w:tblGrid>
        <w:gridCol w:w="13937"/>
      </w:tblGrid>
      <w:tr w:rsidR="00704A6B" w:rsidRPr="00D62DD8" w:rsidTr="00880DCB">
        <w:tc>
          <w:tcPr>
            <w:tcW w:w="14787" w:type="dxa"/>
          </w:tcPr>
          <w:p w:rsidR="00704A6B" w:rsidRPr="00D62DD8" w:rsidRDefault="00704A6B" w:rsidP="00880DCB">
            <w:pPr>
              <w:pStyle w:val="Text1"/>
              <w:spacing w:before="60" w:after="60" w:line="240" w:lineRule="auto"/>
              <w:ind w:left="0"/>
            </w:pPr>
            <w:r>
              <w:t>Teksto laukelis [2 000]</w:t>
            </w:r>
          </w:p>
        </w:tc>
      </w:tr>
    </w:tbl>
    <w:p w:rsidR="00704A6B" w:rsidRPr="00D62DD8" w:rsidRDefault="00704A6B" w:rsidP="00704A6B">
      <w:pPr>
        <w:pStyle w:val="Text1"/>
      </w:pPr>
    </w:p>
    <w:p w:rsidR="00704A6B" w:rsidRPr="00D62DD8" w:rsidRDefault="00704A6B" w:rsidP="00704A6B">
      <w:r>
        <w:br w:type="page"/>
      </w:r>
      <w:r>
        <w:lastRenderedPageBreak/>
        <w:t>Pagrindinės tikslinės grupės</w:t>
      </w:r>
    </w:p>
    <w:tbl>
      <w:tblPr>
        <w:tblStyle w:val="TableGrid"/>
        <w:tblW w:w="0" w:type="auto"/>
        <w:tblInd w:w="850" w:type="dxa"/>
        <w:tblLook w:val="04A0" w:firstRow="1" w:lastRow="0" w:firstColumn="1" w:lastColumn="0" w:noHBand="0" w:noVBand="1"/>
      </w:tblPr>
      <w:tblGrid>
        <w:gridCol w:w="13937"/>
      </w:tblGrid>
      <w:tr w:rsidR="00704A6B" w:rsidRPr="00D62DD8" w:rsidTr="00880DCB">
        <w:tc>
          <w:tcPr>
            <w:tcW w:w="14787" w:type="dxa"/>
          </w:tcPr>
          <w:p w:rsidR="00704A6B" w:rsidRPr="00D62DD8" w:rsidRDefault="00704A6B" w:rsidP="00880DCB">
            <w:pPr>
              <w:pStyle w:val="Text1"/>
              <w:spacing w:before="60" w:after="60" w:line="240" w:lineRule="auto"/>
              <w:ind w:left="0"/>
            </w:pPr>
            <w:r>
              <w:t>Teksto laukelis [2 000]</w:t>
            </w:r>
          </w:p>
        </w:tc>
      </w:tr>
    </w:tbl>
    <w:p w:rsidR="00704A6B" w:rsidRPr="00D62DD8" w:rsidRDefault="00704A6B" w:rsidP="00704A6B">
      <w:pPr>
        <w:pStyle w:val="Text1"/>
      </w:pPr>
      <w:r>
        <w:t>Nacionalinių ar regioninių paramos schemų aprašymas</w:t>
      </w:r>
    </w:p>
    <w:tbl>
      <w:tblPr>
        <w:tblStyle w:val="TableGrid"/>
        <w:tblW w:w="0" w:type="auto"/>
        <w:tblInd w:w="850" w:type="dxa"/>
        <w:tblLook w:val="04A0" w:firstRow="1" w:lastRow="0" w:firstColumn="1" w:lastColumn="0" w:noHBand="0" w:noVBand="1"/>
      </w:tblPr>
      <w:tblGrid>
        <w:gridCol w:w="13937"/>
      </w:tblGrid>
      <w:tr w:rsidR="00704A6B" w:rsidRPr="00D62DD8" w:rsidTr="00880DCB">
        <w:tc>
          <w:tcPr>
            <w:tcW w:w="14787" w:type="dxa"/>
          </w:tcPr>
          <w:p w:rsidR="00704A6B" w:rsidRPr="00D62DD8" w:rsidRDefault="00704A6B" w:rsidP="00880DCB">
            <w:pPr>
              <w:pStyle w:val="Text1"/>
              <w:spacing w:before="60" w:after="60" w:line="240" w:lineRule="auto"/>
              <w:ind w:left="0"/>
            </w:pPr>
            <w:r>
              <w:t>Teksto laukelis [2 000]</w:t>
            </w:r>
          </w:p>
        </w:tc>
      </w:tr>
    </w:tbl>
    <w:p w:rsidR="00704A6B" w:rsidRPr="00D62DD8" w:rsidRDefault="00704A6B" w:rsidP="00704A6B">
      <w:pPr>
        <w:pStyle w:val="Text1"/>
      </w:pPr>
      <w:r>
        <w:t>Veiksmų atrankos kriterijai</w:t>
      </w:r>
      <w:r w:rsidRPr="00D62DD8">
        <w:rPr>
          <w:rStyle w:val="FootnoteReference"/>
        </w:rPr>
        <w:footnoteReference w:id="50"/>
      </w:r>
    </w:p>
    <w:tbl>
      <w:tblPr>
        <w:tblStyle w:val="TableGrid"/>
        <w:tblW w:w="0" w:type="auto"/>
        <w:tblInd w:w="850" w:type="dxa"/>
        <w:tblLook w:val="04A0" w:firstRow="1" w:lastRow="0" w:firstColumn="1" w:lastColumn="0" w:noHBand="0" w:noVBand="1"/>
      </w:tblPr>
      <w:tblGrid>
        <w:gridCol w:w="13937"/>
      </w:tblGrid>
      <w:tr w:rsidR="00704A6B" w:rsidRPr="00D62DD8" w:rsidTr="00880DCB">
        <w:tc>
          <w:tcPr>
            <w:tcW w:w="14787" w:type="dxa"/>
          </w:tcPr>
          <w:p w:rsidR="00704A6B" w:rsidRPr="00D62DD8" w:rsidRDefault="00704A6B" w:rsidP="00880DCB">
            <w:pPr>
              <w:pStyle w:val="Text1"/>
              <w:spacing w:before="60" w:after="60" w:line="240" w:lineRule="auto"/>
              <w:ind w:left="0"/>
            </w:pPr>
            <w:r>
              <w:t>Teksto laukelis [4 000]</w:t>
            </w:r>
          </w:p>
        </w:tc>
      </w:tr>
    </w:tbl>
    <w:p w:rsidR="00704A6B" w:rsidRPr="00D62DD8" w:rsidRDefault="00704A6B" w:rsidP="00704A6B">
      <w:pPr>
        <w:pStyle w:val="Text1"/>
      </w:pPr>
    </w:p>
    <w:p w:rsidR="00704A6B" w:rsidRPr="00D62DD8" w:rsidRDefault="00704A6B" w:rsidP="00704A6B">
      <w:pPr>
        <w:pStyle w:val="Point0"/>
      </w:pPr>
      <w:r>
        <w:t>2.2.</w:t>
      </w:r>
      <w:r>
        <w:tab/>
        <w:t>Techninės paramos prioritetai</w:t>
      </w:r>
    </w:p>
    <w:p w:rsidR="00704A6B" w:rsidRPr="00D62DD8" w:rsidRDefault="00704A6B" w:rsidP="00704A6B">
      <w:pPr>
        <w:pStyle w:val="Point0"/>
      </w:pPr>
      <w:r>
        <w:t>2.2.1.</w:t>
      </w:r>
      <w:r>
        <w:tab/>
        <w:t>Techninės paramos prioritetas pagal 36 straipsnio 4 dalį (kartojama kiekvienam techninės paramos prioritetui)</w:t>
      </w:r>
    </w:p>
    <w:p w:rsidR="00704A6B" w:rsidRPr="00D62DD8" w:rsidRDefault="00704A6B" w:rsidP="00704A6B">
      <w:pPr>
        <w:pStyle w:val="Text1"/>
      </w:pPr>
      <w:r>
        <w:t>Nuoroda: BNR 22 straipsnio 3 dalies e punktas</w:t>
      </w:r>
    </w:p>
    <w:p w:rsidR="00704A6B" w:rsidRPr="00D62DD8" w:rsidRDefault="00704A6B" w:rsidP="00704A6B">
      <w:pPr>
        <w:pStyle w:val="Point0"/>
      </w:pPr>
      <w:r>
        <w:br w:type="page"/>
      </w:r>
      <w:r>
        <w:lastRenderedPageBreak/>
        <w:t>2.2.1.1.</w:t>
      </w:r>
      <w:r>
        <w:tab/>
        <w:t>Intervencinės priemonės iš fondų</w:t>
      </w:r>
    </w:p>
    <w:p w:rsidR="00704A6B" w:rsidRPr="00D62DD8" w:rsidRDefault="00704A6B" w:rsidP="00704A6B">
      <w:pPr>
        <w:pStyle w:val="Text1"/>
      </w:pPr>
      <w:r>
        <w:t>Susijusių veiksmų rūšys – BNR 22 straipsnio 3 dalies e punkto i papunktis</w:t>
      </w:r>
    </w:p>
    <w:tbl>
      <w:tblPr>
        <w:tblW w:w="14002"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2"/>
      </w:tblGrid>
      <w:tr w:rsidR="00704A6B" w:rsidRPr="00D62DD8" w:rsidTr="00880DCB">
        <w:tc>
          <w:tcPr>
            <w:tcW w:w="14002" w:type="dxa"/>
            <w:shd w:val="clear" w:color="auto" w:fill="auto"/>
          </w:tcPr>
          <w:p w:rsidR="00704A6B" w:rsidRPr="00D62DD8" w:rsidRDefault="00704A6B" w:rsidP="00880DCB">
            <w:pPr>
              <w:spacing w:before="60" w:after="60" w:line="240" w:lineRule="auto"/>
            </w:pPr>
            <w:r>
              <w:t>Teksto laukelis [8 000]</w:t>
            </w:r>
          </w:p>
        </w:tc>
      </w:tr>
    </w:tbl>
    <w:p w:rsidR="00704A6B" w:rsidRPr="00D62DD8" w:rsidRDefault="00704A6B" w:rsidP="00704A6B">
      <w:pPr>
        <w:pStyle w:val="Text1"/>
      </w:pPr>
      <w:r>
        <w:t>Pagrindinės tikslinės grupės – BNR 22 straipsnio 3 dalies e punkto iii papunktis</w:t>
      </w:r>
    </w:p>
    <w:tbl>
      <w:tblPr>
        <w:tblStyle w:val="TableGrid"/>
        <w:tblW w:w="0" w:type="auto"/>
        <w:tblInd w:w="817" w:type="dxa"/>
        <w:tblLook w:val="04A0" w:firstRow="1" w:lastRow="0" w:firstColumn="1" w:lastColumn="0" w:noHBand="0" w:noVBand="1"/>
      </w:tblPr>
      <w:tblGrid>
        <w:gridCol w:w="13970"/>
      </w:tblGrid>
      <w:tr w:rsidR="00704A6B" w:rsidRPr="00D62DD8" w:rsidTr="00880DCB">
        <w:tc>
          <w:tcPr>
            <w:tcW w:w="13970" w:type="dxa"/>
          </w:tcPr>
          <w:p w:rsidR="00704A6B" w:rsidRPr="00D62DD8" w:rsidRDefault="00704A6B" w:rsidP="00880DCB">
            <w:pPr>
              <w:spacing w:before="60" w:after="60" w:line="240" w:lineRule="auto"/>
            </w:pPr>
            <w:r>
              <w:t>Teksto laukelis [1 000]</w:t>
            </w:r>
          </w:p>
        </w:tc>
      </w:tr>
    </w:tbl>
    <w:p w:rsidR="00704A6B" w:rsidRPr="00D62DD8" w:rsidRDefault="00704A6B" w:rsidP="00704A6B"/>
    <w:p w:rsidR="00704A6B" w:rsidRPr="00D62DD8" w:rsidRDefault="00704A6B" w:rsidP="00704A6B">
      <w:pPr>
        <w:pStyle w:val="Point0"/>
      </w:pPr>
      <w:r>
        <w:t>2.1.1.2.</w:t>
      </w:r>
      <w:r>
        <w:tab/>
        <w:t>Rodikliai</w:t>
      </w:r>
    </w:p>
    <w:p w:rsidR="00704A6B" w:rsidRPr="00D62DD8" w:rsidRDefault="00704A6B" w:rsidP="00704A6B">
      <w:pPr>
        <w:pStyle w:val="Text1"/>
      </w:pPr>
      <w:r>
        <w:t>Produkto rodikliai su atitinkamomis tarpinėmis reikšmėmis ir siektinomis reikšmėmis</w:t>
      </w:r>
    </w:p>
    <w:p w:rsidR="00704A6B" w:rsidRPr="00D62DD8" w:rsidRDefault="00704A6B" w:rsidP="00704A6B">
      <w:pPr>
        <w:pStyle w:val="Text1"/>
      </w:pPr>
      <w:r>
        <w:t>Nuoroda: BNR 22 straipsnio 3 dalies e punkto ii papunktis</w:t>
      </w:r>
    </w:p>
    <w:p w:rsidR="00704A6B" w:rsidRPr="00D62DD8" w:rsidRDefault="00704A6B" w:rsidP="00704A6B">
      <w:r>
        <w:br w:type="page"/>
      </w:r>
      <w:r>
        <w:lastRenderedPageBreak/>
        <w:t>1 lentelė. Produkto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911"/>
        <w:gridCol w:w="2600"/>
        <w:gridCol w:w="1038"/>
        <w:gridCol w:w="2132"/>
        <w:gridCol w:w="2508"/>
        <w:gridCol w:w="2404"/>
        <w:gridCol w:w="1976"/>
      </w:tblGrid>
      <w:tr w:rsidR="00704A6B" w:rsidRPr="00D62DD8" w:rsidTr="00880DCB">
        <w:trPr>
          <w:trHeight w:val="227"/>
        </w:trPr>
        <w:tc>
          <w:tcPr>
            <w:tcW w:w="412" w:type="pct"/>
            <w:vAlign w:val="center"/>
          </w:tcPr>
          <w:p w:rsidR="00704A6B" w:rsidRPr="00D62DD8" w:rsidRDefault="00704A6B" w:rsidP="00880DCB">
            <w:pPr>
              <w:spacing w:before="60" w:after="60" w:line="240" w:lineRule="auto"/>
              <w:jc w:val="center"/>
            </w:pPr>
            <w:r>
              <w:t>Prioritetas</w:t>
            </w:r>
          </w:p>
        </w:tc>
        <w:tc>
          <w:tcPr>
            <w:tcW w:w="308" w:type="pct"/>
            <w:vAlign w:val="center"/>
          </w:tcPr>
          <w:p w:rsidR="00704A6B" w:rsidRPr="00D62DD8" w:rsidRDefault="00704A6B" w:rsidP="00880DCB">
            <w:pPr>
              <w:spacing w:before="60" w:after="60" w:line="240" w:lineRule="auto"/>
              <w:jc w:val="center"/>
            </w:pPr>
            <w:r>
              <w:t>Fondas</w:t>
            </w:r>
          </w:p>
        </w:tc>
        <w:tc>
          <w:tcPr>
            <w:tcW w:w="879" w:type="pct"/>
            <w:vAlign w:val="center"/>
          </w:tcPr>
          <w:p w:rsidR="00704A6B" w:rsidRPr="00D62DD8" w:rsidRDefault="00704A6B" w:rsidP="00880DCB">
            <w:pPr>
              <w:spacing w:before="60" w:after="60" w:line="240" w:lineRule="auto"/>
              <w:jc w:val="center"/>
            </w:pPr>
            <w:r>
              <w:t>Regiono kategorija</w:t>
            </w:r>
          </w:p>
        </w:tc>
        <w:tc>
          <w:tcPr>
            <w:tcW w:w="351" w:type="pct"/>
            <w:vAlign w:val="center"/>
          </w:tcPr>
          <w:p w:rsidR="00704A6B" w:rsidRPr="00D62DD8" w:rsidRDefault="00704A6B" w:rsidP="00880DCB">
            <w:pPr>
              <w:spacing w:before="60" w:after="60" w:line="240" w:lineRule="auto"/>
              <w:jc w:val="center"/>
            </w:pPr>
            <w:r>
              <w:t>ID [5]</w:t>
            </w:r>
          </w:p>
        </w:tc>
        <w:tc>
          <w:tcPr>
            <w:tcW w:w="721" w:type="pct"/>
            <w:shd w:val="clear" w:color="auto" w:fill="auto"/>
            <w:vAlign w:val="center"/>
          </w:tcPr>
          <w:p w:rsidR="00704A6B" w:rsidRPr="00D62DD8" w:rsidRDefault="00704A6B" w:rsidP="00880DCB">
            <w:pPr>
              <w:spacing w:before="60" w:after="60" w:line="240" w:lineRule="auto"/>
              <w:jc w:val="center"/>
            </w:pPr>
            <w:r>
              <w:t>Rodiklis [255]</w:t>
            </w:r>
          </w:p>
        </w:tc>
        <w:tc>
          <w:tcPr>
            <w:tcW w:w="848" w:type="pct"/>
            <w:vAlign w:val="center"/>
          </w:tcPr>
          <w:p w:rsidR="00704A6B" w:rsidRPr="00D62DD8" w:rsidRDefault="00704A6B" w:rsidP="00880DCB">
            <w:pPr>
              <w:spacing w:before="60" w:after="60" w:line="240" w:lineRule="auto"/>
              <w:jc w:val="center"/>
            </w:pPr>
            <w:r>
              <w:t>Matavimo vienetas</w:t>
            </w:r>
          </w:p>
        </w:tc>
        <w:tc>
          <w:tcPr>
            <w:tcW w:w="813" w:type="pct"/>
            <w:shd w:val="clear" w:color="auto" w:fill="auto"/>
            <w:vAlign w:val="center"/>
          </w:tcPr>
          <w:p w:rsidR="00704A6B" w:rsidRPr="00D62DD8" w:rsidRDefault="00704A6B" w:rsidP="00880DCB">
            <w:pPr>
              <w:spacing w:before="60" w:after="60" w:line="240" w:lineRule="auto"/>
              <w:jc w:val="center"/>
            </w:pPr>
            <w:r>
              <w:t>Tarpinė reikšmė (2024 m.)</w:t>
            </w:r>
          </w:p>
        </w:tc>
        <w:tc>
          <w:tcPr>
            <w:tcW w:w="669" w:type="pct"/>
            <w:shd w:val="clear" w:color="auto" w:fill="auto"/>
            <w:vAlign w:val="center"/>
          </w:tcPr>
          <w:p w:rsidR="00704A6B" w:rsidRPr="00D62DD8" w:rsidRDefault="00704A6B" w:rsidP="00880DCB">
            <w:pPr>
              <w:spacing w:before="60" w:after="60" w:line="240" w:lineRule="auto"/>
              <w:jc w:val="center"/>
            </w:pPr>
            <w:r>
              <w:t>Siektina reikšmė (2029 m.)</w:t>
            </w:r>
          </w:p>
        </w:tc>
      </w:tr>
      <w:tr w:rsidR="00704A6B" w:rsidRPr="00D62DD8" w:rsidTr="00880DCB">
        <w:trPr>
          <w:trHeight w:val="227"/>
        </w:trPr>
        <w:tc>
          <w:tcPr>
            <w:tcW w:w="412" w:type="pct"/>
          </w:tcPr>
          <w:p w:rsidR="00704A6B" w:rsidRPr="00D62DD8" w:rsidRDefault="00704A6B" w:rsidP="00880DCB">
            <w:pPr>
              <w:spacing w:before="60" w:after="60" w:line="240" w:lineRule="auto"/>
            </w:pPr>
          </w:p>
        </w:tc>
        <w:tc>
          <w:tcPr>
            <w:tcW w:w="308" w:type="pct"/>
          </w:tcPr>
          <w:p w:rsidR="00704A6B" w:rsidRPr="00D62DD8" w:rsidRDefault="00704A6B" w:rsidP="00880DCB">
            <w:pPr>
              <w:spacing w:before="60" w:after="60" w:line="240" w:lineRule="auto"/>
            </w:pPr>
          </w:p>
        </w:tc>
        <w:tc>
          <w:tcPr>
            <w:tcW w:w="879" w:type="pct"/>
          </w:tcPr>
          <w:p w:rsidR="00704A6B" w:rsidRPr="00D62DD8" w:rsidRDefault="00704A6B" w:rsidP="00880DCB">
            <w:pPr>
              <w:spacing w:before="60" w:after="60" w:line="240" w:lineRule="auto"/>
            </w:pPr>
          </w:p>
        </w:tc>
        <w:tc>
          <w:tcPr>
            <w:tcW w:w="351" w:type="pct"/>
          </w:tcPr>
          <w:p w:rsidR="00704A6B" w:rsidRPr="00D62DD8" w:rsidRDefault="00704A6B" w:rsidP="00880DCB">
            <w:pPr>
              <w:spacing w:before="60" w:after="60" w:line="240" w:lineRule="auto"/>
            </w:pPr>
          </w:p>
        </w:tc>
        <w:tc>
          <w:tcPr>
            <w:tcW w:w="721" w:type="pct"/>
            <w:shd w:val="clear" w:color="auto" w:fill="auto"/>
          </w:tcPr>
          <w:p w:rsidR="00704A6B" w:rsidRPr="00D62DD8" w:rsidRDefault="00704A6B" w:rsidP="00880DCB">
            <w:pPr>
              <w:spacing w:before="60" w:after="60" w:line="240" w:lineRule="auto"/>
            </w:pPr>
          </w:p>
        </w:tc>
        <w:tc>
          <w:tcPr>
            <w:tcW w:w="848" w:type="pct"/>
          </w:tcPr>
          <w:p w:rsidR="00704A6B" w:rsidRPr="00D62DD8" w:rsidRDefault="00704A6B" w:rsidP="00880DCB">
            <w:pPr>
              <w:spacing w:before="60" w:after="60" w:line="240" w:lineRule="auto"/>
            </w:pPr>
          </w:p>
        </w:tc>
        <w:tc>
          <w:tcPr>
            <w:tcW w:w="813" w:type="pct"/>
            <w:shd w:val="clear" w:color="auto" w:fill="auto"/>
          </w:tcPr>
          <w:p w:rsidR="00704A6B" w:rsidRPr="00D62DD8" w:rsidRDefault="00704A6B" w:rsidP="00880DCB">
            <w:pPr>
              <w:spacing w:before="60" w:after="60" w:line="240" w:lineRule="auto"/>
            </w:pPr>
          </w:p>
        </w:tc>
        <w:tc>
          <w:tcPr>
            <w:tcW w:w="669" w:type="pct"/>
            <w:shd w:val="clear" w:color="auto" w:fill="auto"/>
          </w:tcPr>
          <w:p w:rsidR="00704A6B" w:rsidRPr="00D62DD8" w:rsidRDefault="00704A6B" w:rsidP="00880DCB">
            <w:pPr>
              <w:spacing w:before="60" w:after="60" w:line="240" w:lineRule="auto"/>
            </w:pPr>
          </w:p>
        </w:tc>
      </w:tr>
      <w:tr w:rsidR="00704A6B" w:rsidRPr="00D62DD8" w:rsidTr="00880DCB">
        <w:trPr>
          <w:trHeight w:val="227"/>
        </w:trPr>
        <w:tc>
          <w:tcPr>
            <w:tcW w:w="412" w:type="pct"/>
          </w:tcPr>
          <w:p w:rsidR="00704A6B" w:rsidRPr="00D62DD8" w:rsidRDefault="00704A6B" w:rsidP="00880DCB">
            <w:pPr>
              <w:spacing w:before="60" w:after="60" w:line="240" w:lineRule="auto"/>
            </w:pPr>
          </w:p>
        </w:tc>
        <w:tc>
          <w:tcPr>
            <w:tcW w:w="308" w:type="pct"/>
          </w:tcPr>
          <w:p w:rsidR="00704A6B" w:rsidRPr="00D62DD8" w:rsidRDefault="00704A6B" w:rsidP="00880DCB">
            <w:pPr>
              <w:spacing w:before="60" w:after="60" w:line="240" w:lineRule="auto"/>
            </w:pPr>
          </w:p>
        </w:tc>
        <w:tc>
          <w:tcPr>
            <w:tcW w:w="879" w:type="pct"/>
          </w:tcPr>
          <w:p w:rsidR="00704A6B" w:rsidRPr="00D62DD8" w:rsidRDefault="00704A6B" w:rsidP="00880DCB">
            <w:pPr>
              <w:spacing w:before="60" w:after="60" w:line="240" w:lineRule="auto"/>
            </w:pPr>
          </w:p>
        </w:tc>
        <w:tc>
          <w:tcPr>
            <w:tcW w:w="351" w:type="pct"/>
          </w:tcPr>
          <w:p w:rsidR="00704A6B" w:rsidRPr="00D62DD8" w:rsidRDefault="00704A6B" w:rsidP="00880DCB">
            <w:pPr>
              <w:spacing w:before="60" w:after="60" w:line="240" w:lineRule="auto"/>
            </w:pPr>
          </w:p>
        </w:tc>
        <w:tc>
          <w:tcPr>
            <w:tcW w:w="721" w:type="pct"/>
            <w:shd w:val="clear" w:color="auto" w:fill="auto"/>
          </w:tcPr>
          <w:p w:rsidR="00704A6B" w:rsidRPr="00D62DD8" w:rsidRDefault="00704A6B" w:rsidP="00880DCB">
            <w:pPr>
              <w:spacing w:before="60" w:after="60" w:line="240" w:lineRule="auto"/>
            </w:pPr>
          </w:p>
        </w:tc>
        <w:tc>
          <w:tcPr>
            <w:tcW w:w="848" w:type="pct"/>
          </w:tcPr>
          <w:p w:rsidR="00704A6B" w:rsidRPr="00D62DD8" w:rsidRDefault="00704A6B" w:rsidP="00880DCB">
            <w:pPr>
              <w:spacing w:before="60" w:after="60" w:line="240" w:lineRule="auto"/>
            </w:pPr>
          </w:p>
        </w:tc>
        <w:tc>
          <w:tcPr>
            <w:tcW w:w="813" w:type="pct"/>
            <w:shd w:val="clear" w:color="auto" w:fill="auto"/>
          </w:tcPr>
          <w:p w:rsidR="00704A6B" w:rsidRPr="00D62DD8" w:rsidRDefault="00704A6B" w:rsidP="00880DCB">
            <w:pPr>
              <w:spacing w:before="60" w:after="60" w:line="240" w:lineRule="auto"/>
            </w:pPr>
          </w:p>
        </w:tc>
        <w:tc>
          <w:tcPr>
            <w:tcW w:w="669" w:type="pct"/>
            <w:shd w:val="clear" w:color="auto" w:fill="auto"/>
          </w:tcPr>
          <w:p w:rsidR="00704A6B" w:rsidRPr="00D62DD8" w:rsidRDefault="00704A6B" w:rsidP="00880DCB">
            <w:pPr>
              <w:spacing w:before="60" w:after="60" w:line="240" w:lineRule="auto"/>
            </w:pPr>
          </w:p>
        </w:tc>
      </w:tr>
    </w:tbl>
    <w:p w:rsidR="00704A6B" w:rsidRPr="00D62DD8" w:rsidRDefault="00704A6B" w:rsidP="00704A6B"/>
    <w:p w:rsidR="00704A6B" w:rsidRPr="00D62DD8" w:rsidRDefault="00704A6B" w:rsidP="00704A6B">
      <w:pPr>
        <w:pStyle w:val="Point0"/>
      </w:pPr>
      <w:r>
        <w:t>2.1.1.3.</w:t>
      </w:r>
      <w:r>
        <w:tab/>
        <w:t>Preliminarus programai numatytų išteklių (ES) suskirstymas pagal intervencinių priemonių rūšį</w:t>
      </w:r>
    </w:p>
    <w:p w:rsidR="00704A6B" w:rsidRPr="00D62DD8" w:rsidRDefault="00704A6B" w:rsidP="00704A6B">
      <w:pPr>
        <w:pStyle w:val="Text1"/>
      </w:pPr>
      <w:r>
        <w:t>Nuoroda: BNR 22 straipsnio 3 dalies e punkto iv papunktis</w:t>
      </w:r>
    </w:p>
    <w:p w:rsidR="00704A6B" w:rsidRPr="00D62DD8" w:rsidRDefault="00704A6B" w:rsidP="00704A6B">
      <w:r>
        <w:t>1 lentelė. 1 matmuo: intervencinių priemonių sritis</w:t>
      </w:r>
    </w:p>
    <w:tbl>
      <w:tblPr>
        <w:tblStyle w:val="TableGrid"/>
        <w:tblW w:w="5000" w:type="pct"/>
        <w:tblInd w:w="0" w:type="dxa"/>
        <w:tblLook w:val="04A0" w:firstRow="1" w:lastRow="0" w:firstColumn="1" w:lastColumn="0" w:noHBand="0" w:noVBand="1"/>
      </w:tblPr>
      <w:tblGrid>
        <w:gridCol w:w="2979"/>
        <w:gridCol w:w="1625"/>
        <w:gridCol w:w="4638"/>
        <w:gridCol w:w="1653"/>
        <w:gridCol w:w="3892"/>
      </w:tblGrid>
      <w:tr w:rsidR="00704A6B" w:rsidRPr="00D62DD8" w:rsidTr="00880DCB">
        <w:tc>
          <w:tcPr>
            <w:tcW w:w="1007" w:type="pct"/>
            <w:vAlign w:val="center"/>
          </w:tcPr>
          <w:p w:rsidR="00704A6B" w:rsidRPr="00D62DD8" w:rsidRDefault="00704A6B" w:rsidP="00880DCB">
            <w:pPr>
              <w:spacing w:before="60" w:after="60" w:line="240" w:lineRule="auto"/>
              <w:jc w:val="center"/>
            </w:pPr>
            <w:r>
              <w:t>Prioriteto Nr.</w:t>
            </w:r>
          </w:p>
        </w:tc>
        <w:tc>
          <w:tcPr>
            <w:tcW w:w="549" w:type="pct"/>
            <w:vAlign w:val="center"/>
          </w:tcPr>
          <w:p w:rsidR="00704A6B" w:rsidRPr="00D62DD8" w:rsidRDefault="00704A6B" w:rsidP="00880DCB">
            <w:pPr>
              <w:spacing w:before="60" w:after="60" w:line="240" w:lineRule="auto"/>
              <w:jc w:val="center"/>
            </w:pPr>
            <w:r>
              <w:t>Fondas</w:t>
            </w:r>
          </w:p>
        </w:tc>
        <w:tc>
          <w:tcPr>
            <w:tcW w:w="1568" w:type="pct"/>
            <w:vAlign w:val="center"/>
          </w:tcPr>
          <w:p w:rsidR="00704A6B" w:rsidRPr="00D62DD8" w:rsidRDefault="00704A6B" w:rsidP="00880DCB">
            <w:pPr>
              <w:spacing w:before="60" w:after="60" w:line="240" w:lineRule="auto"/>
              <w:jc w:val="center"/>
            </w:pPr>
            <w:r>
              <w:t>Regiono kategorija</w:t>
            </w:r>
          </w:p>
        </w:tc>
        <w:tc>
          <w:tcPr>
            <w:tcW w:w="559" w:type="pct"/>
            <w:vAlign w:val="center"/>
          </w:tcPr>
          <w:p w:rsidR="00704A6B" w:rsidRPr="00D62DD8" w:rsidRDefault="00704A6B" w:rsidP="00880DCB">
            <w:pPr>
              <w:spacing w:before="60" w:after="60" w:line="240" w:lineRule="auto"/>
              <w:jc w:val="center"/>
            </w:pPr>
            <w:r>
              <w:t>Kodas</w:t>
            </w:r>
          </w:p>
        </w:tc>
        <w:tc>
          <w:tcPr>
            <w:tcW w:w="1316" w:type="pct"/>
            <w:vAlign w:val="center"/>
          </w:tcPr>
          <w:p w:rsidR="00704A6B" w:rsidRPr="00D62DD8" w:rsidRDefault="00704A6B" w:rsidP="00880DCB">
            <w:pPr>
              <w:spacing w:before="60" w:after="60" w:line="240" w:lineRule="auto"/>
              <w:jc w:val="center"/>
            </w:pPr>
            <w:r>
              <w:t>Suma (EUR)</w:t>
            </w:r>
          </w:p>
        </w:tc>
      </w:tr>
      <w:tr w:rsidR="00704A6B" w:rsidRPr="00D62DD8" w:rsidTr="00880DCB">
        <w:tc>
          <w:tcPr>
            <w:tcW w:w="1007" w:type="pct"/>
          </w:tcPr>
          <w:p w:rsidR="00704A6B" w:rsidRPr="00D62DD8" w:rsidRDefault="00704A6B" w:rsidP="00880DCB">
            <w:pPr>
              <w:spacing w:before="60" w:after="60" w:line="240" w:lineRule="auto"/>
            </w:pPr>
          </w:p>
        </w:tc>
        <w:tc>
          <w:tcPr>
            <w:tcW w:w="549" w:type="pct"/>
          </w:tcPr>
          <w:p w:rsidR="00704A6B" w:rsidRPr="00D62DD8" w:rsidRDefault="00704A6B" w:rsidP="00880DCB">
            <w:pPr>
              <w:spacing w:before="60" w:after="60" w:line="240" w:lineRule="auto"/>
            </w:pPr>
          </w:p>
        </w:tc>
        <w:tc>
          <w:tcPr>
            <w:tcW w:w="1568" w:type="pct"/>
          </w:tcPr>
          <w:p w:rsidR="00704A6B" w:rsidRPr="00D62DD8" w:rsidRDefault="00704A6B" w:rsidP="00880DCB">
            <w:pPr>
              <w:spacing w:before="60" w:after="60" w:line="240" w:lineRule="auto"/>
            </w:pPr>
          </w:p>
        </w:tc>
        <w:tc>
          <w:tcPr>
            <w:tcW w:w="559" w:type="pct"/>
          </w:tcPr>
          <w:p w:rsidR="00704A6B" w:rsidRPr="00D62DD8" w:rsidRDefault="00704A6B" w:rsidP="00880DCB">
            <w:pPr>
              <w:spacing w:before="60" w:after="60" w:line="240" w:lineRule="auto"/>
            </w:pPr>
          </w:p>
        </w:tc>
        <w:tc>
          <w:tcPr>
            <w:tcW w:w="1316" w:type="pct"/>
          </w:tcPr>
          <w:p w:rsidR="00704A6B" w:rsidRPr="00D62DD8" w:rsidRDefault="00704A6B" w:rsidP="00880DCB">
            <w:pPr>
              <w:spacing w:before="60" w:after="60" w:line="240" w:lineRule="auto"/>
            </w:pPr>
          </w:p>
        </w:tc>
      </w:tr>
    </w:tbl>
    <w:p w:rsidR="00704A6B" w:rsidRPr="00D62DD8" w:rsidRDefault="00704A6B" w:rsidP="00704A6B"/>
    <w:p w:rsidR="00704A6B" w:rsidRPr="00D62DD8" w:rsidRDefault="00704A6B" w:rsidP="00704A6B">
      <w:r>
        <w:br w:type="page"/>
      </w:r>
      <w:r>
        <w:lastRenderedPageBreak/>
        <w:t>2 lentelė. 6 matmuo: ESF+ antrinės temos</w:t>
      </w:r>
    </w:p>
    <w:tbl>
      <w:tblPr>
        <w:tblStyle w:val="TableGrid"/>
        <w:tblW w:w="5000" w:type="pct"/>
        <w:tblInd w:w="0" w:type="dxa"/>
        <w:tblLook w:val="04A0" w:firstRow="1" w:lastRow="0" w:firstColumn="1" w:lastColumn="0" w:noHBand="0" w:noVBand="1"/>
      </w:tblPr>
      <w:tblGrid>
        <w:gridCol w:w="2979"/>
        <w:gridCol w:w="1625"/>
        <w:gridCol w:w="4638"/>
        <w:gridCol w:w="1653"/>
        <w:gridCol w:w="3892"/>
      </w:tblGrid>
      <w:tr w:rsidR="00704A6B" w:rsidRPr="00D62DD8" w:rsidTr="00880DCB">
        <w:tc>
          <w:tcPr>
            <w:tcW w:w="1007" w:type="pct"/>
            <w:vAlign w:val="center"/>
          </w:tcPr>
          <w:p w:rsidR="00704A6B" w:rsidRPr="00D62DD8" w:rsidRDefault="00704A6B" w:rsidP="00880DCB">
            <w:pPr>
              <w:spacing w:before="60" w:after="60" w:line="240" w:lineRule="auto"/>
              <w:jc w:val="center"/>
            </w:pPr>
            <w:r>
              <w:t>Prioriteto Nr.</w:t>
            </w:r>
          </w:p>
        </w:tc>
        <w:tc>
          <w:tcPr>
            <w:tcW w:w="549" w:type="pct"/>
            <w:vAlign w:val="center"/>
          </w:tcPr>
          <w:p w:rsidR="00704A6B" w:rsidRPr="00D62DD8" w:rsidRDefault="00704A6B" w:rsidP="00880DCB">
            <w:pPr>
              <w:spacing w:before="60" w:after="60" w:line="240" w:lineRule="auto"/>
              <w:jc w:val="center"/>
            </w:pPr>
            <w:r>
              <w:t>Fondas</w:t>
            </w:r>
          </w:p>
        </w:tc>
        <w:tc>
          <w:tcPr>
            <w:tcW w:w="1568" w:type="pct"/>
            <w:vAlign w:val="center"/>
          </w:tcPr>
          <w:p w:rsidR="00704A6B" w:rsidRPr="00D62DD8" w:rsidRDefault="00704A6B" w:rsidP="00880DCB">
            <w:pPr>
              <w:spacing w:before="60" w:after="60" w:line="240" w:lineRule="auto"/>
              <w:jc w:val="center"/>
            </w:pPr>
            <w:r>
              <w:t>Regiono kategorija</w:t>
            </w:r>
          </w:p>
        </w:tc>
        <w:tc>
          <w:tcPr>
            <w:tcW w:w="559" w:type="pct"/>
            <w:vAlign w:val="center"/>
          </w:tcPr>
          <w:p w:rsidR="00704A6B" w:rsidRPr="00D62DD8" w:rsidRDefault="00704A6B" w:rsidP="00880DCB">
            <w:pPr>
              <w:spacing w:before="60" w:after="60" w:line="240" w:lineRule="auto"/>
              <w:jc w:val="center"/>
            </w:pPr>
            <w:r>
              <w:t>Kodas</w:t>
            </w:r>
          </w:p>
        </w:tc>
        <w:tc>
          <w:tcPr>
            <w:tcW w:w="1316" w:type="pct"/>
            <w:vAlign w:val="center"/>
          </w:tcPr>
          <w:p w:rsidR="00704A6B" w:rsidRPr="00D62DD8" w:rsidRDefault="00704A6B" w:rsidP="00880DCB">
            <w:pPr>
              <w:spacing w:before="60" w:after="60" w:line="240" w:lineRule="auto"/>
              <w:jc w:val="center"/>
            </w:pPr>
            <w:r>
              <w:t>Suma (EUR)</w:t>
            </w:r>
          </w:p>
        </w:tc>
      </w:tr>
      <w:tr w:rsidR="00704A6B" w:rsidRPr="00D62DD8" w:rsidTr="00880DCB">
        <w:tc>
          <w:tcPr>
            <w:tcW w:w="1007" w:type="pct"/>
          </w:tcPr>
          <w:p w:rsidR="00704A6B" w:rsidRPr="00D62DD8" w:rsidRDefault="00704A6B" w:rsidP="00880DCB">
            <w:pPr>
              <w:spacing w:before="60" w:after="60" w:line="240" w:lineRule="auto"/>
            </w:pPr>
          </w:p>
        </w:tc>
        <w:tc>
          <w:tcPr>
            <w:tcW w:w="549" w:type="pct"/>
          </w:tcPr>
          <w:p w:rsidR="00704A6B" w:rsidRPr="00D62DD8" w:rsidRDefault="00704A6B" w:rsidP="00880DCB">
            <w:pPr>
              <w:spacing w:before="60" w:after="60" w:line="240" w:lineRule="auto"/>
            </w:pPr>
          </w:p>
        </w:tc>
        <w:tc>
          <w:tcPr>
            <w:tcW w:w="1568" w:type="pct"/>
          </w:tcPr>
          <w:p w:rsidR="00704A6B" w:rsidRPr="00D62DD8" w:rsidRDefault="00704A6B" w:rsidP="00880DCB">
            <w:pPr>
              <w:spacing w:before="60" w:after="60" w:line="240" w:lineRule="auto"/>
            </w:pPr>
          </w:p>
        </w:tc>
        <w:tc>
          <w:tcPr>
            <w:tcW w:w="559" w:type="pct"/>
          </w:tcPr>
          <w:p w:rsidR="00704A6B" w:rsidRPr="00D62DD8" w:rsidRDefault="00704A6B" w:rsidP="00880DCB">
            <w:pPr>
              <w:spacing w:before="60" w:after="60" w:line="240" w:lineRule="auto"/>
            </w:pPr>
          </w:p>
        </w:tc>
        <w:tc>
          <w:tcPr>
            <w:tcW w:w="1316" w:type="pct"/>
          </w:tcPr>
          <w:p w:rsidR="00704A6B" w:rsidRPr="00D62DD8" w:rsidRDefault="00704A6B" w:rsidP="00880DCB">
            <w:pPr>
              <w:spacing w:before="60" w:after="60" w:line="240" w:lineRule="auto"/>
            </w:pPr>
          </w:p>
        </w:tc>
      </w:tr>
    </w:tbl>
    <w:p w:rsidR="00704A6B" w:rsidRPr="00D62DD8" w:rsidRDefault="00704A6B" w:rsidP="00704A6B"/>
    <w:p w:rsidR="00704A6B" w:rsidRPr="00D62DD8" w:rsidRDefault="00704A6B" w:rsidP="00704A6B">
      <w:r>
        <w:t>3 lentelė. 7 matmuo: ESF+</w:t>
      </w:r>
      <w:r>
        <w:rPr>
          <w:b/>
          <w:bCs/>
          <w:vertAlign w:val="superscript"/>
        </w:rPr>
        <w:t>*</w:t>
      </w:r>
      <w:r>
        <w:t>, ERPF, SF ir TPF lyčių lygybės matmuo</w:t>
      </w:r>
    </w:p>
    <w:tbl>
      <w:tblPr>
        <w:tblStyle w:val="TableGrid"/>
        <w:tblW w:w="5000" w:type="pct"/>
        <w:tblInd w:w="0" w:type="dxa"/>
        <w:tblLook w:val="04A0" w:firstRow="1" w:lastRow="0" w:firstColumn="1" w:lastColumn="0" w:noHBand="0" w:noVBand="1"/>
      </w:tblPr>
      <w:tblGrid>
        <w:gridCol w:w="2979"/>
        <w:gridCol w:w="1625"/>
        <w:gridCol w:w="4638"/>
        <w:gridCol w:w="1653"/>
        <w:gridCol w:w="3892"/>
      </w:tblGrid>
      <w:tr w:rsidR="00704A6B" w:rsidRPr="00D62DD8" w:rsidTr="00880DCB">
        <w:tc>
          <w:tcPr>
            <w:tcW w:w="1007" w:type="pct"/>
            <w:vAlign w:val="center"/>
          </w:tcPr>
          <w:p w:rsidR="00704A6B" w:rsidRPr="00D62DD8" w:rsidRDefault="00704A6B" w:rsidP="00880DCB">
            <w:pPr>
              <w:spacing w:before="60" w:after="60" w:line="240" w:lineRule="auto"/>
              <w:jc w:val="center"/>
            </w:pPr>
            <w:r>
              <w:t>Prioriteto Nr.</w:t>
            </w:r>
          </w:p>
        </w:tc>
        <w:tc>
          <w:tcPr>
            <w:tcW w:w="549" w:type="pct"/>
            <w:vAlign w:val="center"/>
          </w:tcPr>
          <w:p w:rsidR="00704A6B" w:rsidRPr="00D62DD8" w:rsidRDefault="00704A6B" w:rsidP="00880DCB">
            <w:pPr>
              <w:spacing w:before="60" w:after="60" w:line="240" w:lineRule="auto"/>
              <w:jc w:val="center"/>
            </w:pPr>
            <w:r>
              <w:t>Fondas</w:t>
            </w:r>
          </w:p>
        </w:tc>
        <w:tc>
          <w:tcPr>
            <w:tcW w:w="1568" w:type="pct"/>
            <w:vAlign w:val="center"/>
          </w:tcPr>
          <w:p w:rsidR="00704A6B" w:rsidRPr="00D62DD8" w:rsidRDefault="00704A6B" w:rsidP="00880DCB">
            <w:pPr>
              <w:spacing w:before="60" w:after="60" w:line="240" w:lineRule="auto"/>
              <w:jc w:val="center"/>
            </w:pPr>
            <w:r>
              <w:t>Regiono kategorija</w:t>
            </w:r>
          </w:p>
        </w:tc>
        <w:tc>
          <w:tcPr>
            <w:tcW w:w="559" w:type="pct"/>
            <w:vAlign w:val="center"/>
          </w:tcPr>
          <w:p w:rsidR="00704A6B" w:rsidRPr="00D62DD8" w:rsidRDefault="00704A6B" w:rsidP="00880DCB">
            <w:pPr>
              <w:spacing w:before="60" w:after="60" w:line="240" w:lineRule="auto"/>
              <w:jc w:val="center"/>
            </w:pPr>
            <w:r>
              <w:t>Kodas</w:t>
            </w:r>
          </w:p>
        </w:tc>
        <w:tc>
          <w:tcPr>
            <w:tcW w:w="1316" w:type="pct"/>
            <w:vAlign w:val="center"/>
          </w:tcPr>
          <w:p w:rsidR="00704A6B" w:rsidRPr="00D62DD8" w:rsidRDefault="00704A6B" w:rsidP="00880DCB">
            <w:pPr>
              <w:spacing w:before="60" w:after="60" w:line="240" w:lineRule="auto"/>
              <w:jc w:val="center"/>
            </w:pPr>
            <w:r>
              <w:t>Suma (EUR)</w:t>
            </w:r>
          </w:p>
        </w:tc>
      </w:tr>
      <w:tr w:rsidR="00704A6B" w:rsidRPr="00D62DD8" w:rsidTr="00880DCB">
        <w:tc>
          <w:tcPr>
            <w:tcW w:w="1007" w:type="pct"/>
          </w:tcPr>
          <w:p w:rsidR="00704A6B" w:rsidRPr="00D62DD8" w:rsidRDefault="00704A6B" w:rsidP="00880DCB">
            <w:pPr>
              <w:spacing w:before="60" w:after="60" w:line="240" w:lineRule="auto"/>
            </w:pPr>
          </w:p>
        </w:tc>
        <w:tc>
          <w:tcPr>
            <w:tcW w:w="549" w:type="pct"/>
          </w:tcPr>
          <w:p w:rsidR="00704A6B" w:rsidRPr="00D62DD8" w:rsidRDefault="00704A6B" w:rsidP="00880DCB">
            <w:pPr>
              <w:spacing w:before="60" w:after="60" w:line="240" w:lineRule="auto"/>
            </w:pPr>
          </w:p>
        </w:tc>
        <w:tc>
          <w:tcPr>
            <w:tcW w:w="1568" w:type="pct"/>
          </w:tcPr>
          <w:p w:rsidR="00704A6B" w:rsidRPr="00D62DD8" w:rsidRDefault="00704A6B" w:rsidP="00880DCB">
            <w:pPr>
              <w:spacing w:before="60" w:after="60" w:line="240" w:lineRule="auto"/>
            </w:pPr>
          </w:p>
        </w:tc>
        <w:tc>
          <w:tcPr>
            <w:tcW w:w="559" w:type="pct"/>
          </w:tcPr>
          <w:p w:rsidR="00704A6B" w:rsidRPr="00D62DD8" w:rsidRDefault="00704A6B" w:rsidP="00880DCB">
            <w:pPr>
              <w:spacing w:before="60" w:after="60" w:line="240" w:lineRule="auto"/>
            </w:pPr>
          </w:p>
        </w:tc>
        <w:tc>
          <w:tcPr>
            <w:tcW w:w="1316" w:type="pct"/>
          </w:tcPr>
          <w:p w:rsidR="00704A6B" w:rsidRPr="00D62DD8" w:rsidRDefault="00704A6B" w:rsidP="00880DCB">
            <w:pPr>
              <w:spacing w:before="60" w:after="60" w:line="240" w:lineRule="auto"/>
            </w:pPr>
          </w:p>
        </w:tc>
      </w:tr>
    </w:tbl>
    <w:p w:rsidR="00704A6B" w:rsidRPr="00D62DD8" w:rsidRDefault="00704A6B" w:rsidP="00704A6B">
      <w:pPr>
        <w:pStyle w:val="Point0"/>
        <w:spacing w:line="240" w:lineRule="auto"/>
        <w:ind w:left="851" w:hanging="851"/>
      </w:pPr>
      <w:r>
        <w:rPr>
          <w:b/>
          <w:bCs/>
          <w:vertAlign w:val="superscript"/>
        </w:rPr>
        <w:t>*</w:t>
      </w:r>
      <w:r>
        <w:tab/>
        <w:t>Iš esmės ESF+ įnašo lyčių lygybės stebėsenai koeficientas yra 40 %. 100 % koeficientas taikomas tais atvejais, kai valstybė narė lyčių lygybės srityje nusprendžia taikyti ESF+ 6 straipsnį ir konkrečios programos veiksmus.</w:t>
      </w:r>
    </w:p>
    <w:p w:rsidR="00704A6B" w:rsidRPr="00D62DD8" w:rsidRDefault="00704A6B" w:rsidP="00704A6B"/>
    <w:p w:rsidR="00704A6B" w:rsidRPr="00D62DD8" w:rsidRDefault="00704A6B" w:rsidP="00704A6B">
      <w:r>
        <w:br w:type="page"/>
      </w:r>
      <w:r>
        <w:lastRenderedPageBreak/>
        <w:t>4 lentelė. EJRŽAF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3653"/>
        <w:gridCol w:w="4118"/>
        <w:gridCol w:w="1360"/>
        <w:gridCol w:w="3203"/>
      </w:tblGrid>
      <w:tr w:rsidR="00704A6B" w:rsidRPr="00D62DD8" w:rsidTr="00880DCB">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704A6B" w:rsidRPr="00D62DD8" w:rsidRDefault="00704A6B" w:rsidP="00880DCB">
            <w:pPr>
              <w:spacing w:before="60" w:after="60" w:line="240" w:lineRule="auto"/>
              <w:jc w:val="center"/>
            </w:pPr>
            <w:r>
              <w:t>Prioriteto Nr.</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704A6B" w:rsidRPr="00D62DD8" w:rsidRDefault="00704A6B" w:rsidP="00880DCB">
            <w:pPr>
              <w:spacing w:before="60" w:after="60" w:line="240" w:lineRule="auto"/>
              <w:jc w:val="center"/>
            </w:pPr>
            <w:r>
              <w:t>Konkretus tikslas</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704A6B" w:rsidRPr="00D62DD8" w:rsidRDefault="00704A6B" w:rsidP="00880DCB">
            <w:pPr>
              <w:spacing w:before="60" w:after="60" w:line="240" w:lineRule="auto"/>
              <w:jc w:val="center"/>
            </w:pPr>
            <w:r>
              <w:t>Intervencinių priemonių rūšis</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704A6B" w:rsidRPr="00D62DD8" w:rsidRDefault="00704A6B" w:rsidP="00880DCB">
            <w:pPr>
              <w:spacing w:before="60" w:after="60" w:line="240" w:lineRule="auto"/>
              <w:jc w:val="center"/>
            </w:pPr>
            <w:r>
              <w:t>Kodas</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rsidR="00704A6B" w:rsidRPr="00D62DD8" w:rsidRDefault="00704A6B" w:rsidP="00880DCB">
            <w:pPr>
              <w:spacing w:before="60" w:after="60" w:line="240" w:lineRule="auto"/>
              <w:jc w:val="center"/>
            </w:pPr>
            <w:r>
              <w:t>Suma (EUR)</w:t>
            </w:r>
          </w:p>
        </w:tc>
      </w:tr>
      <w:tr w:rsidR="00704A6B" w:rsidRPr="00D62DD8" w:rsidTr="00880DCB">
        <w:tc>
          <w:tcPr>
            <w:tcW w:w="829" w:type="pct"/>
            <w:tcBorders>
              <w:top w:val="single" w:sz="4" w:space="0" w:color="auto"/>
              <w:left w:val="single" w:sz="4" w:space="0" w:color="auto"/>
              <w:bottom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1392" w:type="pct"/>
            <w:tcBorders>
              <w:top w:val="single" w:sz="4" w:space="0" w:color="auto"/>
              <w:left w:val="single" w:sz="4" w:space="0" w:color="auto"/>
              <w:bottom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704A6B" w:rsidRPr="00D62DD8" w:rsidRDefault="00704A6B" w:rsidP="00880DCB">
            <w:pPr>
              <w:spacing w:before="60" w:after="60" w:line="240" w:lineRule="auto"/>
            </w:pPr>
          </w:p>
        </w:tc>
      </w:tr>
    </w:tbl>
    <w:p w:rsidR="00704A6B" w:rsidRPr="00D62DD8" w:rsidRDefault="00704A6B" w:rsidP="00704A6B"/>
    <w:p w:rsidR="00704A6B" w:rsidRPr="00D62DD8" w:rsidRDefault="00704A6B" w:rsidP="00704A6B">
      <w:pPr>
        <w:pStyle w:val="Point0"/>
      </w:pPr>
      <w:r>
        <w:t>2.1.2.</w:t>
      </w:r>
      <w:r>
        <w:tab/>
        <w:t>Techninės paramos prioritetas pagal 37 straipsnį (kartojama kiekvienam techninės paramos prioritetui)</w:t>
      </w:r>
    </w:p>
    <w:p w:rsidR="00704A6B" w:rsidRPr="00D62DD8" w:rsidRDefault="00704A6B" w:rsidP="00704A6B">
      <w:pPr>
        <w:pStyle w:val="Text1"/>
      </w:pPr>
      <w:r>
        <w:t>Nuoroda: BNR 22 straipsnio 3 dalies f punktas</w:t>
      </w:r>
    </w:p>
    <w:p w:rsidR="00704A6B" w:rsidRPr="00D62DD8" w:rsidRDefault="00704A6B" w:rsidP="00704A6B">
      <w:pPr>
        <w:pStyle w:val="Point0"/>
      </w:pPr>
      <w:r>
        <w:t>2.1.2.1.</w:t>
      </w:r>
      <w:r>
        <w:tab/>
        <w:t>Techninės paramos, teikiamos skiriant su išlaidomis nesiejamą finansavimą, aprašymas – 37 straipsnis</w:t>
      </w:r>
    </w:p>
    <w:tbl>
      <w:tblPr>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1"/>
      </w:tblGrid>
      <w:tr w:rsidR="00704A6B" w:rsidRPr="00D62DD8" w:rsidTr="00880DCB">
        <w:tc>
          <w:tcPr>
            <w:tcW w:w="13861" w:type="dxa"/>
            <w:shd w:val="clear" w:color="auto" w:fill="auto"/>
          </w:tcPr>
          <w:p w:rsidR="00704A6B" w:rsidRPr="00D62DD8" w:rsidRDefault="00704A6B" w:rsidP="00880DCB">
            <w:pPr>
              <w:spacing w:before="60" w:after="60" w:line="240" w:lineRule="auto"/>
            </w:pPr>
            <w:r>
              <w:t>Teksto laukelis [3 000]</w:t>
            </w:r>
          </w:p>
        </w:tc>
      </w:tr>
    </w:tbl>
    <w:p w:rsidR="00704A6B" w:rsidRPr="00D62DD8" w:rsidRDefault="00704A6B" w:rsidP="00704A6B"/>
    <w:p w:rsidR="00704A6B" w:rsidRPr="00D62DD8" w:rsidRDefault="00704A6B" w:rsidP="00704A6B">
      <w:pPr>
        <w:pStyle w:val="Point0"/>
      </w:pPr>
      <w:r>
        <w:br w:type="page"/>
      </w:r>
      <w:r>
        <w:lastRenderedPageBreak/>
        <w:t>2.1.2.2.</w:t>
      </w:r>
      <w:r>
        <w:tab/>
        <w:t>Preliminarus programai numatytų išteklių (ES) suskirstymas pagal intervencinių priemonių rūšį</w:t>
      </w:r>
    </w:p>
    <w:p w:rsidR="00704A6B" w:rsidRPr="00D62DD8" w:rsidRDefault="00704A6B" w:rsidP="00704A6B">
      <w:pPr>
        <w:pStyle w:val="Text1"/>
      </w:pPr>
      <w:r>
        <w:t>Nuoroda: BNR 22 straipsnio 3 dalies f punktas</w:t>
      </w:r>
    </w:p>
    <w:p w:rsidR="00704A6B" w:rsidRPr="00D62DD8" w:rsidRDefault="00704A6B" w:rsidP="00704A6B">
      <w:r>
        <w:t>1 lentelė. 1 matmuo: intervencinių priemonių sritis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9"/>
        <w:gridCol w:w="1625"/>
        <w:gridCol w:w="4638"/>
        <w:gridCol w:w="1653"/>
        <w:gridCol w:w="3892"/>
      </w:tblGrid>
      <w:tr w:rsidR="00704A6B" w:rsidRPr="00D62DD8" w:rsidTr="00880DCB">
        <w:tc>
          <w:tcPr>
            <w:tcW w:w="1007" w:type="pct"/>
            <w:shd w:val="clear" w:color="auto" w:fill="auto"/>
            <w:vAlign w:val="center"/>
          </w:tcPr>
          <w:p w:rsidR="00704A6B" w:rsidRPr="00D62DD8" w:rsidRDefault="00704A6B" w:rsidP="00880DCB">
            <w:pPr>
              <w:spacing w:before="60" w:after="60" w:line="240" w:lineRule="auto"/>
              <w:jc w:val="center"/>
            </w:pPr>
            <w:r>
              <w:t>Prioriteto Nr.</w:t>
            </w:r>
          </w:p>
        </w:tc>
        <w:tc>
          <w:tcPr>
            <w:tcW w:w="549" w:type="pct"/>
            <w:shd w:val="clear" w:color="auto" w:fill="auto"/>
            <w:vAlign w:val="center"/>
          </w:tcPr>
          <w:p w:rsidR="00704A6B" w:rsidRPr="00D62DD8" w:rsidRDefault="00704A6B" w:rsidP="00880DCB">
            <w:pPr>
              <w:spacing w:before="60" w:after="60" w:line="240" w:lineRule="auto"/>
              <w:jc w:val="center"/>
            </w:pPr>
            <w:r>
              <w:t>Fondas</w:t>
            </w:r>
          </w:p>
        </w:tc>
        <w:tc>
          <w:tcPr>
            <w:tcW w:w="1568" w:type="pct"/>
            <w:shd w:val="clear" w:color="auto" w:fill="auto"/>
            <w:vAlign w:val="center"/>
          </w:tcPr>
          <w:p w:rsidR="00704A6B" w:rsidRPr="00D62DD8" w:rsidRDefault="00704A6B" w:rsidP="00880DCB">
            <w:pPr>
              <w:spacing w:before="60" w:after="60" w:line="240" w:lineRule="auto"/>
              <w:jc w:val="center"/>
            </w:pPr>
            <w:r>
              <w:t>Regiono kategorija</w:t>
            </w:r>
          </w:p>
        </w:tc>
        <w:tc>
          <w:tcPr>
            <w:tcW w:w="559" w:type="pct"/>
            <w:shd w:val="clear" w:color="auto" w:fill="auto"/>
            <w:vAlign w:val="center"/>
          </w:tcPr>
          <w:p w:rsidR="00704A6B" w:rsidRPr="00D62DD8" w:rsidRDefault="00704A6B" w:rsidP="00880DCB">
            <w:pPr>
              <w:spacing w:before="60" w:after="60" w:line="240" w:lineRule="auto"/>
              <w:jc w:val="center"/>
            </w:pPr>
            <w:r>
              <w:t>Kodas</w:t>
            </w:r>
          </w:p>
        </w:tc>
        <w:tc>
          <w:tcPr>
            <w:tcW w:w="1316" w:type="pct"/>
            <w:shd w:val="clear" w:color="auto" w:fill="auto"/>
            <w:vAlign w:val="center"/>
          </w:tcPr>
          <w:p w:rsidR="00704A6B" w:rsidRPr="00D62DD8" w:rsidRDefault="00704A6B" w:rsidP="00880DCB">
            <w:pPr>
              <w:spacing w:before="60" w:after="60" w:line="240" w:lineRule="auto"/>
              <w:jc w:val="center"/>
            </w:pPr>
            <w:r>
              <w:t>Suma (EUR)</w:t>
            </w:r>
          </w:p>
        </w:tc>
      </w:tr>
      <w:tr w:rsidR="00704A6B" w:rsidRPr="00D62DD8" w:rsidTr="00880DCB">
        <w:tc>
          <w:tcPr>
            <w:tcW w:w="1007" w:type="pct"/>
            <w:shd w:val="clear" w:color="auto" w:fill="auto"/>
          </w:tcPr>
          <w:p w:rsidR="00704A6B" w:rsidRPr="00D62DD8" w:rsidRDefault="00704A6B" w:rsidP="00880DCB">
            <w:pPr>
              <w:spacing w:before="60" w:after="60" w:line="240" w:lineRule="auto"/>
            </w:pPr>
          </w:p>
        </w:tc>
        <w:tc>
          <w:tcPr>
            <w:tcW w:w="549" w:type="pct"/>
            <w:shd w:val="clear" w:color="auto" w:fill="auto"/>
          </w:tcPr>
          <w:p w:rsidR="00704A6B" w:rsidRPr="00D62DD8" w:rsidRDefault="00704A6B" w:rsidP="00880DCB">
            <w:pPr>
              <w:spacing w:before="60" w:after="60" w:line="240" w:lineRule="auto"/>
            </w:pPr>
          </w:p>
        </w:tc>
        <w:tc>
          <w:tcPr>
            <w:tcW w:w="1568" w:type="pct"/>
            <w:shd w:val="clear" w:color="auto" w:fill="auto"/>
          </w:tcPr>
          <w:p w:rsidR="00704A6B" w:rsidRPr="00D62DD8" w:rsidRDefault="00704A6B" w:rsidP="00880DCB">
            <w:pPr>
              <w:spacing w:before="60" w:after="60" w:line="240" w:lineRule="auto"/>
            </w:pPr>
          </w:p>
        </w:tc>
        <w:tc>
          <w:tcPr>
            <w:tcW w:w="559" w:type="pct"/>
            <w:shd w:val="clear" w:color="auto" w:fill="auto"/>
          </w:tcPr>
          <w:p w:rsidR="00704A6B" w:rsidRPr="00D62DD8" w:rsidRDefault="00704A6B" w:rsidP="00880DCB">
            <w:pPr>
              <w:spacing w:before="60" w:after="60" w:line="240" w:lineRule="auto"/>
            </w:pPr>
          </w:p>
        </w:tc>
        <w:tc>
          <w:tcPr>
            <w:tcW w:w="1316" w:type="pct"/>
            <w:shd w:val="clear" w:color="auto" w:fill="auto"/>
          </w:tcPr>
          <w:p w:rsidR="00704A6B" w:rsidRPr="00D62DD8" w:rsidRDefault="00704A6B" w:rsidP="00880DCB">
            <w:pPr>
              <w:spacing w:before="60" w:after="60" w:line="240" w:lineRule="auto"/>
            </w:pPr>
          </w:p>
        </w:tc>
      </w:tr>
    </w:tbl>
    <w:p w:rsidR="00704A6B" w:rsidRPr="00D62DD8" w:rsidRDefault="00704A6B" w:rsidP="00704A6B"/>
    <w:p w:rsidR="00704A6B" w:rsidRPr="00D62DD8" w:rsidRDefault="00704A6B" w:rsidP="00704A6B">
      <w:r>
        <w:t>2 lentelė. 6 matmuo: ESF+ antrinės temos</w:t>
      </w:r>
    </w:p>
    <w:tbl>
      <w:tblPr>
        <w:tblStyle w:val="TableGrid"/>
        <w:tblW w:w="5000" w:type="pct"/>
        <w:tblInd w:w="0" w:type="dxa"/>
        <w:tblLook w:val="04A0" w:firstRow="1" w:lastRow="0" w:firstColumn="1" w:lastColumn="0" w:noHBand="0" w:noVBand="1"/>
      </w:tblPr>
      <w:tblGrid>
        <w:gridCol w:w="2979"/>
        <w:gridCol w:w="1625"/>
        <w:gridCol w:w="4638"/>
        <w:gridCol w:w="1653"/>
        <w:gridCol w:w="3892"/>
      </w:tblGrid>
      <w:tr w:rsidR="00704A6B" w:rsidRPr="00D62DD8" w:rsidTr="00880DCB">
        <w:tc>
          <w:tcPr>
            <w:tcW w:w="1007" w:type="pct"/>
            <w:vAlign w:val="center"/>
          </w:tcPr>
          <w:p w:rsidR="00704A6B" w:rsidRPr="00D62DD8" w:rsidRDefault="00704A6B" w:rsidP="00880DCB">
            <w:pPr>
              <w:spacing w:before="60" w:after="60" w:line="240" w:lineRule="auto"/>
              <w:jc w:val="center"/>
            </w:pPr>
            <w:r>
              <w:t>Prioriteto Nr.</w:t>
            </w:r>
          </w:p>
        </w:tc>
        <w:tc>
          <w:tcPr>
            <w:tcW w:w="549" w:type="pct"/>
            <w:vAlign w:val="center"/>
          </w:tcPr>
          <w:p w:rsidR="00704A6B" w:rsidRPr="00D62DD8" w:rsidRDefault="00704A6B" w:rsidP="00880DCB">
            <w:pPr>
              <w:spacing w:before="60" w:after="60" w:line="240" w:lineRule="auto"/>
              <w:jc w:val="center"/>
            </w:pPr>
            <w:r>
              <w:t>Fondas</w:t>
            </w:r>
          </w:p>
        </w:tc>
        <w:tc>
          <w:tcPr>
            <w:tcW w:w="1568" w:type="pct"/>
            <w:vAlign w:val="center"/>
          </w:tcPr>
          <w:p w:rsidR="00704A6B" w:rsidRPr="00D62DD8" w:rsidRDefault="00704A6B" w:rsidP="00880DCB">
            <w:pPr>
              <w:spacing w:before="60" w:after="60" w:line="240" w:lineRule="auto"/>
              <w:jc w:val="center"/>
            </w:pPr>
            <w:r>
              <w:t>Regiono kategorija</w:t>
            </w:r>
          </w:p>
        </w:tc>
        <w:tc>
          <w:tcPr>
            <w:tcW w:w="559" w:type="pct"/>
            <w:vAlign w:val="center"/>
          </w:tcPr>
          <w:p w:rsidR="00704A6B" w:rsidRPr="00D62DD8" w:rsidRDefault="00704A6B" w:rsidP="00880DCB">
            <w:pPr>
              <w:spacing w:before="60" w:after="60" w:line="240" w:lineRule="auto"/>
              <w:jc w:val="center"/>
            </w:pPr>
            <w:r>
              <w:t>Kodas</w:t>
            </w:r>
          </w:p>
        </w:tc>
        <w:tc>
          <w:tcPr>
            <w:tcW w:w="1316" w:type="pct"/>
            <w:vAlign w:val="center"/>
          </w:tcPr>
          <w:p w:rsidR="00704A6B" w:rsidRPr="00D62DD8" w:rsidRDefault="00704A6B" w:rsidP="00880DCB">
            <w:pPr>
              <w:spacing w:before="60" w:after="60" w:line="240" w:lineRule="auto"/>
              <w:jc w:val="center"/>
            </w:pPr>
            <w:r>
              <w:t>Suma (EUR)</w:t>
            </w:r>
          </w:p>
        </w:tc>
      </w:tr>
      <w:tr w:rsidR="00704A6B" w:rsidRPr="00D62DD8" w:rsidTr="00880DCB">
        <w:tc>
          <w:tcPr>
            <w:tcW w:w="1007" w:type="pct"/>
          </w:tcPr>
          <w:p w:rsidR="00704A6B" w:rsidRPr="00D62DD8" w:rsidRDefault="00704A6B" w:rsidP="00880DCB">
            <w:pPr>
              <w:spacing w:before="60" w:after="60" w:line="240" w:lineRule="auto"/>
            </w:pPr>
          </w:p>
        </w:tc>
        <w:tc>
          <w:tcPr>
            <w:tcW w:w="549" w:type="pct"/>
          </w:tcPr>
          <w:p w:rsidR="00704A6B" w:rsidRPr="00D62DD8" w:rsidRDefault="00704A6B" w:rsidP="00880DCB">
            <w:pPr>
              <w:spacing w:before="60" w:after="60" w:line="240" w:lineRule="auto"/>
            </w:pPr>
          </w:p>
        </w:tc>
        <w:tc>
          <w:tcPr>
            <w:tcW w:w="1568" w:type="pct"/>
          </w:tcPr>
          <w:p w:rsidR="00704A6B" w:rsidRPr="00D62DD8" w:rsidRDefault="00704A6B" w:rsidP="00880DCB">
            <w:pPr>
              <w:spacing w:before="60" w:after="60" w:line="240" w:lineRule="auto"/>
            </w:pPr>
          </w:p>
        </w:tc>
        <w:tc>
          <w:tcPr>
            <w:tcW w:w="559" w:type="pct"/>
          </w:tcPr>
          <w:p w:rsidR="00704A6B" w:rsidRPr="00D62DD8" w:rsidRDefault="00704A6B" w:rsidP="00880DCB">
            <w:pPr>
              <w:spacing w:before="60" w:after="60" w:line="240" w:lineRule="auto"/>
            </w:pPr>
          </w:p>
        </w:tc>
        <w:tc>
          <w:tcPr>
            <w:tcW w:w="1316" w:type="pct"/>
          </w:tcPr>
          <w:p w:rsidR="00704A6B" w:rsidRPr="00D62DD8" w:rsidRDefault="00704A6B" w:rsidP="00880DCB">
            <w:pPr>
              <w:spacing w:before="60" w:after="60" w:line="240" w:lineRule="auto"/>
            </w:pPr>
          </w:p>
        </w:tc>
      </w:tr>
    </w:tbl>
    <w:p w:rsidR="00704A6B" w:rsidRPr="00D62DD8" w:rsidRDefault="00704A6B" w:rsidP="00704A6B"/>
    <w:p w:rsidR="00704A6B" w:rsidRPr="00D62DD8" w:rsidRDefault="00704A6B" w:rsidP="00704A6B">
      <w:r>
        <w:br w:type="page"/>
      </w:r>
      <w:r>
        <w:lastRenderedPageBreak/>
        <w:t>3 lentelė. 7 matmuo: ESF+</w:t>
      </w:r>
      <w:r>
        <w:rPr>
          <w:b/>
          <w:bCs/>
          <w:vertAlign w:val="superscript"/>
        </w:rPr>
        <w:t>*</w:t>
      </w:r>
      <w:r>
        <w:t>, ERPF, SF ir TPF lyčių lygybės matmuo</w:t>
      </w:r>
    </w:p>
    <w:tbl>
      <w:tblPr>
        <w:tblStyle w:val="TableGrid"/>
        <w:tblW w:w="5000" w:type="pct"/>
        <w:tblInd w:w="0" w:type="dxa"/>
        <w:tblLook w:val="04A0" w:firstRow="1" w:lastRow="0" w:firstColumn="1" w:lastColumn="0" w:noHBand="0" w:noVBand="1"/>
      </w:tblPr>
      <w:tblGrid>
        <w:gridCol w:w="2979"/>
        <w:gridCol w:w="1625"/>
        <w:gridCol w:w="4638"/>
        <w:gridCol w:w="1653"/>
        <w:gridCol w:w="3892"/>
      </w:tblGrid>
      <w:tr w:rsidR="00704A6B" w:rsidRPr="00D62DD8" w:rsidTr="00880DCB">
        <w:tc>
          <w:tcPr>
            <w:tcW w:w="1007" w:type="pct"/>
            <w:vAlign w:val="center"/>
          </w:tcPr>
          <w:p w:rsidR="00704A6B" w:rsidRPr="00D62DD8" w:rsidRDefault="00704A6B" w:rsidP="00880DCB">
            <w:pPr>
              <w:spacing w:before="60" w:after="60" w:line="240" w:lineRule="auto"/>
              <w:jc w:val="center"/>
            </w:pPr>
            <w:r>
              <w:t>Prioriteto Nr.</w:t>
            </w:r>
          </w:p>
        </w:tc>
        <w:tc>
          <w:tcPr>
            <w:tcW w:w="549" w:type="pct"/>
            <w:vAlign w:val="center"/>
          </w:tcPr>
          <w:p w:rsidR="00704A6B" w:rsidRPr="00D62DD8" w:rsidRDefault="00704A6B" w:rsidP="00880DCB">
            <w:pPr>
              <w:spacing w:before="60" w:after="60" w:line="240" w:lineRule="auto"/>
              <w:jc w:val="center"/>
            </w:pPr>
            <w:r>
              <w:t>Fondas</w:t>
            </w:r>
          </w:p>
        </w:tc>
        <w:tc>
          <w:tcPr>
            <w:tcW w:w="1568" w:type="pct"/>
            <w:vAlign w:val="center"/>
          </w:tcPr>
          <w:p w:rsidR="00704A6B" w:rsidRPr="00D62DD8" w:rsidRDefault="00704A6B" w:rsidP="00880DCB">
            <w:pPr>
              <w:spacing w:before="60" w:after="60" w:line="240" w:lineRule="auto"/>
              <w:jc w:val="center"/>
            </w:pPr>
            <w:r>
              <w:t>Regiono kategorija</w:t>
            </w:r>
          </w:p>
        </w:tc>
        <w:tc>
          <w:tcPr>
            <w:tcW w:w="559" w:type="pct"/>
            <w:vAlign w:val="center"/>
          </w:tcPr>
          <w:p w:rsidR="00704A6B" w:rsidRPr="00D62DD8" w:rsidRDefault="00704A6B" w:rsidP="00880DCB">
            <w:pPr>
              <w:spacing w:before="60" w:after="60" w:line="240" w:lineRule="auto"/>
              <w:jc w:val="center"/>
            </w:pPr>
            <w:r>
              <w:t>Kodas</w:t>
            </w:r>
          </w:p>
        </w:tc>
        <w:tc>
          <w:tcPr>
            <w:tcW w:w="1316" w:type="pct"/>
            <w:vAlign w:val="center"/>
          </w:tcPr>
          <w:p w:rsidR="00704A6B" w:rsidRPr="00D62DD8" w:rsidRDefault="00704A6B" w:rsidP="00880DCB">
            <w:pPr>
              <w:spacing w:before="60" w:after="60" w:line="240" w:lineRule="auto"/>
              <w:jc w:val="center"/>
            </w:pPr>
            <w:r>
              <w:t>Suma (EUR)</w:t>
            </w:r>
          </w:p>
        </w:tc>
      </w:tr>
      <w:tr w:rsidR="00704A6B" w:rsidRPr="00D62DD8" w:rsidTr="00880DCB">
        <w:tc>
          <w:tcPr>
            <w:tcW w:w="1007" w:type="pct"/>
          </w:tcPr>
          <w:p w:rsidR="00704A6B" w:rsidRPr="00D62DD8" w:rsidRDefault="00704A6B" w:rsidP="00880DCB">
            <w:pPr>
              <w:spacing w:before="60" w:after="60" w:line="240" w:lineRule="auto"/>
            </w:pPr>
          </w:p>
        </w:tc>
        <w:tc>
          <w:tcPr>
            <w:tcW w:w="549" w:type="pct"/>
          </w:tcPr>
          <w:p w:rsidR="00704A6B" w:rsidRPr="00D62DD8" w:rsidRDefault="00704A6B" w:rsidP="00880DCB">
            <w:pPr>
              <w:spacing w:before="60" w:after="60" w:line="240" w:lineRule="auto"/>
            </w:pPr>
          </w:p>
        </w:tc>
        <w:tc>
          <w:tcPr>
            <w:tcW w:w="1568" w:type="pct"/>
          </w:tcPr>
          <w:p w:rsidR="00704A6B" w:rsidRPr="00D62DD8" w:rsidRDefault="00704A6B" w:rsidP="00880DCB">
            <w:pPr>
              <w:spacing w:before="60" w:after="60" w:line="240" w:lineRule="auto"/>
            </w:pPr>
          </w:p>
        </w:tc>
        <w:tc>
          <w:tcPr>
            <w:tcW w:w="559" w:type="pct"/>
          </w:tcPr>
          <w:p w:rsidR="00704A6B" w:rsidRPr="00D62DD8" w:rsidRDefault="00704A6B" w:rsidP="00880DCB">
            <w:pPr>
              <w:spacing w:before="60" w:after="60" w:line="240" w:lineRule="auto"/>
            </w:pPr>
          </w:p>
        </w:tc>
        <w:tc>
          <w:tcPr>
            <w:tcW w:w="1316" w:type="pct"/>
          </w:tcPr>
          <w:p w:rsidR="00704A6B" w:rsidRPr="00D62DD8" w:rsidRDefault="00704A6B" w:rsidP="00880DCB">
            <w:pPr>
              <w:spacing w:before="60" w:after="60" w:line="240" w:lineRule="auto"/>
            </w:pPr>
          </w:p>
        </w:tc>
      </w:tr>
    </w:tbl>
    <w:p w:rsidR="00704A6B" w:rsidRPr="00D62DD8" w:rsidRDefault="00704A6B" w:rsidP="00704A6B">
      <w:pPr>
        <w:pStyle w:val="Point0"/>
        <w:spacing w:line="240" w:lineRule="auto"/>
        <w:ind w:left="851" w:hanging="851"/>
      </w:pPr>
      <w:r>
        <w:rPr>
          <w:b/>
          <w:bCs/>
          <w:vertAlign w:val="superscript"/>
        </w:rPr>
        <w:t>*</w:t>
      </w:r>
      <w:r>
        <w:tab/>
        <w:t>Iš esmės ESF+ įnašo lyčių lygybės stebėsenai koeficientas yra 40 %. 100 % koeficientas taikomas tais atvejais, kai valstybė narė lyčių lygybės srityje nusprendžia taikyti ESF+ 6 straipsnį ir konkrečios programos veiksmus.</w:t>
      </w:r>
    </w:p>
    <w:p w:rsidR="00704A6B" w:rsidRPr="00D62DD8" w:rsidRDefault="00704A6B" w:rsidP="00704A6B"/>
    <w:p w:rsidR="00704A6B" w:rsidRPr="00D62DD8" w:rsidRDefault="00704A6B" w:rsidP="00704A6B">
      <w:r>
        <w:t>4 lentelė. EJRŽAF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3653"/>
        <w:gridCol w:w="4118"/>
        <w:gridCol w:w="1360"/>
        <w:gridCol w:w="3203"/>
      </w:tblGrid>
      <w:tr w:rsidR="00704A6B" w:rsidRPr="00D62DD8" w:rsidTr="00880DCB">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704A6B" w:rsidRPr="00D62DD8" w:rsidRDefault="00704A6B" w:rsidP="00880DCB">
            <w:pPr>
              <w:spacing w:before="60" w:after="60" w:line="240" w:lineRule="auto"/>
              <w:jc w:val="center"/>
            </w:pPr>
            <w:r>
              <w:t>Prioriteto Nr.</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704A6B" w:rsidRPr="00D62DD8" w:rsidRDefault="00704A6B" w:rsidP="00880DCB">
            <w:pPr>
              <w:spacing w:before="60" w:after="60" w:line="240" w:lineRule="auto"/>
              <w:jc w:val="center"/>
            </w:pPr>
            <w:r>
              <w:t>Konkretus tikslas</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704A6B" w:rsidRPr="00D62DD8" w:rsidRDefault="00704A6B" w:rsidP="00880DCB">
            <w:pPr>
              <w:spacing w:before="60" w:after="60" w:line="240" w:lineRule="auto"/>
              <w:jc w:val="center"/>
            </w:pPr>
            <w:r>
              <w:t>Intervencinių priemonių rūšis</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704A6B" w:rsidRPr="00D62DD8" w:rsidRDefault="00704A6B" w:rsidP="00880DCB">
            <w:pPr>
              <w:spacing w:before="60" w:after="60" w:line="240" w:lineRule="auto"/>
              <w:jc w:val="center"/>
            </w:pPr>
            <w:r>
              <w:t>Kodas</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rsidR="00704A6B" w:rsidRPr="00D62DD8" w:rsidRDefault="00704A6B" w:rsidP="00880DCB">
            <w:pPr>
              <w:spacing w:before="60" w:after="60" w:line="240" w:lineRule="auto"/>
              <w:jc w:val="center"/>
            </w:pPr>
            <w:r>
              <w:t>Suma (EUR)</w:t>
            </w:r>
          </w:p>
        </w:tc>
      </w:tr>
      <w:tr w:rsidR="00704A6B" w:rsidRPr="00D62DD8" w:rsidTr="00880DCB">
        <w:tc>
          <w:tcPr>
            <w:tcW w:w="829" w:type="pct"/>
            <w:tcBorders>
              <w:top w:val="single" w:sz="4" w:space="0" w:color="auto"/>
              <w:left w:val="single" w:sz="4" w:space="0" w:color="auto"/>
              <w:bottom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1392" w:type="pct"/>
            <w:tcBorders>
              <w:top w:val="single" w:sz="4" w:space="0" w:color="auto"/>
              <w:left w:val="single" w:sz="4" w:space="0" w:color="auto"/>
              <w:bottom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704A6B" w:rsidRPr="00D62DD8" w:rsidRDefault="00704A6B" w:rsidP="00880DCB">
            <w:pPr>
              <w:spacing w:before="60" w:after="60" w:line="240" w:lineRule="auto"/>
            </w:pPr>
          </w:p>
        </w:tc>
      </w:tr>
    </w:tbl>
    <w:p w:rsidR="00704A6B" w:rsidRPr="00D62DD8" w:rsidRDefault="00704A6B" w:rsidP="00704A6B">
      <w:pPr>
        <w:pStyle w:val="Point0"/>
      </w:pPr>
    </w:p>
    <w:p w:rsidR="00704A6B" w:rsidRPr="00D62DD8" w:rsidRDefault="00704A6B" w:rsidP="00704A6B">
      <w:pPr>
        <w:pStyle w:val="Point0"/>
      </w:pPr>
      <w:r>
        <w:br w:type="page"/>
      </w:r>
      <w:r>
        <w:lastRenderedPageBreak/>
        <w:t>3.</w:t>
      </w:r>
      <w:r>
        <w:tab/>
        <w:t>Finansavimo planas</w:t>
      </w:r>
    </w:p>
    <w:p w:rsidR="00704A6B" w:rsidRPr="00D62DD8" w:rsidRDefault="00704A6B" w:rsidP="00704A6B">
      <w:pPr>
        <w:pStyle w:val="Text1"/>
      </w:pPr>
      <w:r>
        <w:t>Nuoroda: BNR 22 straipsnio 3 dalies g punkto i–iii papunkčiai, 112 straipsnio 1–3 dalys, 14 straipsnis, 26 straipsnis</w:t>
      </w:r>
    </w:p>
    <w:p w:rsidR="00704A6B" w:rsidRPr="00D62DD8" w:rsidRDefault="00704A6B" w:rsidP="00704A6B">
      <w:pPr>
        <w:pStyle w:val="Point0"/>
      </w:pPr>
      <w:r>
        <w:t>3.1.</w:t>
      </w:r>
      <w:r>
        <w:tab/>
        <w:t>Perkėlimai ir įnašai</w:t>
      </w:r>
      <w:r w:rsidRPr="00D62DD8">
        <w:rPr>
          <w:rStyle w:val="FootnoteReference"/>
        </w:rPr>
        <w:footnoteReference w:id="51"/>
      </w:r>
    </w:p>
    <w:p w:rsidR="00704A6B" w:rsidRPr="00D62DD8" w:rsidRDefault="00704A6B" w:rsidP="00704A6B">
      <w:pPr>
        <w:pStyle w:val="Text1"/>
      </w:pPr>
      <w:r>
        <w:t>Nuoroda: BNR 14, 26 ir 27 straipsniai</w:t>
      </w:r>
    </w:p>
    <w:tbl>
      <w:tblPr>
        <w:tblStyle w:val="TableGrid5"/>
        <w:tblW w:w="0" w:type="auto"/>
        <w:tblInd w:w="-34" w:type="dxa"/>
        <w:tblLook w:val="04A0" w:firstRow="1" w:lastRow="0" w:firstColumn="1" w:lastColumn="0" w:noHBand="0" w:noVBand="1"/>
      </w:tblPr>
      <w:tblGrid>
        <w:gridCol w:w="5009"/>
        <w:gridCol w:w="7980"/>
      </w:tblGrid>
      <w:tr w:rsidR="00704A6B" w:rsidRPr="00D62DD8" w:rsidTr="00880DCB">
        <w:tc>
          <w:tcPr>
            <w:tcW w:w="0" w:type="auto"/>
            <w:vMerge w:val="restart"/>
          </w:tcPr>
          <w:p w:rsidR="00704A6B" w:rsidRPr="00D62DD8" w:rsidRDefault="00704A6B" w:rsidP="00880DCB">
            <w:pPr>
              <w:spacing w:before="60" w:after="60" w:line="240" w:lineRule="auto"/>
            </w:pPr>
            <w:r>
              <w:t>Programos dalinis pakeitimas, atliekamas siekiant</w:t>
            </w:r>
          </w:p>
        </w:tc>
        <w:tc>
          <w:tcPr>
            <w:tcW w:w="0" w:type="auto"/>
          </w:tcPr>
          <w:p w:rsidR="00704A6B" w:rsidRPr="00D62DD8" w:rsidRDefault="00704A6B" w:rsidP="00880DCB">
            <w:pPr>
              <w:spacing w:before="60" w:after="60" w:line="240" w:lineRule="auto"/>
            </w:pPr>
            <w:r w:rsidRPr="00D62DD8">
              <w:fldChar w:fldCharType="begin">
                <w:ffData>
                  <w:name w:val="Check1"/>
                  <w:enabled/>
                  <w:calcOnExit w:val="0"/>
                  <w:checkBox>
                    <w:sizeAuto/>
                    <w:default w:val="0"/>
                  </w:checkBox>
                </w:ffData>
              </w:fldChar>
            </w:r>
            <w:r w:rsidRPr="00D62DD8">
              <w:instrText xml:space="preserve"> FORMCHECKBOX </w:instrText>
            </w:r>
            <w:r w:rsidR="00C03194">
              <w:fldChar w:fldCharType="separate"/>
            </w:r>
            <w:r w:rsidRPr="00D62DD8">
              <w:fldChar w:fldCharType="end"/>
            </w:r>
            <w:r>
              <w:t xml:space="preserve"> atlikti įnašą į „InvestEU“</w:t>
            </w:r>
          </w:p>
        </w:tc>
      </w:tr>
      <w:tr w:rsidR="00704A6B" w:rsidRPr="00D62DD8" w:rsidTr="00880DCB">
        <w:tc>
          <w:tcPr>
            <w:tcW w:w="0" w:type="auto"/>
            <w:vMerge/>
          </w:tcPr>
          <w:p w:rsidR="00704A6B" w:rsidRPr="00D62DD8" w:rsidRDefault="00704A6B" w:rsidP="00880DCB">
            <w:pPr>
              <w:spacing w:before="60" w:after="60" w:line="240" w:lineRule="auto"/>
            </w:pPr>
          </w:p>
        </w:tc>
        <w:tc>
          <w:tcPr>
            <w:tcW w:w="0" w:type="auto"/>
          </w:tcPr>
          <w:p w:rsidR="00704A6B" w:rsidRPr="00D62DD8" w:rsidRDefault="00704A6B" w:rsidP="00880DCB">
            <w:pPr>
              <w:spacing w:before="60" w:after="60" w:line="240" w:lineRule="auto"/>
            </w:pPr>
            <w:r w:rsidRPr="00D62DD8">
              <w:fldChar w:fldCharType="begin">
                <w:ffData>
                  <w:name w:val="Check1"/>
                  <w:enabled/>
                  <w:calcOnExit w:val="0"/>
                  <w:checkBox>
                    <w:sizeAuto/>
                    <w:default w:val="0"/>
                  </w:checkBox>
                </w:ffData>
              </w:fldChar>
            </w:r>
            <w:r w:rsidRPr="00D62DD8">
              <w:instrText xml:space="preserve"> FORMCHECKBOX </w:instrText>
            </w:r>
            <w:r w:rsidR="00C03194">
              <w:fldChar w:fldCharType="separate"/>
            </w:r>
            <w:r w:rsidRPr="00D62DD8">
              <w:fldChar w:fldCharType="end"/>
            </w:r>
            <w:r>
              <w:t xml:space="preserve"> perkelti lėšas į tiesioginio ar netiesioginio valdymo priemones</w:t>
            </w:r>
          </w:p>
        </w:tc>
      </w:tr>
      <w:tr w:rsidR="00704A6B" w:rsidRPr="00D62DD8" w:rsidTr="00880DCB">
        <w:trPr>
          <w:trHeight w:val="269"/>
        </w:trPr>
        <w:tc>
          <w:tcPr>
            <w:tcW w:w="0" w:type="auto"/>
            <w:vMerge/>
          </w:tcPr>
          <w:p w:rsidR="00704A6B" w:rsidRPr="00D62DD8" w:rsidRDefault="00704A6B" w:rsidP="00880DCB">
            <w:pPr>
              <w:spacing w:before="60" w:after="60" w:line="240" w:lineRule="auto"/>
            </w:pPr>
          </w:p>
        </w:tc>
        <w:tc>
          <w:tcPr>
            <w:tcW w:w="0" w:type="auto"/>
          </w:tcPr>
          <w:p w:rsidR="00704A6B" w:rsidRPr="00D62DD8" w:rsidRDefault="00704A6B" w:rsidP="00880DCB">
            <w:pPr>
              <w:spacing w:before="60" w:after="60" w:line="240" w:lineRule="auto"/>
            </w:pPr>
            <w:r w:rsidRPr="00D62DD8">
              <w:fldChar w:fldCharType="begin">
                <w:ffData>
                  <w:name w:val="Check1"/>
                  <w:enabled/>
                  <w:calcOnExit w:val="0"/>
                  <w:checkBox>
                    <w:sizeAuto/>
                    <w:default w:val="0"/>
                  </w:checkBox>
                </w:ffData>
              </w:fldChar>
            </w:r>
            <w:r w:rsidRPr="00D62DD8">
              <w:instrText xml:space="preserve"> FORMCHECKBOX </w:instrText>
            </w:r>
            <w:r w:rsidR="00C03194">
              <w:fldChar w:fldCharType="separate"/>
            </w:r>
            <w:r w:rsidRPr="00D62DD8">
              <w:fldChar w:fldCharType="end"/>
            </w:r>
            <w:r>
              <w:t xml:space="preserve"> perkelti lėšas tarp ERPF, ESF+, Sanglaudos fondo arba į kitą fondą ar fondus</w:t>
            </w:r>
          </w:p>
        </w:tc>
      </w:tr>
    </w:tbl>
    <w:p w:rsidR="00704A6B" w:rsidRPr="00D62DD8" w:rsidRDefault="00704A6B" w:rsidP="00704A6B"/>
    <w:p w:rsidR="00704A6B" w:rsidRPr="00D62DD8" w:rsidRDefault="00704A6B" w:rsidP="00704A6B">
      <w:r>
        <w:br w:type="page"/>
      </w:r>
      <w:r>
        <w:lastRenderedPageBreak/>
        <w:t>1 lentelė. Įnašas į „InvestEU“</w:t>
      </w:r>
      <w:r>
        <w:rPr>
          <w:b/>
          <w:bCs/>
          <w:vertAlign w:val="superscript"/>
        </w:rPr>
        <w:t>*</w:t>
      </w:r>
      <w:r>
        <w:t xml:space="preserve"> (suskirstymas pagal metus)</w:t>
      </w:r>
    </w:p>
    <w:tbl>
      <w:tblPr>
        <w:tblStyle w:val="TableGrid"/>
        <w:tblW w:w="5000" w:type="pct"/>
        <w:tblInd w:w="0" w:type="dxa"/>
        <w:tblLook w:val="04A0" w:firstRow="1" w:lastRow="0" w:firstColumn="1" w:lastColumn="0" w:noHBand="0" w:noVBand="1"/>
      </w:tblPr>
      <w:tblGrid>
        <w:gridCol w:w="1293"/>
        <w:gridCol w:w="2671"/>
        <w:gridCol w:w="2917"/>
        <w:gridCol w:w="1003"/>
        <w:gridCol w:w="1003"/>
        <w:gridCol w:w="1003"/>
        <w:gridCol w:w="1003"/>
        <w:gridCol w:w="1003"/>
        <w:gridCol w:w="1003"/>
        <w:gridCol w:w="1003"/>
        <w:gridCol w:w="885"/>
      </w:tblGrid>
      <w:tr w:rsidR="00704A6B" w:rsidRPr="00D62DD8" w:rsidTr="00880DCB">
        <w:trPr>
          <w:trHeight w:val="861"/>
        </w:trPr>
        <w:tc>
          <w:tcPr>
            <w:tcW w:w="1404" w:type="pct"/>
            <w:gridSpan w:val="2"/>
            <w:vAlign w:val="center"/>
          </w:tcPr>
          <w:p w:rsidR="00704A6B" w:rsidRPr="00D62DD8" w:rsidRDefault="00704A6B" w:rsidP="00880DCB">
            <w:pPr>
              <w:spacing w:before="60" w:after="60" w:line="240" w:lineRule="auto"/>
              <w:jc w:val="center"/>
            </w:pPr>
            <w:r>
              <w:t>Įnašas iš</w:t>
            </w:r>
          </w:p>
        </w:tc>
        <w:tc>
          <w:tcPr>
            <w:tcW w:w="1018" w:type="pct"/>
            <w:vAlign w:val="center"/>
          </w:tcPr>
          <w:p w:rsidR="00704A6B" w:rsidRPr="00D62DD8" w:rsidRDefault="00704A6B" w:rsidP="00880DCB">
            <w:pPr>
              <w:spacing w:before="60" w:after="60" w:line="240" w:lineRule="auto"/>
              <w:jc w:val="center"/>
            </w:pPr>
            <w:r>
              <w:t>Įnašas į</w:t>
            </w:r>
          </w:p>
        </w:tc>
        <w:tc>
          <w:tcPr>
            <w:tcW w:w="2578" w:type="pct"/>
            <w:gridSpan w:val="8"/>
            <w:vAlign w:val="center"/>
          </w:tcPr>
          <w:p w:rsidR="00704A6B" w:rsidRPr="00D62DD8" w:rsidRDefault="00704A6B" w:rsidP="00880DCB">
            <w:pPr>
              <w:spacing w:before="60" w:after="60" w:line="240" w:lineRule="auto"/>
              <w:jc w:val="center"/>
            </w:pPr>
            <w:r>
              <w:t>Suskirstymas pagal metus</w:t>
            </w:r>
          </w:p>
        </w:tc>
      </w:tr>
      <w:tr w:rsidR="00704A6B" w:rsidRPr="00D62DD8" w:rsidTr="00880DCB">
        <w:trPr>
          <w:trHeight w:val="861"/>
        </w:trPr>
        <w:tc>
          <w:tcPr>
            <w:tcW w:w="469" w:type="pct"/>
            <w:vAlign w:val="center"/>
          </w:tcPr>
          <w:p w:rsidR="00704A6B" w:rsidRPr="00D62DD8" w:rsidRDefault="00704A6B" w:rsidP="00880DCB">
            <w:pPr>
              <w:spacing w:before="60" w:after="60" w:line="240" w:lineRule="auto"/>
              <w:jc w:val="center"/>
            </w:pPr>
            <w:r>
              <w:t>Fondas</w:t>
            </w:r>
          </w:p>
        </w:tc>
        <w:tc>
          <w:tcPr>
            <w:tcW w:w="935" w:type="pct"/>
            <w:vAlign w:val="center"/>
          </w:tcPr>
          <w:p w:rsidR="00704A6B" w:rsidRPr="00D62DD8" w:rsidRDefault="00704A6B" w:rsidP="00880DCB">
            <w:pPr>
              <w:spacing w:before="60" w:after="60" w:line="240" w:lineRule="auto"/>
              <w:jc w:val="center"/>
            </w:pPr>
            <w:r>
              <w:t>Regiono kategorija</w:t>
            </w:r>
          </w:p>
        </w:tc>
        <w:tc>
          <w:tcPr>
            <w:tcW w:w="1018" w:type="pct"/>
            <w:vAlign w:val="center"/>
          </w:tcPr>
          <w:p w:rsidR="00704A6B" w:rsidRPr="00D62DD8" w:rsidRDefault="00704A6B" w:rsidP="00880DCB">
            <w:pPr>
              <w:spacing w:before="60" w:after="60" w:line="240" w:lineRule="auto"/>
              <w:jc w:val="center"/>
            </w:pPr>
            <w:r>
              <w:t>„InvestEU“ linija (-os)</w:t>
            </w:r>
          </w:p>
        </w:tc>
        <w:tc>
          <w:tcPr>
            <w:tcW w:w="321" w:type="pct"/>
            <w:vAlign w:val="center"/>
          </w:tcPr>
          <w:p w:rsidR="00704A6B" w:rsidRPr="00D62DD8" w:rsidRDefault="00704A6B" w:rsidP="00880DCB">
            <w:pPr>
              <w:spacing w:before="60" w:after="60" w:line="240" w:lineRule="auto"/>
              <w:jc w:val="center"/>
            </w:pPr>
            <w:r>
              <w:t>2021 m.</w:t>
            </w:r>
          </w:p>
        </w:tc>
        <w:tc>
          <w:tcPr>
            <w:tcW w:w="321" w:type="pct"/>
            <w:vAlign w:val="center"/>
          </w:tcPr>
          <w:p w:rsidR="00704A6B" w:rsidRPr="00D62DD8" w:rsidRDefault="00704A6B" w:rsidP="00880DCB">
            <w:pPr>
              <w:spacing w:before="60" w:after="60" w:line="240" w:lineRule="auto"/>
              <w:jc w:val="center"/>
            </w:pPr>
            <w:r>
              <w:t>2022 m.</w:t>
            </w:r>
          </w:p>
        </w:tc>
        <w:tc>
          <w:tcPr>
            <w:tcW w:w="321" w:type="pct"/>
            <w:vAlign w:val="center"/>
          </w:tcPr>
          <w:p w:rsidR="00704A6B" w:rsidRPr="00D62DD8" w:rsidRDefault="00704A6B" w:rsidP="00880DCB">
            <w:pPr>
              <w:spacing w:before="60" w:after="60" w:line="240" w:lineRule="auto"/>
              <w:jc w:val="center"/>
            </w:pPr>
            <w:r>
              <w:t>2023 m.</w:t>
            </w:r>
          </w:p>
        </w:tc>
        <w:tc>
          <w:tcPr>
            <w:tcW w:w="321" w:type="pct"/>
            <w:vAlign w:val="center"/>
          </w:tcPr>
          <w:p w:rsidR="00704A6B" w:rsidRPr="00D62DD8" w:rsidRDefault="00704A6B" w:rsidP="00880DCB">
            <w:pPr>
              <w:spacing w:before="60" w:after="60" w:line="240" w:lineRule="auto"/>
              <w:jc w:val="center"/>
            </w:pPr>
            <w:r>
              <w:t>2024 m.</w:t>
            </w:r>
          </w:p>
        </w:tc>
        <w:tc>
          <w:tcPr>
            <w:tcW w:w="321" w:type="pct"/>
            <w:vAlign w:val="center"/>
          </w:tcPr>
          <w:p w:rsidR="00704A6B" w:rsidRPr="00D62DD8" w:rsidRDefault="00704A6B" w:rsidP="00880DCB">
            <w:pPr>
              <w:spacing w:before="60" w:after="60" w:line="240" w:lineRule="auto"/>
              <w:jc w:val="center"/>
            </w:pPr>
            <w:r>
              <w:t>2025 m.</w:t>
            </w:r>
          </w:p>
        </w:tc>
        <w:tc>
          <w:tcPr>
            <w:tcW w:w="321" w:type="pct"/>
            <w:vAlign w:val="center"/>
          </w:tcPr>
          <w:p w:rsidR="00704A6B" w:rsidRPr="00D62DD8" w:rsidRDefault="00704A6B" w:rsidP="00880DCB">
            <w:pPr>
              <w:spacing w:before="60" w:after="60" w:line="240" w:lineRule="auto"/>
              <w:jc w:val="center"/>
            </w:pPr>
            <w:r>
              <w:t>2026 m.</w:t>
            </w:r>
          </w:p>
        </w:tc>
        <w:tc>
          <w:tcPr>
            <w:tcW w:w="321" w:type="pct"/>
            <w:vAlign w:val="center"/>
          </w:tcPr>
          <w:p w:rsidR="00704A6B" w:rsidRPr="00D62DD8" w:rsidRDefault="00704A6B" w:rsidP="00880DCB">
            <w:pPr>
              <w:spacing w:before="60" w:after="60" w:line="240" w:lineRule="auto"/>
              <w:jc w:val="center"/>
            </w:pPr>
            <w:r>
              <w:t>2027 m.</w:t>
            </w:r>
          </w:p>
        </w:tc>
        <w:tc>
          <w:tcPr>
            <w:tcW w:w="333" w:type="pct"/>
            <w:vAlign w:val="center"/>
          </w:tcPr>
          <w:p w:rsidR="00704A6B" w:rsidRPr="00D62DD8" w:rsidRDefault="00704A6B" w:rsidP="00880DCB">
            <w:pPr>
              <w:spacing w:before="60" w:after="60" w:line="240" w:lineRule="auto"/>
              <w:jc w:val="center"/>
            </w:pPr>
            <w:r>
              <w:t>Iš viso</w:t>
            </w:r>
          </w:p>
        </w:tc>
      </w:tr>
      <w:tr w:rsidR="00704A6B" w:rsidRPr="00D62DD8" w:rsidTr="00880DCB">
        <w:tc>
          <w:tcPr>
            <w:tcW w:w="469" w:type="pct"/>
            <w:vMerge w:val="restart"/>
          </w:tcPr>
          <w:p w:rsidR="00704A6B" w:rsidRPr="00D62DD8" w:rsidRDefault="00704A6B" w:rsidP="00880DCB">
            <w:pPr>
              <w:spacing w:before="60" w:after="60" w:line="240" w:lineRule="auto"/>
            </w:pPr>
            <w:r>
              <w:t>ERPF</w:t>
            </w:r>
          </w:p>
        </w:tc>
        <w:tc>
          <w:tcPr>
            <w:tcW w:w="935" w:type="pct"/>
          </w:tcPr>
          <w:p w:rsidR="00704A6B" w:rsidRPr="00D62DD8" w:rsidRDefault="00704A6B" w:rsidP="00880DCB">
            <w:pPr>
              <w:spacing w:before="60" w:after="60" w:line="240" w:lineRule="auto"/>
            </w:pPr>
            <w:r>
              <w:t>Labiau išsivystęs</w:t>
            </w:r>
          </w:p>
        </w:tc>
        <w:tc>
          <w:tcPr>
            <w:tcW w:w="1018" w:type="pct"/>
          </w:tcPr>
          <w:p w:rsidR="00704A6B" w:rsidRPr="00D62DD8" w:rsidRDefault="00704A6B" w:rsidP="00880DCB">
            <w:pPr>
              <w:spacing w:before="60" w:after="60" w:line="240" w:lineRule="auto"/>
            </w:pPr>
          </w:p>
        </w:tc>
        <w:tc>
          <w:tcPr>
            <w:tcW w:w="321" w:type="pct"/>
          </w:tcPr>
          <w:p w:rsidR="00704A6B" w:rsidRPr="00D62DD8" w:rsidRDefault="00704A6B" w:rsidP="00880DCB">
            <w:pPr>
              <w:spacing w:before="60" w:after="60" w:line="240" w:lineRule="auto"/>
            </w:pPr>
          </w:p>
        </w:tc>
        <w:tc>
          <w:tcPr>
            <w:tcW w:w="321" w:type="pct"/>
          </w:tcPr>
          <w:p w:rsidR="00704A6B" w:rsidRPr="00D62DD8" w:rsidRDefault="00704A6B" w:rsidP="00880DCB">
            <w:pPr>
              <w:spacing w:before="60" w:after="60" w:line="240" w:lineRule="auto"/>
            </w:pPr>
          </w:p>
        </w:tc>
        <w:tc>
          <w:tcPr>
            <w:tcW w:w="321" w:type="pct"/>
          </w:tcPr>
          <w:p w:rsidR="00704A6B" w:rsidRPr="00D62DD8" w:rsidRDefault="00704A6B" w:rsidP="00880DCB">
            <w:pPr>
              <w:spacing w:before="60" w:after="60" w:line="240" w:lineRule="auto"/>
            </w:pPr>
          </w:p>
        </w:tc>
        <w:tc>
          <w:tcPr>
            <w:tcW w:w="321" w:type="pct"/>
          </w:tcPr>
          <w:p w:rsidR="00704A6B" w:rsidRPr="00D62DD8" w:rsidRDefault="00704A6B" w:rsidP="00880DCB">
            <w:pPr>
              <w:spacing w:before="60" w:after="60" w:line="240" w:lineRule="auto"/>
            </w:pPr>
          </w:p>
        </w:tc>
        <w:tc>
          <w:tcPr>
            <w:tcW w:w="321" w:type="pct"/>
          </w:tcPr>
          <w:p w:rsidR="00704A6B" w:rsidRPr="00D62DD8" w:rsidRDefault="00704A6B" w:rsidP="00880DCB">
            <w:pPr>
              <w:spacing w:before="60" w:after="60" w:line="240" w:lineRule="auto"/>
            </w:pPr>
          </w:p>
        </w:tc>
        <w:tc>
          <w:tcPr>
            <w:tcW w:w="321" w:type="pct"/>
          </w:tcPr>
          <w:p w:rsidR="00704A6B" w:rsidRPr="00D62DD8" w:rsidRDefault="00704A6B" w:rsidP="00880DCB">
            <w:pPr>
              <w:spacing w:before="60" w:after="60" w:line="240" w:lineRule="auto"/>
            </w:pPr>
          </w:p>
        </w:tc>
        <w:tc>
          <w:tcPr>
            <w:tcW w:w="321" w:type="pct"/>
          </w:tcPr>
          <w:p w:rsidR="00704A6B" w:rsidRPr="00D62DD8" w:rsidRDefault="00704A6B" w:rsidP="00880DCB">
            <w:pPr>
              <w:spacing w:before="60" w:after="60" w:line="240" w:lineRule="auto"/>
            </w:pPr>
          </w:p>
        </w:tc>
        <w:tc>
          <w:tcPr>
            <w:tcW w:w="333" w:type="pct"/>
          </w:tcPr>
          <w:p w:rsidR="00704A6B" w:rsidRPr="00D62DD8" w:rsidRDefault="00704A6B" w:rsidP="00880DCB">
            <w:pPr>
              <w:spacing w:before="60" w:after="60" w:line="240" w:lineRule="auto"/>
            </w:pPr>
          </w:p>
        </w:tc>
      </w:tr>
      <w:tr w:rsidR="00704A6B" w:rsidRPr="00D62DD8" w:rsidTr="00880DCB">
        <w:tc>
          <w:tcPr>
            <w:tcW w:w="469" w:type="pct"/>
            <w:vMerge/>
          </w:tcPr>
          <w:p w:rsidR="00704A6B" w:rsidRPr="00D62DD8" w:rsidRDefault="00704A6B" w:rsidP="00880DCB">
            <w:pPr>
              <w:spacing w:before="60" w:after="60" w:line="240" w:lineRule="auto"/>
            </w:pPr>
          </w:p>
        </w:tc>
        <w:tc>
          <w:tcPr>
            <w:tcW w:w="935" w:type="pct"/>
          </w:tcPr>
          <w:p w:rsidR="00704A6B" w:rsidRPr="00D62DD8" w:rsidRDefault="00704A6B" w:rsidP="00880DCB">
            <w:pPr>
              <w:spacing w:before="60" w:after="60" w:line="240" w:lineRule="auto"/>
            </w:pPr>
            <w:r>
              <w:t>Pertvarkos</w:t>
            </w:r>
          </w:p>
        </w:tc>
        <w:tc>
          <w:tcPr>
            <w:tcW w:w="1018" w:type="pct"/>
          </w:tcPr>
          <w:p w:rsidR="00704A6B" w:rsidRPr="00D62DD8" w:rsidRDefault="00704A6B" w:rsidP="00880DCB">
            <w:pPr>
              <w:spacing w:before="60" w:after="60" w:line="240" w:lineRule="auto"/>
            </w:pPr>
          </w:p>
        </w:tc>
        <w:tc>
          <w:tcPr>
            <w:tcW w:w="321" w:type="pct"/>
          </w:tcPr>
          <w:p w:rsidR="00704A6B" w:rsidRPr="00D62DD8" w:rsidRDefault="00704A6B" w:rsidP="00880DCB">
            <w:pPr>
              <w:spacing w:before="60" w:after="60" w:line="240" w:lineRule="auto"/>
            </w:pPr>
          </w:p>
        </w:tc>
        <w:tc>
          <w:tcPr>
            <w:tcW w:w="321" w:type="pct"/>
          </w:tcPr>
          <w:p w:rsidR="00704A6B" w:rsidRPr="00D62DD8" w:rsidRDefault="00704A6B" w:rsidP="00880DCB">
            <w:pPr>
              <w:spacing w:before="60" w:after="60" w:line="240" w:lineRule="auto"/>
            </w:pPr>
          </w:p>
        </w:tc>
        <w:tc>
          <w:tcPr>
            <w:tcW w:w="321" w:type="pct"/>
          </w:tcPr>
          <w:p w:rsidR="00704A6B" w:rsidRPr="00D62DD8" w:rsidRDefault="00704A6B" w:rsidP="00880DCB">
            <w:pPr>
              <w:spacing w:before="60" w:after="60" w:line="240" w:lineRule="auto"/>
            </w:pPr>
          </w:p>
        </w:tc>
        <w:tc>
          <w:tcPr>
            <w:tcW w:w="321" w:type="pct"/>
          </w:tcPr>
          <w:p w:rsidR="00704A6B" w:rsidRPr="00D62DD8" w:rsidRDefault="00704A6B" w:rsidP="00880DCB">
            <w:pPr>
              <w:spacing w:before="60" w:after="60" w:line="240" w:lineRule="auto"/>
            </w:pPr>
          </w:p>
        </w:tc>
        <w:tc>
          <w:tcPr>
            <w:tcW w:w="321" w:type="pct"/>
          </w:tcPr>
          <w:p w:rsidR="00704A6B" w:rsidRPr="00D62DD8" w:rsidRDefault="00704A6B" w:rsidP="00880DCB">
            <w:pPr>
              <w:spacing w:before="60" w:after="60" w:line="240" w:lineRule="auto"/>
            </w:pPr>
          </w:p>
        </w:tc>
        <w:tc>
          <w:tcPr>
            <w:tcW w:w="321" w:type="pct"/>
          </w:tcPr>
          <w:p w:rsidR="00704A6B" w:rsidRPr="00D62DD8" w:rsidRDefault="00704A6B" w:rsidP="00880DCB">
            <w:pPr>
              <w:spacing w:before="60" w:after="60" w:line="240" w:lineRule="auto"/>
            </w:pPr>
          </w:p>
        </w:tc>
        <w:tc>
          <w:tcPr>
            <w:tcW w:w="321" w:type="pct"/>
          </w:tcPr>
          <w:p w:rsidR="00704A6B" w:rsidRPr="00D62DD8" w:rsidRDefault="00704A6B" w:rsidP="00880DCB">
            <w:pPr>
              <w:spacing w:before="60" w:after="60" w:line="240" w:lineRule="auto"/>
            </w:pPr>
          </w:p>
        </w:tc>
        <w:tc>
          <w:tcPr>
            <w:tcW w:w="333" w:type="pct"/>
          </w:tcPr>
          <w:p w:rsidR="00704A6B" w:rsidRPr="00D62DD8" w:rsidRDefault="00704A6B" w:rsidP="00880DCB">
            <w:pPr>
              <w:spacing w:before="60" w:after="60" w:line="240" w:lineRule="auto"/>
            </w:pPr>
          </w:p>
        </w:tc>
      </w:tr>
      <w:tr w:rsidR="00704A6B" w:rsidRPr="00D62DD8" w:rsidTr="00880DCB">
        <w:tc>
          <w:tcPr>
            <w:tcW w:w="469" w:type="pct"/>
            <w:vMerge/>
          </w:tcPr>
          <w:p w:rsidR="00704A6B" w:rsidRPr="00D62DD8" w:rsidRDefault="00704A6B" w:rsidP="00880DCB">
            <w:pPr>
              <w:spacing w:before="60" w:after="60" w:line="240" w:lineRule="auto"/>
            </w:pPr>
          </w:p>
        </w:tc>
        <w:tc>
          <w:tcPr>
            <w:tcW w:w="935" w:type="pct"/>
          </w:tcPr>
          <w:p w:rsidR="00704A6B" w:rsidRPr="00D62DD8" w:rsidRDefault="00704A6B" w:rsidP="00880DCB">
            <w:pPr>
              <w:spacing w:before="60" w:after="60" w:line="240" w:lineRule="auto"/>
            </w:pPr>
            <w:r>
              <w:t>Mažiau išsivystęs</w:t>
            </w:r>
          </w:p>
        </w:tc>
        <w:tc>
          <w:tcPr>
            <w:tcW w:w="1018" w:type="pct"/>
          </w:tcPr>
          <w:p w:rsidR="00704A6B" w:rsidRPr="00D62DD8" w:rsidRDefault="00704A6B" w:rsidP="00880DCB">
            <w:pPr>
              <w:spacing w:before="60" w:after="60" w:line="240" w:lineRule="auto"/>
            </w:pPr>
          </w:p>
        </w:tc>
        <w:tc>
          <w:tcPr>
            <w:tcW w:w="321" w:type="pct"/>
          </w:tcPr>
          <w:p w:rsidR="00704A6B" w:rsidRPr="00D62DD8" w:rsidRDefault="00704A6B" w:rsidP="00880DCB">
            <w:pPr>
              <w:spacing w:before="60" w:after="60" w:line="240" w:lineRule="auto"/>
            </w:pPr>
          </w:p>
        </w:tc>
        <w:tc>
          <w:tcPr>
            <w:tcW w:w="321" w:type="pct"/>
          </w:tcPr>
          <w:p w:rsidR="00704A6B" w:rsidRPr="00D62DD8" w:rsidRDefault="00704A6B" w:rsidP="00880DCB">
            <w:pPr>
              <w:spacing w:before="60" w:after="60" w:line="240" w:lineRule="auto"/>
            </w:pPr>
          </w:p>
        </w:tc>
        <w:tc>
          <w:tcPr>
            <w:tcW w:w="321" w:type="pct"/>
          </w:tcPr>
          <w:p w:rsidR="00704A6B" w:rsidRPr="00D62DD8" w:rsidRDefault="00704A6B" w:rsidP="00880DCB">
            <w:pPr>
              <w:spacing w:before="60" w:after="60" w:line="240" w:lineRule="auto"/>
            </w:pPr>
          </w:p>
        </w:tc>
        <w:tc>
          <w:tcPr>
            <w:tcW w:w="321" w:type="pct"/>
          </w:tcPr>
          <w:p w:rsidR="00704A6B" w:rsidRPr="00D62DD8" w:rsidRDefault="00704A6B" w:rsidP="00880DCB">
            <w:pPr>
              <w:spacing w:before="60" w:after="60" w:line="240" w:lineRule="auto"/>
            </w:pPr>
          </w:p>
        </w:tc>
        <w:tc>
          <w:tcPr>
            <w:tcW w:w="321" w:type="pct"/>
          </w:tcPr>
          <w:p w:rsidR="00704A6B" w:rsidRPr="00D62DD8" w:rsidRDefault="00704A6B" w:rsidP="00880DCB">
            <w:pPr>
              <w:spacing w:before="60" w:after="60" w:line="240" w:lineRule="auto"/>
            </w:pPr>
          </w:p>
        </w:tc>
        <w:tc>
          <w:tcPr>
            <w:tcW w:w="321" w:type="pct"/>
          </w:tcPr>
          <w:p w:rsidR="00704A6B" w:rsidRPr="00D62DD8" w:rsidRDefault="00704A6B" w:rsidP="00880DCB">
            <w:pPr>
              <w:spacing w:before="60" w:after="60" w:line="240" w:lineRule="auto"/>
            </w:pPr>
          </w:p>
        </w:tc>
        <w:tc>
          <w:tcPr>
            <w:tcW w:w="321" w:type="pct"/>
          </w:tcPr>
          <w:p w:rsidR="00704A6B" w:rsidRPr="00D62DD8" w:rsidRDefault="00704A6B" w:rsidP="00880DCB">
            <w:pPr>
              <w:spacing w:before="60" w:after="60" w:line="240" w:lineRule="auto"/>
            </w:pPr>
          </w:p>
        </w:tc>
        <w:tc>
          <w:tcPr>
            <w:tcW w:w="333" w:type="pct"/>
          </w:tcPr>
          <w:p w:rsidR="00704A6B" w:rsidRPr="00D62DD8" w:rsidRDefault="00704A6B" w:rsidP="00880DCB">
            <w:pPr>
              <w:spacing w:before="60" w:after="60" w:line="240" w:lineRule="auto"/>
            </w:pPr>
          </w:p>
        </w:tc>
      </w:tr>
      <w:tr w:rsidR="00704A6B" w:rsidRPr="00D62DD8" w:rsidTr="00880DCB">
        <w:tc>
          <w:tcPr>
            <w:tcW w:w="469" w:type="pct"/>
            <w:vMerge w:val="restart"/>
          </w:tcPr>
          <w:p w:rsidR="00704A6B" w:rsidRPr="00D62DD8" w:rsidRDefault="00704A6B" w:rsidP="00880DCB">
            <w:pPr>
              <w:spacing w:before="60" w:after="60" w:line="240" w:lineRule="auto"/>
            </w:pPr>
            <w:r>
              <w:t>ESF+</w:t>
            </w:r>
          </w:p>
        </w:tc>
        <w:tc>
          <w:tcPr>
            <w:tcW w:w="935" w:type="pct"/>
          </w:tcPr>
          <w:p w:rsidR="00704A6B" w:rsidRPr="00D62DD8" w:rsidRDefault="00704A6B" w:rsidP="00880DCB">
            <w:pPr>
              <w:spacing w:before="60" w:after="60" w:line="240" w:lineRule="auto"/>
            </w:pPr>
            <w:r>
              <w:t>Labiau išsivystęs</w:t>
            </w:r>
          </w:p>
        </w:tc>
        <w:tc>
          <w:tcPr>
            <w:tcW w:w="1018" w:type="pct"/>
          </w:tcPr>
          <w:p w:rsidR="00704A6B" w:rsidRPr="00D62DD8" w:rsidRDefault="00704A6B" w:rsidP="00880DCB">
            <w:pPr>
              <w:spacing w:before="60" w:after="60" w:line="240" w:lineRule="auto"/>
            </w:pPr>
          </w:p>
        </w:tc>
        <w:tc>
          <w:tcPr>
            <w:tcW w:w="321" w:type="pct"/>
          </w:tcPr>
          <w:p w:rsidR="00704A6B" w:rsidRPr="00D62DD8" w:rsidRDefault="00704A6B" w:rsidP="00880DCB">
            <w:pPr>
              <w:spacing w:before="60" w:after="60" w:line="240" w:lineRule="auto"/>
            </w:pPr>
          </w:p>
        </w:tc>
        <w:tc>
          <w:tcPr>
            <w:tcW w:w="321" w:type="pct"/>
          </w:tcPr>
          <w:p w:rsidR="00704A6B" w:rsidRPr="00D62DD8" w:rsidRDefault="00704A6B" w:rsidP="00880DCB">
            <w:pPr>
              <w:spacing w:before="60" w:after="60" w:line="240" w:lineRule="auto"/>
            </w:pPr>
          </w:p>
        </w:tc>
        <w:tc>
          <w:tcPr>
            <w:tcW w:w="321" w:type="pct"/>
          </w:tcPr>
          <w:p w:rsidR="00704A6B" w:rsidRPr="00D62DD8" w:rsidRDefault="00704A6B" w:rsidP="00880DCB">
            <w:pPr>
              <w:spacing w:before="60" w:after="60" w:line="240" w:lineRule="auto"/>
            </w:pPr>
          </w:p>
        </w:tc>
        <w:tc>
          <w:tcPr>
            <w:tcW w:w="321" w:type="pct"/>
          </w:tcPr>
          <w:p w:rsidR="00704A6B" w:rsidRPr="00D62DD8" w:rsidRDefault="00704A6B" w:rsidP="00880DCB">
            <w:pPr>
              <w:spacing w:before="60" w:after="60" w:line="240" w:lineRule="auto"/>
            </w:pPr>
          </w:p>
        </w:tc>
        <w:tc>
          <w:tcPr>
            <w:tcW w:w="321" w:type="pct"/>
          </w:tcPr>
          <w:p w:rsidR="00704A6B" w:rsidRPr="00D62DD8" w:rsidRDefault="00704A6B" w:rsidP="00880DCB">
            <w:pPr>
              <w:spacing w:before="60" w:after="60" w:line="240" w:lineRule="auto"/>
            </w:pPr>
          </w:p>
        </w:tc>
        <w:tc>
          <w:tcPr>
            <w:tcW w:w="321" w:type="pct"/>
          </w:tcPr>
          <w:p w:rsidR="00704A6B" w:rsidRPr="00D62DD8" w:rsidRDefault="00704A6B" w:rsidP="00880DCB">
            <w:pPr>
              <w:spacing w:before="60" w:after="60" w:line="240" w:lineRule="auto"/>
            </w:pPr>
          </w:p>
        </w:tc>
        <w:tc>
          <w:tcPr>
            <w:tcW w:w="321" w:type="pct"/>
          </w:tcPr>
          <w:p w:rsidR="00704A6B" w:rsidRPr="00D62DD8" w:rsidRDefault="00704A6B" w:rsidP="00880DCB">
            <w:pPr>
              <w:spacing w:before="60" w:after="60" w:line="240" w:lineRule="auto"/>
            </w:pPr>
          </w:p>
        </w:tc>
        <w:tc>
          <w:tcPr>
            <w:tcW w:w="333" w:type="pct"/>
          </w:tcPr>
          <w:p w:rsidR="00704A6B" w:rsidRPr="00D62DD8" w:rsidRDefault="00704A6B" w:rsidP="00880DCB">
            <w:pPr>
              <w:spacing w:before="60" w:after="60" w:line="240" w:lineRule="auto"/>
            </w:pPr>
          </w:p>
        </w:tc>
      </w:tr>
      <w:tr w:rsidR="00704A6B" w:rsidRPr="00D62DD8" w:rsidTr="00880DCB">
        <w:tc>
          <w:tcPr>
            <w:tcW w:w="469" w:type="pct"/>
            <w:vMerge/>
          </w:tcPr>
          <w:p w:rsidR="00704A6B" w:rsidRPr="00D62DD8" w:rsidRDefault="00704A6B" w:rsidP="00880DCB">
            <w:pPr>
              <w:spacing w:before="60" w:after="60" w:line="240" w:lineRule="auto"/>
            </w:pPr>
          </w:p>
        </w:tc>
        <w:tc>
          <w:tcPr>
            <w:tcW w:w="935" w:type="pct"/>
          </w:tcPr>
          <w:p w:rsidR="00704A6B" w:rsidRPr="00D62DD8" w:rsidRDefault="00704A6B" w:rsidP="00880DCB">
            <w:pPr>
              <w:spacing w:before="60" w:after="60" w:line="240" w:lineRule="auto"/>
            </w:pPr>
            <w:r>
              <w:t>Pertvarkos</w:t>
            </w:r>
          </w:p>
        </w:tc>
        <w:tc>
          <w:tcPr>
            <w:tcW w:w="1018" w:type="pct"/>
          </w:tcPr>
          <w:p w:rsidR="00704A6B" w:rsidRPr="00D62DD8" w:rsidRDefault="00704A6B" w:rsidP="00880DCB">
            <w:pPr>
              <w:spacing w:before="60" w:after="60" w:line="240" w:lineRule="auto"/>
            </w:pPr>
          </w:p>
        </w:tc>
        <w:tc>
          <w:tcPr>
            <w:tcW w:w="321" w:type="pct"/>
          </w:tcPr>
          <w:p w:rsidR="00704A6B" w:rsidRPr="00D62DD8" w:rsidRDefault="00704A6B" w:rsidP="00880DCB">
            <w:pPr>
              <w:spacing w:before="60" w:after="60" w:line="240" w:lineRule="auto"/>
            </w:pPr>
          </w:p>
        </w:tc>
        <w:tc>
          <w:tcPr>
            <w:tcW w:w="321" w:type="pct"/>
          </w:tcPr>
          <w:p w:rsidR="00704A6B" w:rsidRPr="00D62DD8" w:rsidRDefault="00704A6B" w:rsidP="00880DCB">
            <w:pPr>
              <w:spacing w:before="60" w:after="60" w:line="240" w:lineRule="auto"/>
            </w:pPr>
          </w:p>
        </w:tc>
        <w:tc>
          <w:tcPr>
            <w:tcW w:w="321" w:type="pct"/>
          </w:tcPr>
          <w:p w:rsidR="00704A6B" w:rsidRPr="00D62DD8" w:rsidRDefault="00704A6B" w:rsidP="00880DCB">
            <w:pPr>
              <w:spacing w:before="60" w:after="60" w:line="240" w:lineRule="auto"/>
            </w:pPr>
          </w:p>
        </w:tc>
        <w:tc>
          <w:tcPr>
            <w:tcW w:w="321" w:type="pct"/>
          </w:tcPr>
          <w:p w:rsidR="00704A6B" w:rsidRPr="00D62DD8" w:rsidRDefault="00704A6B" w:rsidP="00880DCB">
            <w:pPr>
              <w:spacing w:before="60" w:after="60" w:line="240" w:lineRule="auto"/>
            </w:pPr>
          </w:p>
        </w:tc>
        <w:tc>
          <w:tcPr>
            <w:tcW w:w="321" w:type="pct"/>
          </w:tcPr>
          <w:p w:rsidR="00704A6B" w:rsidRPr="00D62DD8" w:rsidRDefault="00704A6B" w:rsidP="00880DCB">
            <w:pPr>
              <w:spacing w:before="60" w:after="60" w:line="240" w:lineRule="auto"/>
            </w:pPr>
          </w:p>
        </w:tc>
        <w:tc>
          <w:tcPr>
            <w:tcW w:w="321" w:type="pct"/>
          </w:tcPr>
          <w:p w:rsidR="00704A6B" w:rsidRPr="00D62DD8" w:rsidRDefault="00704A6B" w:rsidP="00880DCB">
            <w:pPr>
              <w:spacing w:before="60" w:after="60" w:line="240" w:lineRule="auto"/>
            </w:pPr>
          </w:p>
        </w:tc>
        <w:tc>
          <w:tcPr>
            <w:tcW w:w="321" w:type="pct"/>
          </w:tcPr>
          <w:p w:rsidR="00704A6B" w:rsidRPr="00D62DD8" w:rsidRDefault="00704A6B" w:rsidP="00880DCB">
            <w:pPr>
              <w:spacing w:before="60" w:after="60" w:line="240" w:lineRule="auto"/>
            </w:pPr>
          </w:p>
        </w:tc>
        <w:tc>
          <w:tcPr>
            <w:tcW w:w="333" w:type="pct"/>
          </w:tcPr>
          <w:p w:rsidR="00704A6B" w:rsidRPr="00D62DD8" w:rsidRDefault="00704A6B" w:rsidP="00880DCB">
            <w:pPr>
              <w:spacing w:before="60" w:after="60" w:line="240" w:lineRule="auto"/>
            </w:pPr>
          </w:p>
        </w:tc>
      </w:tr>
      <w:tr w:rsidR="00704A6B" w:rsidRPr="00D62DD8" w:rsidTr="00880DCB">
        <w:tc>
          <w:tcPr>
            <w:tcW w:w="469" w:type="pct"/>
            <w:vMerge/>
          </w:tcPr>
          <w:p w:rsidR="00704A6B" w:rsidRPr="00D62DD8" w:rsidRDefault="00704A6B" w:rsidP="00880DCB">
            <w:pPr>
              <w:spacing w:before="60" w:after="60" w:line="240" w:lineRule="auto"/>
            </w:pPr>
          </w:p>
        </w:tc>
        <w:tc>
          <w:tcPr>
            <w:tcW w:w="935" w:type="pct"/>
          </w:tcPr>
          <w:p w:rsidR="00704A6B" w:rsidRPr="00D62DD8" w:rsidRDefault="00704A6B" w:rsidP="00880DCB">
            <w:pPr>
              <w:spacing w:before="60" w:after="60" w:line="240" w:lineRule="auto"/>
            </w:pPr>
            <w:r>
              <w:t>Mažiau išsivystęs</w:t>
            </w:r>
          </w:p>
        </w:tc>
        <w:tc>
          <w:tcPr>
            <w:tcW w:w="1018" w:type="pct"/>
          </w:tcPr>
          <w:p w:rsidR="00704A6B" w:rsidRPr="00D62DD8" w:rsidRDefault="00704A6B" w:rsidP="00880DCB">
            <w:pPr>
              <w:spacing w:before="60" w:after="60" w:line="240" w:lineRule="auto"/>
            </w:pPr>
          </w:p>
        </w:tc>
        <w:tc>
          <w:tcPr>
            <w:tcW w:w="321" w:type="pct"/>
          </w:tcPr>
          <w:p w:rsidR="00704A6B" w:rsidRPr="00D62DD8" w:rsidRDefault="00704A6B" w:rsidP="00880DCB">
            <w:pPr>
              <w:spacing w:before="60" w:after="60" w:line="240" w:lineRule="auto"/>
            </w:pPr>
          </w:p>
        </w:tc>
        <w:tc>
          <w:tcPr>
            <w:tcW w:w="321" w:type="pct"/>
          </w:tcPr>
          <w:p w:rsidR="00704A6B" w:rsidRPr="00D62DD8" w:rsidRDefault="00704A6B" w:rsidP="00880DCB">
            <w:pPr>
              <w:spacing w:before="60" w:after="60" w:line="240" w:lineRule="auto"/>
            </w:pPr>
          </w:p>
        </w:tc>
        <w:tc>
          <w:tcPr>
            <w:tcW w:w="321" w:type="pct"/>
          </w:tcPr>
          <w:p w:rsidR="00704A6B" w:rsidRPr="00D62DD8" w:rsidRDefault="00704A6B" w:rsidP="00880DCB">
            <w:pPr>
              <w:spacing w:before="60" w:after="60" w:line="240" w:lineRule="auto"/>
            </w:pPr>
          </w:p>
        </w:tc>
        <w:tc>
          <w:tcPr>
            <w:tcW w:w="321" w:type="pct"/>
          </w:tcPr>
          <w:p w:rsidR="00704A6B" w:rsidRPr="00D62DD8" w:rsidRDefault="00704A6B" w:rsidP="00880DCB">
            <w:pPr>
              <w:spacing w:before="60" w:after="60" w:line="240" w:lineRule="auto"/>
            </w:pPr>
          </w:p>
        </w:tc>
        <w:tc>
          <w:tcPr>
            <w:tcW w:w="321" w:type="pct"/>
          </w:tcPr>
          <w:p w:rsidR="00704A6B" w:rsidRPr="00D62DD8" w:rsidRDefault="00704A6B" w:rsidP="00880DCB">
            <w:pPr>
              <w:spacing w:before="60" w:after="60" w:line="240" w:lineRule="auto"/>
            </w:pPr>
          </w:p>
        </w:tc>
        <w:tc>
          <w:tcPr>
            <w:tcW w:w="321" w:type="pct"/>
          </w:tcPr>
          <w:p w:rsidR="00704A6B" w:rsidRPr="00D62DD8" w:rsidRDefault="00704A6B" w:rsidP="00880DCB">
            <w:pPr>
              <w:spacing w:before="60" w:after="60" w:line="240" w:lineRule="auto"/>
            </w:pPr>
          </w:p>
        </w:tc>
        <w:tc>
          <w:tcPr>
            <w:tcW w:w="321" w:type="pct"/>
          </w:tcPr>
          <w:p w:rsidR="00704A6B" w:rsidRPr="00D62DD8" w:rsidRDefault="00704A6B" w:rsidP="00880DCB">
            <w:pPr>
              <w:spacing w:before="60" w:after="60" w:line="240" w:lineRule="auto"/>
            </w:pPr>
          </w:p>
        </w:tc>
        <w:tc>
          <w:tcPr>
            <w:tcW w:w="333" w:type="pct"/>
          </w:tcPr>
          <w:p w:rsidR="00704A6B" w:rsidRPr="00D62DD8" w:rsidRDefault="00704A6B" w:rsidP="00880DCB">
            <w:pPr>
              <w:spacing w:before="60" w:after="60" w:line="240" w:lineRule="auto"/>
            </w:pPr>
          </w:p>
        </w:tc>
      </w:tr>
      <w:tr w:rsidR="00704A6B" w:rsidRPr="00D62DD8" w:rsidTr="00880DCB">
        <w:tc>
          <w:tcPr>
            <w:tcW w:w="469" w:type="pct"/>
          </w:tcPr>
          <w:p w:rsidR="00704A6B" w:rsidRPr="00D62DD8" w:rsidRDefault="00704A6B" w:rsidP="00880DCB">
            <w:pPr>
              <w:spacing w:before="60" w:after="60" w:line="240" w:lineRule="auto"/>
            </w:pPr>
            <w:r>
              <w:t>SF</w:t>
            </w:r>
          </w:p>
        </w:tc>
        <w:tc>
          <w:tcPr>
            <w:tcW w:w="935" w:type="pct"/>
          </w:tcPr>
          <w:p w:rsidR="00704A6B" w:rsidRPr="00D62DD8" w:rsidRDefault="00704A6B" w:rsidP="00880DCB">
            <w:pPr>
              <w:spacing w:before="60" w:after="60" w:line="240" w:lineRule="auto"/>
            </w:pPr>
            <w:r>
              <w:t>Netaikoma</w:t>
            </w:r>
          </w:p>
        </w:tc>
        <w:tc>
          <w:tcPr>
            <w:tcW w:w="1018" w:type="pct"/>
          </w:tcPr>
          <w:p w:rsidR="00704A6B" w:rsidRPr="00D62DD8" w:rsidRDefault="00704A6B" w:rsidP="00880DCB">
            <w:pPr>
              <w:spacing w:before="60" w:after="60" w:line="240" w:lineRule="auto"/>
            </w:pPr>
          </w:p>
        </w:tc>
        <w:tc>
          <w:tcPr>
            <w:tcW w:w="321" w:type="pct"/>
          </w:tcPr>
          <w:p w:rsidR="00704A6B" w:rsidRPr="00D62DD8" w:rsidRDefault="00704A6B" w:rsidP="00880DCB">
            <w:pPr>
              <w:spacing w:before="60" w:after="60" w:line="240" w:lineRule="auto"/>
            </w:pPr>
          </w:p>
        </w:tc>
        <w:tc>
          <w:tcPr>
            <w:tcW w:w="321" w:type="pct"/>
          </w:tcPr>
          <w:p w:rsidR="00704A6B" w:rsidRPr="00D62DD8" w:rsidRDefault="00704A6B" w:rsidP="00880DCB">
            <w:pPr>
              <w:spacing w:before="60" w:after="60" w:line="240" w:lineRule="auto"/>
            </w:pPr>
          </w:p>
        </w:tc>
        <w:tc>
          <w:tcPr>
            <w:tcW w:w="321" w:type="pct"/>
          </w:tcPr>
          <w:p w:rsidR="00704A6B" w:rsidRPr="00D62DD8" w:rsidRDefault="00704A6B" w:rsidP="00880DCB">
            <w:pPr>
              <w:spacing w:before="60" w:after="60" w:line="240" w:lineRule="auto"/>
            </w:pPr>
          </w:p>
        </w:tc>
        <w:tc>
          <w:tcPr>
            <w:tcW w:w="321" w:type="pct"/>
          </w:tcPr>
          <w:p w:rsidR="00704A6B" w:rsidRPr="00D62DD8" w:rsidRDefault="00704A6B" w:rsidP="00880DCB">
            <w:pPr>
              <w:spacing w:before="60" w:after="60" w:line="240" w:lineRule="auto"/>
            </w:pPr>
          </w:p>
        </w:tc>
        <w:tc>
          <w:tcPr>
            <w:tcW w:w="321" w:type="pct"/>
          </w:tcPr>
          <w:p w:rsidR="00704A6B" w:rsidRPr="00D62DD8" w:rsidRDefault="00704A6B" w:rsidP="00880DCB">
            <w:pPr>
              <w:spacing w:before="60" w:after="60" w:line="240" w:lineRule="auto"/>
            </w:pPr>
          </w:p>
        </w:tc>
        <w:tc>
          <w:tcPr>
            <w:tcW w:w="321" w:type="pct"/>
          </w:tcPr>
          <w:p w:rsidR="00704A6B" w:rsidRPr="00D62DD8" w:rsidRDefault="00704A6B" w:rsidP="00880DCB">
            <w:pPr>
              <w:spacing w:before="60" w:after="60" w:line="240" w:lineRule="auto"/>
            </w:pPr>
          </w:p>
        </w:tc>
        <w:tc>
          <w:tcPr>
            <w:tcW w:w="321" w:type="pct"/>
          </w:tcPr>
          <w:p w:rsidR="00704A6B" w:rsidRPr="00D62DD8" w:rsidRDefault="00704A6B" w:rsidP="00880DCB">
            <w:pPr>
              <w:spacing w:before="60" w:after="60" w:line="240" w:lineRule="auto"/>
            </w:pPr>
          </w:p>
        </w:tc>
        <w:tc>
          <w:tcPr>
            <w:tcW w:w="333" w:type="pct"/>
          </w:tcPr>
          <w:p w:rsidR="00704A6B" w:rsidRPr="00D62DD8" w:rsidRDefault="00704A6B" w:rsidP="00880DCB">
            <w:pPr>
              <w:spacing w:before="60" w:after="60" w:line="240" w:lineRule="auto"/>
            </w:pPr>
          </w:p>
        </w:tc>
      </w:tr>
      <w:tr w:rsidR="00704A6B" w:rsidRPr="00D62DD8" w:rsidTr="00880DCB">
        <w:tc>
          <w:tcPr>
            <w:tcW w:w="469" w:type="pct"/>
          </w:tcPr>
          <w:p w:rsidR="00704A6B" w:rsidRPr="00D62DD8" w:rsidRDefault="00704A6B" w:rsidP="00880DCB">
            <w:pPr>
              <w:spacing w:before="60" w:after="60" w:line="240" w:lineRule="auto"/>
            </w:pPr>
            <w:r>
              <w:t>EJRŽAF</w:t>
            </w:r>
          </w:p>
        </w:tc>
        <w:tc>
          <w:tcPr>
            <w:tcW w:w="935" w:type="pct"/>
          </w:tcPr>
          <w:p w:rsidR="00704A6B" w:rsidRPr="00D62DD8" w:rsidRDefault="00704A6B" w:rsidP="00880DCB">
            <w:pPr>
              <w:spacing w:before="60" w:after="60" w:line="240" w:lineRule="auto"/>
            </w:pPr>
            <w:r>
              <w:t>Netaikoma</w:t>
            </w:r>
          </w:p>
        </w:tc>
        <w:tc>
          <w:tcPr>
            <w:tcW w:w="1018" w:type="pct"/>
          </w:tcPr>
          <w:p w:rsidR="00704A6B" w:rsidRPr="00D62DD8" w:rsidRDefault="00704A6B" w:rsidP="00880DCB">
            <w:pPr>
              <w:spacing w:before="60" w:after="60" w:line="240" w:lineRule="auto"/>
            </w:pPr>
          </w:p>
        </w:tc>
        <w:tc>
          <w:tcPr>
            <w:tcW w:w="321" w:type="pct"/>
          </w:tcPr>
          <w:p w:rsidR="00704A6B" w:rsidRPr="00D62DD8" w:rsidRDefault="00704A6B" w:rsidP="00880DCB">
            <w:pPr>
              <w:spacing w:before="60" w:after="60" w:line="240" w:lineRule="auto"/>
            </w:pPr>
          </w:p>
        </w:tc>
        <w:tc>
          <w:tcPr>
            <w:tcW w:w="321" w:type="pct"/>
          </w:tcPr>
          <w:p w:rsidR="00704A6B" w:rsidRPr="00D62DD8" w:rsidRDefault="00704A6B" w:rsidP="00880DCB">
            <w:pPr>
              <w:spacing w:before="60" w:after="60" w:line="240" w:lineRule="auto"/>
            </w:pPr>
          </w:p>
        </w:tc>
        <w:tc>
          <w:tcPr>
            <w:tcW w:w="321" w:type="pct"/>
          </w:tcPr>
          <w:p w:rsidR="00704A6B" w:rsidRPr="00D62DD8" w:rsidRDefault="00704A6B" w:rsidP="00880DCB">
            <w:pPr>
              <w:spacing w:before="60" w:after="60" w:line="240" w:lineRule="auto"/>
            </w:pPr>
          </w:p>
        </w:tc>
        <w:tc>
          <w:tcPr>
            <w:tcW w:w="321" w:type="pct"/>
          </w:tcPr>
          <w:p w:rsidR="00704A6B" w:rsidRPr="00D62DD8" w:rsidRDefault="00704A6B" w:rsidP="00880DCB">
            <w:pPr>
              <w:spacing w:before="60" w:after="60" w:line="240" w:lineRule="auto"/>
            </w:pPr>
          </w:p>
        </w:tc>
        <w:tc>
          <w:tcPr>
            <w:tcW w:w="321" w:type="pct"/>
          </w:tcPr>
          <w:p w:rsidR="00704A6B" w:rsidRPr="00D62DD8" w:rsidRDefault="00704A6B" w:rsidP="00880DCB">
            <w:pPr>
              <w:spacing w:before="60" w:after="60" w:line="240" w:lineRule="auto"/>
            </w:pPr>
          </w:p>
        </w:tc>
        <w:tc>
          <w:tcPr>
            <w:tcW w:w="321" w:type="pct"/>
          </w:tcPr>
          <w:p w:rsidR="00704A6B" w:rsidRPr="00D62DD8" w:rsidRDefault="00704A6B" w:rsidP="00880DCB">
            <w:pPr>
              <w:spacing w:before="60" w:after="60" w:line="240" w:lineRule="auto"/>
            </w:pPr>
          </w:p>
        </w:tc>
        <w:tc>
          <w:tcPr>
            <w:tcW w:w="321" w:type="pct"/>
          </w:tcPr>
          <w:p w:rsidR="00704A6B" w:rsidRPr="00D62DD8" w:rsidRDefault="00704A6B" w:rsidP="00880DCB">
            <w:pPr>
              <w:spacing w:before="60" w:after="60" w:line="240" w:lineRule="auto"/>
            </w:pPr>
          </w:p>
        </w:tc>
        <w:tc>
          <w:tcPr>
            <w:tcW w:w="333" w:type="pct"/>
          </w:tcPr>
          <w:p w:rsidR="00704A6B" w:rsidRPr="00D62DD8" w:rsidRDefault="00704A6B" w:rsidP="00880DCB">
            <w:pPr>
              <w:spacing w:before="60" w:after="60" w:line="240" w:lineRule="auto"/>
            </w:pPr>
          </w:p>
        </w:tc>
      </w:tr>
    </w:tbl>
    <w:p w:rsidR="00704A6B" w:rsidRPr="00D62DD8" w:rsidRDefault="00704A6B" w:rsidP="00704A6B">
      <w:pPr>
        <w:pStyle w:val="Point0"/>
        <w:spacing w:line="240" w:lineRule="auto"/>
        <w:ind w:left="851" w:hanging="851"/>
      </w:pPr>
      <w:r>
        <w:rPr>
          <w:b/>
          <w:bCs/>
          <w:vertAlign w:val="superscript"/>
        </w:rPr>
        <w:t>*</w:t>
      </w:r>
      <w:r>
        <w:tab/>
        <w:t>Kiekvieno naujo prašymo skirti įnašą atveju programos daliniame pakeitime nurodoma visa kiekvienais metais perkeliama suma pagal fondą ir pagal regionų kategoriją.</w:t>
      </w:r>
    </w:p>
    <w:p w:rsidR="00704A6B" w:rsidRPr="00D62DD8" w:rsidRDefault="00704A6B" w:rsidP="00C03194">
      <w:r>
        <w:br w:type="page"/>
      </w:r>
      <w:r>
        <w:lastRenderedPageBreak/>
        <w:t xml:space="preserve">2 lentelė. </w:t>
      </w:r>
      <w:r w:rsidR="00C03194">
        <w:t>Į</w:t>
      </w:r>
      <w:r>
        <w:t>našai į „InvestEU“</w:t>
      </w:r>
      <w:r>
        <w:rPr>
          <w:b/>
          <w:bCs/>
          <w:vertAlign w:val="superscript"/>
        </w:rPr>
        <w:t>*</w:t>
      </w:r>
      <w:r>
        <w:t xml:space="preserve"> (suvestinė)</w:t>
      </w:r>
    </w:p>
    <w:tbl>
      <w:tblPr>
        <w:tblStyle w:val="TableGrid"/>
        <w:tblW w:w="5000" w:type="pct"/>
        <w:tblInd w:w="0" w:type="dxa"/>
        <w:tblLook w:val="04A0" w:firstRow="1" w:lastRow="0" w:firstColumn="1" w:lastColumn="0" w:noHBand="0" w:noVBand="1"/>
      </w:tblPr>
      <w:tblGrid>
        <w:gridCol w:w="1070"/>
        <w:gridCol w:w="1721"/>
        <w:gridCol w:w="2795"/>
        <w:gridCol w:w="2818"/>
        <w:gridCol w:w="1455"/>
        <w:gridCol w:w="2845"/>
        <w:gridCol w:w="2083"/>
      </w:tblGrid>
      <w:tr w:rsidR="00704A6B" w:rsidRPr="00D62DD8" w:rsidTr="00880DCB">
        <w:trPr>
          <w:tblHeader/>
        </w:trPr>
        <w:tc>
          <w:tcPr>
            <w:tcW w:w="344" w:type="pct"/>
            <w:tcBorders>
              <w:bottom w:val="nil"/>
            </w:tcBorders>
            <w:vAlign w:val="center"/>
          </w:tcPr>
          <w:p w:rsidR="00704A6B" w:rsidRPr="00D62DD8" w:rsidRDefault="00704A6B" w:rsidP="00880DCB">
            <w:pPr>
              <w:spacing w:before="60" w:after="60" w:line="240" w:lineRule="auto"/>
              <w:jc w:val="center"/>
            </w:pPr>
          </w:p>
        </w:tc>
        <w:tc>
          <w:tcPr>
            <w:tcW w:w="585" w:type="pct"/>
            <w:tcBorders>
              <w:bottom w:val="nil"/>
            </w:tcBorders>
            <w:vAlign w:val="center"/>
          </w:tcPr>
          <w:p w:rsidR="00704A6B" w:rsidRPr="00D62DD8" w:rsidRDefault="00704A6B" w:rsidP="00880DCB">
            <w:pPr>
              <w:spacing w:before="60" w:after="60" w:line="240" w:lineRule="auto"/>
              <w:jc w:val="center"/>
            </w:pPr>
            <w:r>
              <w:t>Regionų kategorija</w:t>
            </w:r>
          </w:p>
        </w:tc>
        <w:tc>
          <w:tcPr>
            <w:tcW w:w="948" w:type="pct"/>
            <w:tcBorders>
              <w:bottom w:val="nil"/>
            </w:tcBorders>
            <w:vAlign w:val="center"/>
          </w:tcPr>
          <w:p w:rsidR="00704A6B" w:rsidRPr="00D62DD8" w:rsidRDefault="00704A6B" w:rsidP="00880DCB">
            <w:pPr>
              <w:spacing w:before="60" w:after="60" w:line="240" w:lineRule="auto"/>
              <w:jc w:val="center"/>
            </w:pPr>
            <w:r>
              <w:t>1 politikos linija. Tvari infrastruktūra</w:t>
            </w:r>
          </w:p>
        </w:tc>
        <w:tc>
          <w:tcPr>
            <w:tcW w:w="956" w:type="pct"/>
            <w:tcBorders>
              <w:bottom w:val="nil"/>
            </w:tcBorders>
            <w:vAlign w:val="center"/>
          </w:tcPr>
          <w:p w:rsidR="00704A6B" w:rsidRPr="00D62DD8" w:rsidRDefault="00704A6B" w:rsidP="00880DCB">
            <w:pPr>
              <w:spacing w:before="60" w:after="60" w:line="240" w:lineRule="auto"/>
              <w:jc w:val="center"/>
            </w:pPr>
            <w:r>
              <w:t>2 politikos linija. Inovacijos ir skaitmeninimas</w:t>
            </w:r>
          </w:p>
        </w:tc>
        <w:tc>
          <w:tcPr>
            <w:tcW w:w="495" w:type="pct"/>
            <w:tcBorders>
              <w:bottom w:val="nil"/>
            </w:tcBorders>
            <w:vAlign w:val="center"/>
          </w:tcPr>
          <w:p w:rsidR="00704A6B" w:rsidRPr="00D62DD8" w:rsidRDefault="00704A6B" w:rsidP="00880DCB">
            <w:pPr>
              <w:spacing w:before="60" w:after="60" w:line="240" w:lineRule="auto"/>
              <w:jc w:val="center"/>
            </w:pPr>
            <w:r>
              <w:t>3 politikos linija. MVĮ</w:t>
            </w:r>
          </w:p>
        </w:tc>
        <w:tc>
          <w:tcPr>
            <w:tcW w:w="965" w:type="pct"/>
            <w:tcBorders>
              <w:bottom w:val="nil"/>
            </w:tcBorders>
            <w:vAlign w:val="center"/>
          </w:tcPr>
          <w:p w:rsidR="00704A6B" w:rsidRPr="00D62DD8" w:rsidRDefault="00704A6B" w:rsidP="00880DCB">
            <w:pPr>
              <w:spacing w:before="60" w:after="60" w:line="240" w:lineRule="auto"/>
              <w:jc w:val="center"/>
            </w:pPr>
            <w:r>
              <w:t>4 politikos linija. Socialinės investicijos ir įgūdžiai</w:t>
            </w:r>
          </w:p>
        </w:tc>
        <w:tc>
          <w:tcPr>
            <w:tcW w:w="707" w:type="pct"/>
            <w:tcBorders>
              <w:bottom w:val="nil"/>
            </w:tcBorders>
            <w:vAlign w:val="center"/>
          </w:tcPr>
          <w:p w:rsidR="00704A6B" w:rsidRPr="00D62DD8" w:rsidRDefault="00704A6B" w:rsidP="00880DCB">
            <w:pPr>
              <w:spacing w:before="60" w:after="60" w:line="240" w:lineRule="auto"/>
              <w:jc w:val="center"/>
            </w:pPr>
            <w:r>
              <w:t>Iš viso</w:t>
            </w:r>
          </w:p>
        </w:tc>
      </w:tr>
      <w:tr w:rsidR="00704A6B" w:rsidRPr="00D62DD8" w:rsidTr="00880DCB">
        <w:trPr>
          <w:tblHeader/>
        </w:trPr>
        <w:tc>
          <w:tcPr>
            <w:tcW w:w="344" w:type="pct"/>
            <w:tcBorders>
              <w:top w:val="nil"/>
            </w:tcBorders>
            <w:vAlign w:val="center"/>
          </w:tcPr>
          <w:p w:rsidR="00704A6B" w:rsidRPr="00D62DD8" w:rsidRDefault="00704A6B" w:rsidP="00880DCB">
            <w:pPr>
              <w:spacing w:before="60" w:after="60" w:line="240" w:lineRule="auto"/>
              <w:jc w:val="center"/>
            </w:pPr>
          </w:p>
        </w:tc>
        <w:tc>
          <w:tcPr>
            <w:tcW w:w="585" w:type="pct"/>
            <w:tcBorders>
              <w:top w:val="nil"/>
            </w:tcBorders>
            <w:vAlign w:val="center"/>
          </w:tcPr>
          <w:p w:rsidR="00704A6B" w:rsidRPr="00D62DD8" w:rsidRDefault="00704A6B" w:rsidP="00880DCB">
            <w:pPr>
              <w:spacing w:before="60" w:after="60" w:line="240" w:lineRule="auto"/>
              <w:jc w:val="center"/>
            </w:pPr>
          </w:p>
        </w:tc>
        <w:tc>
          <w:tcPr>
            <w:tcW w:w="948" w:type="pct"/>
            <w:tcBorders>
              <w:top w:val="nil"/>
            </w:tcBorders>
            <w:vAlign w:val="center"/>
          </w:tcPr>
          <w:p w:rsidR="00704A6B" w:rsidRPr="00D62DD8" w:rsidRDefault="00704A6B" w:rsidP="00880DCB">
            <w:pPr>
              <w:spacing w:before="60" w:after="60" w:line="240" w:lineRule="auto"/>
              <w:jc w:val="center"/>
            </w:pPr>
            <w:r>
              <w:t>a</w:t>
            </w:r>
          </w:p>
        </w:tc>
        <w:tc>
          <w:tcPr>
            <w:tcW w:w="956" w:type="pct"/>
            <w:tcBorders>
              <w:top w:val="nil"/>
            </w:tcBorders>
            <w:vAlign w:val="center"/>
          </w:tcPr>
          <w:p w:rsidR="00704A6B" w:rsidRPr="00D62DD8" w:rsidRDefault="00704A6B" w:rsidP="00880DCB">
            <w:pPr>
              <w:spacing w:before="60" w:after="60" w:line="240" w:lineRule="auto"/>
              <w:jc w:val="center"/>
            </w:pPr>
            <w:r>
              <w:t>b</w:t>
            </w:r>
          </w:p>
        </w:tc>
        <w:tc>
          <w:tcPr>
            <w:tcW w:w="495" w:type="pct"/>
            <w:tcBorders>
              <w:top w:val="nil"/>
            </w:tcBorders>
            <w:vAlign w:val="center"/>
          </w:tcPr>
          <w:p w:rsidR="00704A6B" w:rsidRPr="00D62DD8" w:rsidRDefault="00704A6B" w:rsidP="00880DCB">
            <w:pPr>
              <w:spacing w:before="60" w:after="60" w:line="240" w:lineRule="auto"/>
              <w:jc w:val="center"/>
            </w:pPr>
            <w:r>
              <w:t>c</w:t>
            </w:r>
          </w:p>
        </w:tc>
        <w:tc>
          <w:tcPr>
            <w:tcW w:w="965" w:type="pct"/>
            <w:tcBorders>
              <w:top w:val="nil"/>
            </w:tcBorders>
            <w:vAlign w:val="center"/>
          </w:tcPr>
          <w:p w:rsidR="00704A6B" w:rsidRPr="00D62DD8" w:rsidRDefault="00704A6B" w:rsidP="00880DCB">
            <w:pPr>
              <w:spacing w:before="60" w:after="60" w:line="240" w:lineRule="auto"/>
              <w:jc w:val="center"/>
            </w:pPr>
            <w:r>
              <w:t>d</w:t>
            </w:r>
          </w:p>
        </w:tc>
        <w:tc>
          <w:tcPr>
            <w:tcW w:w="707" w:type="pct"/>
            <w:tcBorders>
              <w:top w:val="nil"/>
            </w:tcBorders>
            <w:vAlign w:val="center"/>
          </w:tcPr>
          <w:p w:rsidR="00704A6B" w:rsidRPr="00D62DD8" w:rsidRDefault="00704A6B" w:rsidP="00880DCB">
            <w:pPr>
              <w:spacing w:before="60" w:after="60" w:line="240" w:lineRule="auto"/>
              <w:jc w:val="center"/>
            </w:pPr>
            <w:r>
              <w:t>f=a+b+c)+d</w:t>
            </w:r>
          </w:p>
        </w:tc>
      </w:tr>
      <w:tr w:rsidR="00704A6B" w:rsidRPr="00D62DD8" w:rsidTr="00880DCB">
        <w:tc>
          <w:tcPr>
            <w:tcW w:w="344" w:type="pct"/>
            <w:vMerge w:val="restart"/>
          </w:tcPr>
          <w:p w:rsidR="00704A6B" w:rsidRPr="00D62DD8" w:rsidRDefault="00704A6B" w:rsidP="00880DCB">
            <w:pPr>
              <w:spacing w:before="60" w:after="60" w:line="240" w:lineRule="auto"/>
            </w:pPr>
            <w:r>
              <w:t>ERPF</w:t>
            </w:r>
          </w:p>
        </w:tc>
        <w:tc>
          <w:tcPr>
            <w:tcW w:w="585" w:type="pct"/>
          </w:tcPr>
          <w:p w:rsidR="00704A6B" w:rsidRPr="00D62DD8" w:rsidRDefault="00704A6B" w:rsidP="00880DCB">
            <w:pPr>
              <w:spacing w:before="60" w:after="60" w:line="240" w:lineRule="auto"/>
            </w:pPr>
            <w:r>
              <w:t>Labiau išsivystęs</w:t>
            </w:r>
          </w:p>
        </w:tc>
        <w:tc>
          <w:tcPr>
            <w:tcW w:w="948" w:type="pct"/>
          </w:tcPr>
          <w:p w:rsidR="00704A6B" w:rsidRPr="00D62DD8" w:rsidRDefault="00704A6B" w:rsidP="00880DCB">
            <w:pPr>
              <w:spacing w:before="60" w:after="60" w:line="240" w:lineRule="auto"/>
            </w:pPr>
          </w:p>
        </w:tc>
        <w:tc>
          <w:tcPr>
            <w:tcW w:w="956" w:type="pct"/>
          </w:tcPr>
          <w:p w:rsidR="00704A6B" w:rsidRPr="00D62DD8" w:rsidRDefault="00704A6B" w:rsidP="00880DCB">
            <w:pPr>
              <w:spacing w:before="60" w:after="60" w:line="240" w:lineRule="auto"/>
            </w:pPr>
          </w:p>
        </w:tc>
        <w:tc>
          <w:tcPr>
            <w:tcW w:w="495" w:type="pct"/>
          </w:tcPr>
          <w:p w:rsidR="00704A6B" w:rsidRPr="00D62DD8" w:rsidRDefault="00704A6B" w:rsidP="00880DCB">
            <w:pPr>
              <w:spacing w:before="60" w:after="60" w:line="240" w:lineRule="auto"/>
            </w:pPr>
          </w:p>
        </w:tc>
        <w:tc>
          <w:tcPr>
            <w:tcW w:w="965" w:type="pct"/>
          </w:tcPr>
          <w:p w:rsidR="00704A6B" w:rsidRPr="00D62DD8" w:rsidRDefault="00704A6B" w:rsidP="00880DCB">
            <w:pPr>
              <w:spacing w:before="60" w:after="60" w:line="240" w:lineRule="auto"/>
            </w:pPr>
          </w:p>
        </w:tc>
        <w:tc>
          <w:tcPr>
            <w:tcW w:w="707" w:type="pct"/>
          </w:tcPr>
          <w:p w:rsidR="00704A6B" w:rsidRPr="00D62DD8" w:rsidRDefault="00704A6B" w:rsidP="00880DCB">
            <w:pPr>
              <w:spacing w:before="60" w:after="60" w:line="240" w:lineRule="auto"/>
            </w:pPr>
          </w:p>
        </w:tc>
      </w:tr>
      <w:tr w:rsidR="00704A6B" w:rsidRPr="00D62DD8" w:rsidTr="00880DCB">
        <w:tc>
          <w:tcPr>
            <w:tcW w:w="344" w:type="pct"/>
            <w:vMerge/>
          </w:tcPr>
          <w:p w:rsidR="00704A6B" w:rsidRPr="00D62DD8" w:rsidRDefault="00704A6B" w:rsidP="00880DCB">
            <w:pPr>
              <w:spacing w:before="60" w:after="60" w:line="240" w:lineRule="auto"/>
            </w:pPr>
          </w:p>
        </w:tc>
        <w:tc>
          <w:tcPr>
            <w:tcW w:w="585" w:type="pct"/>
          </w:tcPr>
          <w:p w:rsidR="00704A6B" w:rsidRPr="00D62DD8" w:rsidRDefault="00704A6B" w:rsidP="00880DCB">
            <w:pPr>
              <w:spacing w:before="60" w:after="60" w:line="240" w:lineRule="auto"/>
            </w:pPr>
            <w:r>
              <w:t>Mažiau išsivystęs</w:t>
            </w:r>
          </w:p>
        </w:tc>
        <w:tc>
          <w:tcPr>
            <w:tcW w:w="948" w:type="pct"/>
          </w:tcPr>
          <w:p w:rsidR="00704A6B" w:rsidRPr="00D62DD8" w:rsidRDefault="00704A6B" w:rsidP="00880DCB">
            <w:pPr>
              <w:spacing w:before="60" w:after="60" w:line="240" w:lineRule="auto"/>
            </w:pPr>
          </w:p>
        </w:tc>
        <w:tc>
          <w:tcPr>
            <w:tcW w:w="956" w:type="pct"/>
          </w:tcPr>
          <w:p w:rsidR="00704A6B" w:rsidRPr="00D62DD8" w:rsidRDefault="00704A6B" w:rsidP="00880DCB">
            <w:pPr>
              <w:spacing w:before="60" w:after="60" w:line="240" w:lineRule="auto"/>
            </w:pPr>
          </w:p>
        </w:tc>
        <w:tc>
          <w:tcPr>
            <w:tcW w:w="495" w:type="pct"/>
          </w:tcPr>
          <w:p w:rsidR="00704A6B" w:rsidRPr="00D62DD8" w:rsidRDefault="00704A6B" w:rsidP="00880DCB">
            <w:pPr>
              <w:spacing w:before="60" w:after="60" w:line="240" w:lineRule="auto"/>
            </w:pPr>
          </w:p>
        </w:tc>
        <w:tc>
          <w:tcPr>
            <w:tcW w:w="965" w:type="pct"/>
          </w:tcPr>
          <w:p w:rsidR="00704A6B" w:rsidRPr="00D62DD8" w:rsidRDefault="00704A6B" w:rsidP="00880DCB">
            <w:pPr>
              <w:spacing w:before="60" w:after="60" w:line="240" w:lineRule="auto"/>
            </w:pPr>
          </w:p>
        </w:tc>
        <w:tc>
          <w:tcPr>
            <w:tcW w:w="707" w:type="pct"/>
          </w:tcPr>
          <w:p w:rsidR="00704A6B" w:rsidRPr="00D62DD8" w:rsidRDefault="00704A6B" w:rsidP="00880DCB">
            <w:pPr>
              <w:spacing w:before="60" w:after="60" w:line="240" w:lineRule="auto"/>
            </w:pPr>
          </w:p>
        </w:tc>
      </w:tr>
      <w:tr w:rsidR="00704A6B" w:rsidRPr="00D62DD8" w:rsidTr="00880DCB">
        <w:tc>
          <w:tcPr>
            <w:tcW w:w="344" w:type="pct"/>
            <w:vMerge/>
          </w:tcPr>
          <w:p w:rsidR="00704A6B" w:rsidRPr="00D62DD8" w:rsidRDefault="00704A6B" w:rsidP="00880DCB">
            <w:pPr>
              <w:spacing w:before="60" w:after="60" w:line="240" w:lineRule="auto"/>
            </w:pPr>
          </w:p>
        </w:tc>
        <w:tc>
          <w:tcPr>
            <w:tcW w:w="585" w:type="pct"/>
          </w:tcPr>
          <w:p w:rsidR="00704A6B" w:rsidRPr="00D62DD8" w:rsidRDefault="00704A6B" w:rsidP="00880DCB">
            <w:pPr>
              <w:spacing w:before="60" w:after="60" w:line="240" w:lineRule="auto"/>
            </w:pPr>
            <w:r>
              <w:t>Pertvarkos</w:t>
            </w:r>
          </w:p>
        </w:tc>
        <w:tc>
          <w:tcPr>
            <w:tcW w:w="948" w:type="pct"/>
          </w:tcPr>
          <w:p w:rsidR="00704A6B" w:rsidRPr="00D62DD8" w:rsidRDefault="00704A6B" w:rsidP="00880DCB">
            <w:pPr>
              <w:spacing w:before="60" w:after="60" w:line="240" w:lineRule="auto"/>
            </w:pPr>
          </w:p>
        </w:tc>
        <w:tc>
          <w:tcPr>
            <w:tcW w:w="956" w:type="pct"/>
          </w:tcPr>
          <w:p w:rsidR="00704A6B" w:rsidRPr="00D62DD8" w:rsidRDefault="00704A6B" w:rsidP="00880DCB">
            <w:pPr>
              <w:spacing w:before="60" w:after="60" w:line="240" w:lineRule="auto"/>
            </w:pPr>
          </w:p>
        </w:tc>
        <w:tc>
          <w:tcPr>
            <w:tcW w:w="495" w:type="pct"/>
          </w:tcPr>
          <w:p w:rsidR="00704A6B" w:rsidRPr="00D62DD8" w:rsidRDefault="00704A6B" w:rsidP="00880DCB">
            <w:pPr>
              <w:spacing w:before="60" w:after="60" w:line="240" w:lineRule="auto"/>
            </w:pPr>
          </w:p>
        </w:tc>
        <w:tc>
          <w:tcPr>
            <w:tcW w:w="965" w:type="pct"/>
          </w:tcPr>
          <w:p w:rsidR="00704A6B" w:rsidRPr="00D62DD8" w:rsidRDefault="00704A6B" w:rsidP="00880DCB">
            <w:pPr>
              <w:spacing w:before="60" w:after="60" w:line="240" w:lineRule="auto"/>
            </w:pPr>
          </w:p>
        </w:tc>
        <w:tc>
          <w:tcPr>
            <w:tcW w:w="707" w:type="pct"/>
          </w:tcPr>
          <w:p w:rsidR="00704A6B" w:rsidRPr="00D62DD8" w:rsidRDefault="00704A6B" w:rsidP="00880DCB">
            <w:pPr>
              <w:spacing w:before="60" w:after="60" w:line="240" w:lineRule="auto"/>
            </w:pPr>
          </w:p>
        </w:tc>
      </w:tr>
      <w:tr w:rsidR="00704A6B" w:rsidRPr="00D62DD8" w:rsidTr="00880DCB">
        <w:tc>
          <w:tcPr>
            <w:tcW w:w="344" w:type="pct"/>
            <w:vMerge/>
          </w:tcPr>
          <w:p w:rsidR="00704A6B" w:rsidRPr="00D62DD8" w:rsidRDefault="00704A6B" w:rsidP="00880DCB">
            <w:pPr>
              <w:spacing w:before="60" w:after="60" w:line="240" w:lineRule="auto"/>
            </w:pPr>
          </w:p>
        </w:tc>
        <w:tc>
          <w:tcPr>
            <w:tcW w:w="585" w:type="pct"/>
            <w:shd w:val="clear" w:color="auto" w:fill="auto"/>
          </w:tcPr>
          <w:p w:rsidR="00704A6B" w:rsidRPr="00D62DD8" w:rsidRDefault="00704A6B" w:rsidP="00880DCB">
            <w:pPr>
              <w:spacing w:before="60" w:after="60" w:line="240" w:lineRule="auto"/>
            </w:pPr>
          </w:p>
        </w:tc>
        <w:tc>
          <w:tcPr>
            <w:tcW w:w="948" w:type="pct"/>
          </w:tcPr>
          <w:p w:rsidR="00704A6B" w:rsidRPr="00D62DD8" w:rsidRDefault="00704A6B" w:rsidP="00880DCB">
            <w:pPr>
              <w:spacing w:before="60" w:after="60" w:line="240" w:lineRule="auto"/>
            </w:pPr>
          </w:p>
        </w:tc>
        <w:tc>
          <w:tcPr>
            <w:tcW w:w="956" w:type="pct"/>
          </w:tcPr>
          <w:p w:rsidR="00704A6B" w:rsidRPr="00D62DD8" w:rsidRDefault="00704A6B" w:rsidP="00880DCB">
            <w:pPr>
              <w:spacing w:before="60" w:after="60" w:line="240" w:lineRule="auto"/>
            </w:pPr>
          </w:p>
        </w:tc>
        <w:tc>
          <w:tcPr>
            <w:tcW w:w="495" w:type="pct"/>
          </w:tcPr>
          <w:p w:rsidR="00704A6B" w:rsidRPr="00D62DD8" w:rsidRDefault="00704A6B" w:rsidP="00880DCB">
            <w:pPr>
              <w:spacing w:before="60" w:after="60" w:line="240" w:lineRule="auto"/>
            </w:pPr>
          </w:p>
        </w:tc>
        <w:tc>
          <w:tcPr>
            <w:tcW w:w="965" w:type="pct"/>
          </w:tcPr>
          <w:p w:rsidR="00704A6B" w:rsidRPr="00D62DD8" w:rsidRDefault="00704A6B" w:rsidP="00880DCB">
            <w:pPr>
              <w:spacing w:before="60" w:after="60" w:line="240" w:lineRule="auto"/>
            </w:pPr>
          </w:p>
        </w:tc>
        <w:tc>
          <w:tcPr>
            <w:tcW w:w="707" w:type="pct"/>
          </w:tcPr>
          <w:p w:rsidR="00704A6B" w:rsidRPr="00D62DD8" w:rsidRDefault="00704A6B" w:rsidP="00880DCB">
            <w:pPr>
              <w:spacing w:before="60" w:after="60" w:line="240" w:lineRule="auto"/>
            </w:pPr>
          </w:p>
        </w:tc>
      </w:tr>
      <w:tr w:rsidR="00704A6B" w:rsidRPr="00D62DD8" w:rsidTr="00880DCB">
        <w:tc>
          <w:tcPr>
            <w:tcW w:w="344" w:type="pct"/>
            <w:vMerge w:val="restart"/>
          </w:tcPr>
          <w:p w:rsidR="00704A6B" w:rsidRPr="00D62DD8" w:rsidRDefault="00704A6B" w:rsidP="00880DCB">
            <w:pPr>
              <w:spacing w:before="60" w:after="60" w:line="240" w:lineRule="auto"/>
            </w:pPr>
            <w:r>
              <w:t>ESF+</w:t>
            </w:r>
          </w:p>
        </w:tc>
        <w:tc>
          <w:tcPr>
            <w:tcW w:w="585" w:type="pct"/>
            <w:shd w:val="clear" w:color="auto" w:fill="auto"/>
          </w:tcPr>
          <w:p w:rsidR="00704A6B" w:rsidRPr="00D62DD8" w:rsidRDefault="00704A6B" w:rsidP="00880DCB">
            <w:pPr>
              <w:spacing w:before="60" w:after="60" w:line="240" w:lineRule="auto"/>
            </w:pPr>
            <w:r>
              <w:t>Labiau išsivystęs</w:t>
            </w:r>
          </w:p>
        </w:tc>
        <w:tc>
          <w:tcPr>
            <w:tcW w:w="948" w:type="pct"/>
          </w:tcPr>
          <w:p w:rsidR="00704A6B" w:rsidRPr="00D62DD8" w:rsidRDefault="00704A6B" w:rsidP="00880DCB">
            <w:pPr>
              <w:spacing w:before="60" w:after="60" w:line="240" w:lineRule="auto"/>
            </w:pPr>
          </w:p>
        </w:tc>
        <w:tc>
          <w:tcPr>
            <w:tcW w:w="956" w:type="pct"/>
          </w:tcPr>
          <w:p w:rsidR="00704A6B" w:rsidRPr="00D62DD8" w:rsidRDefault="00704A6B" w:rsidP="00880DCB">
            <w:pPr>
              <w:spacing w:before="60" w:after="60" w:line="240" w:lineRule="auto"/>
            </w:pPr>
          </w:p>
        </w:tc>
        <w:tc>
          <w:tcPr>
            <w:tcW w:w="495" w:type="pct"/>
          </w:tcPr>
          <w:p w:rsidR="00704A6B" w:rsidRPr="00D62DD8" w:rsidRDefault="00704A6B" w:rsidP="00880DCB">
            <w:pPr>
              <w:spacing w:before="60" w:after="60" w:line="240" w:lineRule="auto"/>
            </w:pPr>
          </w:p>
        </w:tc>
        <w:tc>
          <w:tcPr>
            <w:tcW w:w="965" w:type="pct"/>
          </w:tcPr>
          <w:p w:rsidR="00704A6B" w:rsidRPr="00D62DD8" w:rsidRDefault="00704A6B" w:rsidP="00880DCB">
            <w:pPr>
              <w:spacing w:before="60" w:after="60" w:line="240" w:lineRule="auto"/>
            </w:pPr>
          </w:p>
        </w:tc>
        <w:tc>
          <w:tcPr>
            <w:tcW w:w="707" w:type="pct"/>
          </w:tcPr>
          <w:p w:rsidR="00704A6B" w:rsidRPr="00D62DD8" w:rsidRDefault="00704A6B" w:rsidP="00880DCB">
            <w:pPr>
              <w:spacing w:before="60" w:after="60" w:line="240" w:lineRule="auto"/>
            </w:pPr>
          </w:p>
        </w:tc>
      </w:tr>
      <w:tr w:rsidR="00704A6B" w:rsidRPr="00D62DD8" w:rsidTr="00880DCB">
        <w:tc>
          <w:tcPr>
            <w:tcW w:w="344" w:type="pct"/>
            <w:vMerge/>
          </w:tcPr>
          <w:p w:rsidR="00704A6B" w:rsidRPr="00D62DD8" w:rsidRDefault="00704A6B" w:rsidP="00880DCB">
            <w:pPr>
              <w:spacing w:before="60" w:after="60" w:line="240" w:lineRule="auto"/>
            </w:pPr>
          </w:p>
        </w:tc>
        <w:tc>
          <w:tcPr>
            <w:tcW w:w="585" w:type="pct"/>
            <w:shd w:val="clear" w:color="auto" w:fill="auto"/>
          </w:tcPr>
          <w:p w:rsidR="00704A6B" w:rsidRPr="00D62DD8" w:rsidRDefault="00704A6B" w:rsidP="00880DCB">
            <w:pPr>
              <w:spacing w:before="60" w:after="60" w:line="240" w:lineRule="auto"/>
            </w:pPr>
            <w:r>
              <w:t>Mažiau išsivystęs</w:t>
            </w:r>
          </w:p>
        </w:tc>
        <w:tc>
          <w:tcPr>
            <w:tcW w:w="948" w:type="pct"/>
          </w:tcPr>
          <w:p w:rsidR="00704A6B" w:rsidRPr="00D62DD8" w:rsidRDefault="00704A6B" w:rsidP="00880DCB">
            <w:pPr>
              <w:spacing w:before="60" w:after="60" w:line="240" w:lineRule="auto"/>
            </w:pPr>
          </w:p>
        </w:tc>
        <w:tc>
          <w:tcPr>
            <w:tcW w:w="956" w:type="pct"/>
          </w:tcPr>
          <w:p w:rsidR="00704A6B" w:rsidRPr="00D62DD8" w:rsidRDefault="00704A6B" w:rsidP="00880DCB">
            <w:pPr>
              <w:spacing w:before="60" w:after="60" w:line="240" w:lineRule="auto"/>
            </w:pPr>
          </w:p>
        </w:tc>
        <w:tc>
          <w:tcPr>
            <w:tcW w:w="495" w:type="pct"/>
          </w:tcPr>
          <w:p w:rsidR="00704A6B" w:rsidRPr="00D62DD8" w:rsidRDefault="00704A6B" w:rsidP="00880DCB">
            <w:pPr>
              <w:spacing w:before="60" w:after="60" w:line="240" w:lineRule="auto"/>
            </w:pPr>
          </w:p>
        </w:tc>
        <w:tc>
          <w:tcPr>
            <w:tcW w:w="965" w:type="pct"/>
          </w:tcPr>
          <w:p w:rsidR="00704A6B" w:rsidRPr="00D62DD8" w:rsidRDefault="00704A6B" w:rsidP="00880DCB">
            <w:pPr>
              <w:spacing w:before="60" w:after="60" w:line="240" w:lineRule="auto"/>
            </w:pPr>
          </w:p>
        </w:tc>
        <w:tc>
          <w:tcPr>
            <w:tcW w:w="707" w:type="pct"/>
          </w:tcPr>
          <w:p w:rsidR="00704A6B" w:rsidRPr="00D62DD8" w:rsidRDefault="00704A6B" w:rsidP="00880DCB">
            <w:pPr>
              <w:spacing w:before="60" w:after="60" w:line="240" w:lineRule="auto"/>
            </w:pPr>
          </w:p>
        </w:tc>
      </w:tr>
      <w:tr w:rsidR="00704A6B" w:rsidRPr="00D62DD8" w:rsidTr="00880DCB">
        <w:tc>
          <w:tcPr>
            <w:tcW w:w="344" w:type="pct"/>
            <w:vMerge/>
          </w:tcPr>
          <w:p w:rsidR="00704A6B" w:rsidRPr="00D62DD8" w:rsidRDefault="00704A6B" w:rsidP="00880DCB">
            <w:pPr>
              <w:spacing w:before="60" w:after="60" w:line="240" w:lineRule="auto"/>
            </w:pPr>
          </w:p>
        </w:tc>
        <w:tc>
          <w:tcPr>
            <w:tcW w:w="585" w:type="pct"/>
            <w:shd w:val="clear" w:color="auto" w:fill="auto"/>
          </w:tcPr>
          <w:p w:rsidR="00704A6B" w:rsidRPr="00D62DD8" w:rsidRDefault="00704A6B" w:rsidP="00880DCB">
            <w:pPr>
              <w:spacing w:before="60" w:after="60" w:line="240" w:lineRule="auto"/>
            </w:pPr>
            <w:r>
              <w:t>Pertvarkos</w:t>
            </w:r>
          </w:p>
        </w:tc>
        <w:tc>
          <w:tcPr>
            <w:tcW w:w="948" w:type="pct"/>
          </w:tcPr>
          <w:p w:rsidR="00704A6B" w:rsidRPr="00D62DD8" w:rsidRDefault="00704A6B" w:rsidP="00880DCB">
            <w:pPr>
              <w:spacing w:before="60" w:after="60" w:line="240" w:lineRule="auto"/>
            </w:pPr>
          </w:p>
        </w:tc>
        <w:tc>
          <w:tcPr>
            <w:tcW w:w="956" w:type="pct"/>
          </w:tcPr>
          <w:p w:rsidR="00704A6B" w:rsidRPr="00D62DD8" w:rsidRDefault="00704A6B" w:rsidP="00880DCB">
            <w:pPr>
              <w:spacing w:before="60" w:after="60" w:line="240" w:lineRule="auto"/>
            </w:pPr>
          </w:p>
        </w:tc>
        <w:tc>
          <w:tcPr>
            <w:tcW w:w="495" w:type="pct"/>
          </w:tcPr>
          <w:p w:rsidR="00704A6B" w:rsidRPr="00D62DD8" w:rsidRDefault="00704A6B" w:rsidP="00880DCB">
            <w:pPr>
              <w:spacing w:before="60" w:after="60" w:line="240" w:lineRule="auto"/>
            </w:pPr>
          </w:p>
        </w:tc>
        <w:tc>
          <w:tcPr>
            <w:tcW w:w="965" w:type="pct"/>
          </w:tcPr>
          <w:p w:rsidR="00704A6B" w:rsidRPr="00D62DD8" w:rsidRDefault="00704A6B" w:rsidP="00880DCB">
            <w:pPr>
              <w:spacing w:before="60" w:after="60" w:line="240" w:lineRule="auto"/>
            </w:pPr>
          </w:p>
        </w:tc>
        <w:tc>
          <w:tcPr>
            <w:tcW w:w="707" w:type="pct"/>
          </w:tcPr>
          <w:p w:rsidR="00704A6B" w:rsidRPr="00D62DD8" w:rsidRDefault="00704A6B" w:rsidP="00880DCB">
            <w:pPr>
              <w:spacing w:before="60" w:after="60" w:line="240" w:lineRule="auto"/>
            </w:pPr>
          </w:p>
        </w:tc>
      </w:tr>
      <w:tr w:rsidR="00704A6B" w:rsidRPr="00D62DD8" w:rsidTr="00880DCB">
        <w:tc>
          <w:tcPr>
            <w:tcW w:w="344" w:type="pct"/>
            <w:vMerge/>
          </w:tcPr>
          <w:p w:rsidR="00704A6B" w:rsidRPr="00D62DD8" w:rsidRDefault="00704A6B" w:rsidP="00880DCB">
            <w:pPr>
              <w:spacing w:before="60" w:after="60" w:line="240" w:lineRule="auto"/>
            </w:pPr>
          </w:p>
        </w:tc>
        <w:tc>
          <w:tcPr>
            <w:tcW w:w="585" w:type="pct"/>
            <w:shd w:val="clear" w:color="auto" w:fill="auto"/>
          </w:tcPr>
          <w:p w:rsidR="00704A6B" w:rsidRPr="00D62DD8" w:rsidRDefault="00704A6B" w:rsidP="00880DCB">
            <w:pPr>
              <w:spacing w:before="60" w:after="60" w:line="240" w:lineRule="auto"/>
            </w:pPr>
          </w:p>
        </w:tc>
        <w:tc>
          <w:tcPr>
            <w:tcW w:w="948" w:type="pct"/>
          </w:tcPr>
          <w:p w:rsidR="00704A6B" w:rsidRPr="00D62DD8" w:rsidRDefault="00704A6B" w:rsidP="00880DCB">
            <w:pPr>
              <w:spacing w:before="60" w:after="60" w:line="240" w:lineRule="auto"/>
            </w:pPr>
          </w:p>
        </w:tc>
        <w:tc>
          <w:tcPr>
            <w:tcW w:w="956" w:type="pct"/>
          </w:tcPr>
          <w:p w:rsidR="00704A6B" w:rsidRPr="00D62DD8" w:rsidRDefault="00704A6B" w:rsidP="00880DCB">
            <w:pPr>
              <w:spacing w:before="60" w:after="60" w:line="240" w:lineRule="auto"/>
            </w:pPr>
          </w:p>
        </w:tc>
        <w:tc>
          <w:tcPr>
            <w:tcW w:w="495" w:type="pct"/>
          </w:tcPr>
          <w:p w:rsidR="00704A6B" w:rsidRPr="00D62DD8" w:rsidRDefault="00704A6B" w:rsidP="00880DCB">
            <w:pPr>
              <w:spacing w:before="60" w:after="60" w:line="240" w:lineRule="auto"/>
            </w:pPr>
          </w:p>
        </w:tc>
        <w:tc>
          <w:tcPr>
            <w:tcW w:w="965" w:type="pct"/>
          </w:tcPr>
          <w:p w:rsidR="00704A6B" w:rsidRPr="00D62DD8" w:rsidRDefault="00704A6B" w:rsidP="00880DCB">
            <w:pPr>
              <w:spacing w:before="60" w:after="60" w:line="240" w:lineRule="auto"/>
            </w:pPr>
          </w:p>
        </w:tc>
        <w:tc>
          <w:tcPr>
            <w:tcW w:w="707" w:type="pct"/>
          </w:tcPr>
          <w:p w:rsidR="00704A6B" w:rsidRPr="00D62DD8" w:rsidRDefault="00704A6B" w:rsidP="00880DCB">
            <w:pPr>
              <w:spacing w:before="60" w:after="60" w:line="240" w:lineRule="auto"/>
            </w:pPr>
          </w:p>
        </w:tc>
      </w:tr>
      <w:tr w:rsidR="00704A6B" w:rsidRPr="00D62DD8" w:rsidTr="00880DCB">
        <w:tc>
          <w:tcPr>
            <w:tcW w:w="344" w:type="pct"/>
          </w:tcPr>
          <w:p w:rsidR="00704A6B" w:rsidRPr="00D62DD8" w:rsidRDefault="00704A6B" w:rsidP="00880DCB">
            <w:pPr>
              <w:pageBreakBefore/>
              <w:spacing w:before="60" w:after="60" w:line="240" w:lineRule="auto"/>
            </w:pPr>
            <w:r>
              <w:lastRenderedPageBreak/>
              <w:t>SF</w:t>
            </w:r>
          </w:p>
        </w:tc>
        <w:tc>
          <w:tcPr>
            <w:tcW w:w="585" w:type="pct"/>
          </w:tcPr>
          <w:p w:rsidR="00704A6B" w:rsidRPr="00D62DD8" w:rsidRDefault="00704A6B" w:rsidP="00880DCB">
            <w:pPr>
              <w:spacing w:before="60" w:after="60" w:line="240" w:lineRule="auto"/>
            </w:pPr>
          </w:p>
        </w:tc>
        <w:tc>
          <w:tcPr>
            <w:tcW w:w="948" w:type="pct"/>
          </w:tcPr>
          <w:p w:rsidR="00704A6B" w:rsidRPr="00D62DD8" w:rsidRDefault="00704A6B" w:rsidP="00880DCB">
            <w:pPr>
              <w:spacing w:before="60" w:after="60" w:line="240" w:lineRule="auto"/>
            </w:pPr>
          </w:p>
        </w:tc>
        <w:tc>
          <w:tcPr>
            <w:tcW w:w="956" w:type="pct"/>
          </w:tcPr>
          <w:p w:rsidR="00704A6B" w:rsidRPr="00D62DD8" w:rsidRDefault="00704A6B" w:rsidP="00880DCB">
            <w:pPr>
              <w:spacing w:before="60" w:after="60" w:line="240" w:lineRule="auto"/>
            </w:pPr>
          </w:p>
        </w:tc>
        <w:tc>
          <w:tcPr>
            <w:tcW w:w="495" w:type="pct"/>
          </w:tcPr>
          <w:p w:rsidR="00704A6B" w:rsidRPr="00D62DD8" w:rsidRDefault="00704A6B" w:rsidP="00880DCB">
            <w:pPr>
              <w:spacing w:before="60" w:after="60" w:line="240" w:lineRule="auto"/>
            </w:pPr>
          </w:p>
        </w:tc>
        <w:tc>
          <w:tcPr>
            <w:tcW w:w="965" w:type="pct"/>
          </w:tcPr>
          <w:p w:rsidR="00704A6B" w:rsidRPr="00D62DD8" w:rsidRDefault="00704A6B" w:rsidP="00880DCB">
            <w:pPr>
              <w:spacing w:before="60" w:after="60" w:line="240" w:lineRule="auto"/>
            </w:pPr>
          </w:p>
        </w:tc>
        <w:tc>
          <w:tcPr>
            <w:tcW w:w="707" w:type="pct"/>
          </w:tcPr>
          <w:p w:rsidR="00704A6B" w:rsidRPr="00D62DD8" w:rsidRDefault="00704A6B" w:rsidP="00880DCB">
            <w:pPr>
              <w:spacing w:before="60" w:after="60" w:line="240" w:lineRule="auto"/>
            </w:pPr>
          </w:p>
        </w:tc>
      </w:tr>
      <w:tr w:rsidR="00704A6B" w:rsidRPr="00D62DD8" w:rsidTr="00880DCB">
        <w:tc>
          <w:tcPr>
            <w:tcW w:w="344" w:type="pct"/>
          </w:tcPr>
          <w:p w:rsidR="00704A6B" w:rsidRPr="00D62DD8" w:rsidRDefault="00704A6B" w:rsidP="00880DCB">
            <w:pPr>
              <w:spacing w:before="60" w:after="60" w:line="240" w:lineRule="auto"/>
            </w:pPr>
            <w:r>
              <w:t>EJRŽAF</w:t>
            </w:r>
          </w:p>
        </w:tc>
        <w:tc>
          <w:tcPr>
            <w:tcW w:w="585" w:type="pct"/>
          </w:tcPr>
          <w:p w:rsidR="00704A6B" w:rsidRPr="00D62DD8" w:rsidRDefault="00704A6B" w:rsidP="00880DCB">
            <w:pPr>
              <w:spacing w:before="60" w:after="60" w:line="240" w:lineRule="auto"/>
            </w:pPr>
          </w:p>
        </w:tc>
        <w:tc>
          <w:tcPr>
            <w:tcW w:w="948" w:type="pct"/>
          </w:tcPr>
          <w:p w:rsidR="00704A6B" w:rsidRPr="00D62DD8" w:rsidRDefault="00704A6B" w:rsidP="00880DCB">
            <w:pPr>
              <w:spacing w:before="60" w:after="60" w:line="240" w:lineRule="auto"/>
            </w:pPr>
          </w:p>
        </w:tc>
        <w:tc>
          <w:tcPr>
            <w:tcW w:w="956" w:type="pct"/>
          </w:tcPr>
          <w:p w:rsidR="00704A6B" w:rsidRPr="00D62DD8" w:rsidRDefault="00704A6B" w:rsidP="00880DCB">
            <w:pPr>
              <w:spacing w:before="60" w:after="60" w:line="240" w:lineRule="auto"/>
            </w:pPr>
          </w:p>
        </w:tc>
        <w:tc>
          <w:tcPr>
            <w:tcW w:w="495" w:type="pct"/>
          </w:tcPr>
          <w:p w:rsidR="00704A6B" w:rsidRPr="00D62DD8" w:rsidRDefault="00704A6B" w:rsidP="00880DCB">
            <w:pPr>
              <w:spacing w:before="60" w:after="60" w:line="240" w:lineRule="auto"/>
            </w:pPr>
          </w:p>
        </w:tc>
        <w:tc>
          <w:tcPr>
            <w:tcW w:w="965" w:type="pct"/>
          </w:tcPr>
          <w:p w:rsidR="00704A6B" w:rsidRPr="00D62DD8" w:rsidRDefault="00704A6B" w:rsidP="00880DCB">
            <w:pPr>
              <w:spacing w:before="60" w:after="60" w:line="240" w:lineRule="auto"/>
            </w:pPr>
          </w:p>
        </w:tc>
        <w:tc>
          <w:tcPr>
            <w:tcW w:w="707" w:type="pct"/>
          </w:tcPr>
          <w:p w:rsidR="00704A6B" w:rsidRPr="00D62DD8" w:rsidRDefault="00704A6B" w:rsidP="00880DCB">
            <w:pPr>
              <w:spacing w:before="60" w:after="60" w:line="240" w:lineRule="auto"/>
            </w:pPr>
          </w:p>
        </w:tc>
      </w:tr>
      <w:tr w:rsidR="00704A6B" w:rsidRPr="00D62DD8" w:rsidTr="00880DCB">
        <w:tc>
          <w:tcPr>
            <w:tcW w:w="344" w:type="pct"/>
          </w:tcPr>
          <w:p w:rsidR="00704A6B" w:rsidRPr="00D62DD8" w:rsidRDefault="00704A6B" w:rsidP="00880DCB">
            <w:pPr>
              <w:spacing w:before="60" w:after="60" w:line="240" w:lineRule="auto"/>
            </w:pPr>
            <w:r>
              <w:t>Iš viso</w:t>
            </w:r>
          </w:p>
        </w:tc>
        <w:tc>
          <w:tcPr>
            <w:tcW w:w="585" w:type="pct"/>
          </w:tcPr>
          <w:p w:rsidR="00704A6B" w:rsidRPr="00D62DD8" w:rsidRDefault="00704A6B" w:rsidP="00880DCB">
            <w:pPr>
              <w:spacing w:before="60" w:after="60" w:line="240" w:lineRule="auto"/>
            </w:pPr>
          </w:p>
        </w:tc>
        <w:tc>
          <w:tcPr>
            <w:tcW w:w="948" w:type="pct"/>
          </w:tcPr>
          <w:p w:rsidR="00704A6B" w:rsidRPr="00D62DD8" w:rsidRDefault="00704A6B" w:rsidP="00880DCB">
            <w:pPr>
              <w:spacing w:before="60" w:after="60" w:line="240" w:lineRule="auto"/>
            </w:pPr>
          </w:p>
        </w:tc>
        <w:tc>
          <w:tcPr>
            <w:tcW w:w="956" w:type="pct"/>
          </w:tcPr>
          <w:p w:rsidR="00704A6B" w:rsidRPr="00D62DD8" w:rsidRDefault="00704A6B" w:rsidP="00880DCB">
            <w:pPr>
              <w:spacing w:before="60" w:after="60" w:line="240" w:lineRule="auto"/>
            </w:pPr>
          </w:p>
        </w:tc>
        <w:tc>
          <w:tcPr>
            <w:tcW w:w="495" w:type="pct"/>
          </w:tcPr>
          <w:p w:rsidR="00704A6B" w:rsidRPr="00D62DD8" w:rsidRDefault="00704A6B" w:rsidP="00880DCB">
            <w:pPr>
              <w:spacing w:before="60" w:after="60" w:line="240" w:lineRule="auto"/>
            </w:pPr>
          </w:p>
        </w:tc>
        <w:tc>
          <w:tcPr>
            <w:tcW w:w="965" w:type="pct"/>
          </w:tcPr>
          <w:p w:rsidR="00704A6B" w:rsidRPr="00D62DD8" w:rsidRDefault="00704A6B" w:rsidP="00880DCB">
            <w:pPr>
              <w:spacing w:before="60" w:after="60" w:line="240" w:lineRule="auto"/>
            </w:pPr>
          </w:p>
        </w:tc>
        <w:tc>
          <w:tcPr>
            <w:tcW w:w="707" w:type="pct"/>
          </w:tcPr>
          <w:p w:rsidR="00704A6B" w:rsidRPr="00D62DD8" w:rsidRDefault="00704A6B" w:rsidP="00880DCB">
            <w:pPr>
              <w:spacing w:before="60" w:after="60" w:line="240" w:lineRule="auto"/>
            </w:pPr>
          </w:p>
        </w:tc>
      </w:tr>
    </w:tbl>
    <w:p w:rsidR="00704A6B" w:rsidRPr="00D62DD8" w:rsidRDefault="00704A6B" w:rsidP="00704A6B">
      <w:pPr>
        <w:pStyle w:val="Point0"/>
        <w:spacing w:line="240" w:lineRule="auto"/>
        <w:ind w:left="851" w:hanging="851"/>
      </w:pPr>
      <w:r>
        <w:rPr>
          <w:b/>
          <w:bCs/>
          <w:vertAlign w:val="superscript"/>
        </w:rPr>
        <w:t>*</w:t>
      </w:r>
      <w:r>
        <w:tab/>
        <w:t>Visų įnašų, atliktų pagal programos dalinius pakeitimus programavimo laikotarpiu, bendros sumos. Kiekvieno naujo prašymo skirti įnašą atveju programos daliniame pakeitime nurodoma visa kiekvienais metais perkeliama suma pagal fondą ir pagal regionų kategoriją.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9"/>
      </w:tblGrid>
      <w:tr w:rsidR="00704A6B" w:rsidRPr="00D62DD8" w:rsidTr="00880DCB">
        <w:tc>
          <w:tcPr>
            <w:tcW w:w="14709" w:type="dxa"/>
            <w:shd w:val="clear" w:color="auto" w:fill="auto"/>
          </w:tcPr>
          <w:p w:rsidR="00704A6B" w:rsidRPr="00D62DD8" w:rsidRDefault="00704A6B" w:rsidP="00880DCB">
            <w:pPr>
              <w:spacing w:before="60" w:after="60" w:line="240" w:lineRule="auto"/>
            </w:pPr>
            <w:r>
              <w:t>Teksto laukelis [3 500] (pagrindimas), atsižvelgiant į tai, kaip tomis sumomis prisidedama prie partnerystės sutartyje pasirinktų politikos tikslų įgyvendinimo laikantis reglamento „InvestEU“ 10 straipsnio 1 dalies</w:t>
            </w:r>
          </w:p>
        </w:tc>
      </w:tr>
    </w:tbl>
    <w:p w:rsidR="00704A6B" w:rsidRPr="00D62DD8" w:rsidRDefault="00704A6B" w:rsidP="00704A6B"/>
    <w:p w:rsidR="00704A6B" w:rsidRPr="00D62DD8" w:rsidRDefault="00704A6B" w:rsidP="00704A6B">
      <w:r>
        <w:br w:type="page"/>
      </w:r>
      <w:r>
        <w:lastRenderedPageBreak/>
        <w:t>3 lentelė. Perkėlimai į tiesioginio ar netiesioginio valdymo priemones</w:t>
      </w:r>
      <w:r>
        <w:rPr>
          <w:b/>
          <w:bCs/>
          <w:vertAlign w:val="superscript"/>
        </w:rPr>
        <w:t>*</w:t>
      </w:r>
      <w:r>
        <w:t xml:space="preserve"> (suskirstymas pagal metus)</w:t>
      </w:r>
    </w:p>
    <w:tbl>
      <w:tblPr>
        <w:tblStyle w:val="TableGrid"/>
        <w:tblW w:w="5000" w:type="pct"/>
        <w:tblInd w:w="0" w:type="dxa"/>
        <w:tblLook w:val="04A0" w:firstRow="1" w:lastRow="0" w:firstColumn="1" w:lastColumn="0" w:noHBand="0" w:noVBand="1"/>
      </w:tblPr>
      <w:tblGrid>
        <w:gridCol w:w="1070"/>
        <w:gridCol w:w="1269"/>
        <w:gridCol w:w="1283"/>
        <w:gridCol w:w="1003"/>
        <w:gridCol w:w="1003"/>
        <w:gridCol w:w="1003"/>
        <w:gridCol w:w="1003"/>
        <w:gridCol w:w="1003"/>
        <w:gridCol w:w="1481"/>
        <w:gridCol w:w="1296"/>
        <w:gridCol w:w="1460"/>
        <w:gridCol w:w="1296"/>
        <w:gridCol w:w="617"/>
      </w:tblGrid>
      <w:tr w:rsidR="00704A6B" w:rsidRPr="00D62DD8" w:rsidTr="00880DCB">
        <w:trPr>
          <w:trHeight w:val="199"/>
          <w:tblHeader/>
        </w:trPr>
        <w:tc>
          <w:tcPr>
            <w:tcW w:w="800" w:type="pct"/>
            <w:gridSpan w:val="2"/>
            <w:vAlign w:val="center"/>
          </w:tcPr>
          <w:p w:rsidR="00704A6B" w:rsidRPr="00D62DD8" w:rsidRDefault="00704A6B" w:rsidP="00880DCB">
            <w:pPr>
              <w:spacing w:before="60" w:after="60" w:line="240" w:lineRule="auto"/>
              <w:jc w:val="center"/>
            </w:pPr>
            <w:r>
              <w:t>Perkėlimas iš</w:t>
            </w:r>
          </w:p>
        </w:tc>
        <w:tc>
          <w:tcPr>
            <w:tcW w:w="426" w:type="pct"/>
            <w:vAlign w:val="center"/>
          </w:tcPr>
          <w:p w:rsidR="00704A6B" w:rsidRPr="00D62DD8" w:rsidRDefault="00704A6B" w:rsidP="00880DCB">
            <w:pPr>
              <w:spacing w:before="60" w:after="60" w:line="240" w:lineRule="auto"/>
              <w:jc w:val="center"/>
            </w:pPr>
            <w:r>
              <w:t>Perkėlimas į</w:t>
            </w:r>
          </w:p>
        </w:tc>
        <w:tc>
          <w:tcPr>
            <w:tcW w:w="3775" w:type="pct"/>
            <w:gridSpan w:val="10"/>
            <w:vAlign w:val="center"/>
          </w:tcPr>
          <w:p w:rsidR="00704A6B" w:rsidRPr="00D62DD8" w:rsidRDefault="00704A6B" w:rsidP="00880DCB">
            <w:pPr>
              <w:spacing w:before="60" w:after="60" w:line="240" w:lineRule="auto"/>
              <w:jc w:val="center"/>
            </w:pPr>
            <w:r>
              <w:t>Suskirstymas pagal metus</w:t>
            </w:r>
          </w:p>
        </w:tc>
      </w:tr>
      <w:tr w:rsidR="00704A6B" w:rsidRPr="00D62DD8" w:rsidTr="00880DCB">
        <w:trPr>
          <w:trHeight w:val="199"/>
          <w:tblHeader/>
        </w:trPr>
        <w:tc>
          <w:tcPr>
            <w:tcW w:w="344" w:type="pct"/>
            <w:vMerge w:val="restart"/>
            <w:vAlign w:val="center"/>
          </w:tcPr>
          <w:p w:rsidR="00704A6B" w:rsidRPr="00D62DD8" w:rsidRDefault="00704A6B" w:rsidP="00880DCB">
            <w:pPr>
              <w:spacing w:before="60" w:after="60" w:line="240" w:lineRule="auto"/>
              <w:jc w:val="center"/>
            </w:pPr>
            <w:r>
              <w:t>Fondas</w:t>
            </w:r>
          </w:p>
        </w:tc>
        <w:tc>
          <w:tcPr>
            <w:tcW w:w="455" w:type="pct"/>
            <w:vMerge w:val="restart"/>
            <w:vAlign w:val="center"/>
          </w:tcPr>
          <w:p w:rsidR="00704A6B" w:rsidRPr="00D62DD8" w:rsidRDefault="00704A6B" w:rsidP="00880DCB">
            <w:pPr>
              <w:spacing w:before="60" w:after="60" w:line="240" w:lineRule="auto"/>
              <w:jc w:val="center"/>
            </w:pPr>
            <w:r>
              <w:t>Regiono kategorija</w:t>
            </w:r>
          </w:p>
        </w:tc>
        <w:tc>
          <w:tcPr>
            <w:tcW w:w="426" w:type="pct"/>
            <w:vMerge w:val="restart"/>
            <w:vAlign w:val="center"/>
          </w:tcPr>
          <w:p w:rsidR="00704A6B" w:rsidRPr="00D62DD8" w:rsidRDefault="00704A6B" w:rsidP="00880DCB">
            <w:pPr>
              <w:spacing w:before="60" w:after="60" w:line="240" w:lineRule="auto"/>
              <w:jc w:val="center"/>
            </w:pPr>
            <w:r>
              <w:t>Priemonė</w:t>
            </w:r>
          </w:p>
        </w:tc>
        <w:tc>
          <w:tcPr>
            <w:tcW w:w="235" w:type="pct"/>
            <w:vMerge w:val="restart"/>
            <w:vAlign w:val="center"/>
          </w:tcPr>
          <w:p w:rsidR="00704A6B" w:rsidRPr="00D62DD8" w:rsidRDefault="00704A6B" w:rsidP="00880DCB">
            <w:pPr>
              <w:spacing w:before="60" w:after="60" w:line="240" w:lineRule="auto"/>
              <w:jc w:val="center"/>
            </w:pPr>
            <w:r>
              <w:t>2021 m.</w:t>
            </w:r>
          </w:p>
        </w:tc>
        <w:tc>
          <w:tcPr>
            <w:tcW w:w="235" w:type="pct"/>
            <w:vMerge w:val="restart"/>
            <w:vAlign w:val="center"/>
          </w:tcPr>
          <w:p w:rsidR="00704A6B" w:rsidRPr="00D62DD8" w:rsidRDefault="00704A6B" w:rsidP="00880DCB">
            <w:pPr>
              <w:spacing w:before="60" w:after="60" w:line="240" w:lineRule="auto"/>
              <w:jc w:val="center"/>
            </w:pPr>
            <w:r>
              <w:t>2022 m.</w:t>
            </w:r>
          </w:p>
        </w:tc>
        <w:tc>
          <w:tcPr>
            <w:tcW w:w="235" w:type="pct"/>
            <w:vMerge w:val="restart"/>
            <w:vAlign w:val="center"/>
          </w:tcPr>
          <w:p w:rsidR="00704A6B" w:rsidRPr="00D62DD8" w:rsidRDefault="00704A6B" w:rsidP="00880DCB">
            <w:pPr>
              <w:spacing w:before="60" w:after="60" w:line="240" w:lineRule="auto"/>
              <w:jc w:val="center"/>
            </w:pPr>
            <w:r>
              <w:t>2023 m.</w:t>
            </w:r>
          </w:p>
        </w:tc>
        <w:tc>
          <w:tcPr>
            <w:tcW w:w="235" w:type="pct"/>
            <w:vMerge w:val="restart"/>
            <w:vAlign w:val="center"/>
          </w:tcPr>
          <w:p w:rsidR="00704A6B" w:rsidRPr="00D62DD8" w:rsidRDefault="00704A6B" w:rsidP="00880DCB">
            <w:pPr>
              <w:spacing w:before="60" w:after="60" w:line="240" w:lineRule="auto"/>
              <w:jc w:val="center"/>
            </w:pPr>
            <w:r>
              <w:t>2024 m.</w:t>
            </w:r>
          </w:p>
        </w:tc>
        <w:tc>
          <w:tcPr>
            <w:tcW w:w="235" w:type="pct"/>
            <w:vMerge w:val="restart"/>
            <w:vAlign w:val="center"/>
          </w:tcPr>
          <w:p w:rsidR="00704A6B" w:rsidRPr="00D62DD8" w:rsidRDefault="00704A6B" w:rsidP="00880DCB">
            <w:pPr>
              <w:spacing w:before="60" w:after="60" w:line="240" w:lineRule="auto"/>
              <w:jc w:val="center"/>
            </w:pPr>
            <w:r>
              <w:t>2025 m.</w:t>
            </w:r>
          </w:p>
        </w:tc>
        <w:tc>
          <w:tcPr>
            <w:tcW w:w="1177" w:type="pct"/>
            <w:gridSpan w:val="2"/>
            <w:vAlign w:val="center"/>
          </w:tcPr>
          <w:p w:rsidR="00704A6B" w:rsidRPr="00D62DD8" w:rsidRDefault="00704A6B" w:rsidP="00880DCB">
            <w:pPr>
              <w:spacing w:before="60" w:after="60" w:line="240" w:lineRule="auto"/>
              <w:jc w:val="center"/>
            </w:pPr>
            <w:r>
              <w:t>2026 m.</w:t>
            </w:r>
          </w:p>
        </w:tc>
        <w:tc>
          <w:tcPr>
            <w:tcW w:w="1177" w:type="pct"/>
            <w:gridSpan w:val="2"/>
            <w:vAlign w:val="center"/>
          </w:tcPr>
          <w:p w:rsidR="00704A6B" w:rsidRPr="00D62DD8" w:rsidRDefault="00704A6B" w:rsidP="00880DCB">
            <w:pPr>
              <w:spacing w:before="60" w:after="60" w:line="240" w:lineRule="auto"/>
              <w:jc w:val="center"/>
            </w:pPr>
            <w:r>
              <w:t>2027 m.</w:t>
            </w:r>
          </w:p>
        </w:tc>
        <w:tc>
          <w:tcPr>
            <w:tcW w:w="244" w:type="pct"/>
            <w:vMerge w:val="restart"/>
            <w:vAlign w:val="center"/>
          </w:tcPr>
          <w:p w:rsidR="00704A6B" w:rsidRPr="00D62DD8" w:rsidRDefault="00704A6B" w:rsidP="00880DCB">
            <w:pPr>
              <w:spacing w:before="60" w:after="60" w:line="240" w:lineRule="auto"/>
              <w:jc w:val="center"/>
            </w:pPr>
            <w:r>
              <w:t>Iš viso</w:t>
            </w:r>
          </w:p>
        </w:tc>
      </w:tr>
      <w:tr w:rsidR="00704A6B" w:rsidRPr="00D62DD8" w:rsidTr="00880DCB">
        <w:trPr>
          <w:trHeight w:val="199"/>
          <w:tblHeader/>
        </w:trPr>
        <w:tc>
          <w:tcPr>
            <w:tcW w:w="344" w:type="pct"/>
            <w:vMerge/>
            <w:vAlign w:val="center"/>
          </w:tcPr>
          <w:p w:rsidR="00704A6B" w:rsidRPr="00D62DD8" w:rsidRDefault="00704A6B" w:rsidP="00880DCB">
            <w:pPr>
              <w:spacing w:before="60" w:after="60" w:line="240" w:lineRule="auto"/>
              <w:jc w:val="center"/>
            </w:pPr>
          </w:p>
        </w:tc>
        <w:tc>
          <w:tcPr>
            <w:tcW w:w="455" w:type="pct"/>
            <w:vMerge/>
            <w:vAlign w:val="center"/>
          </w:tcPr>
          <w:p w:rsidR="00704A6B" w:rsidRPr="00D62DD8" w:rsidRDefault="00704A6B" w:rsidP="00880DCB">
            <w:pPr>
              <w:spacing w:before="60" w:after="60" w:line="240" w:lineRule="auto"/>
              <w:jc w:val="center"/>
            </w:pPr>
          </w:p>
        </w:tc>
        <w:tc>
          <w:tcPr>
            <w:tcW w:w="426" w:type="pct"/>
            <w:vMerge/>
            <w:vAlign w:val="center"/>
          </w:tcPr>
          <w:p w:rsidR="00704A6B" w:rsidRPr="00D62DD8" w:rsidRDefault="00704A6B" w:rsidP="00880DCB">
            <w:pPr>
              <w:spacing w:before="60" w:after="60" w:line="240" w:lineRule="auto"/>
              <w:jc w:val="center"/>
            </w:pPr>
          </w:p>
        </w:tc>
        <w:tc>
          <w:tcPr>
            <w:tcW w:w="235" w:type="pct"/>
            <w:vMerge/>
            <w:vAlign w:val="center"/>
          </w:tcPr>
          <w:p w:rsidR="00704A6B" w:rsidRPr="00D62DD8" w:rsidRDefault="00704A6B" w:rsidP="00880DCB">
            <w:pPr>
              <w:spacing w:before="60" w:after="60" w:line="240" w:lineRule="auto"/>
              <w:jc w:val="center"/>
            </w:pPr>
          </w:p>
        </w:tc>
        <w:tc>
          <w:tcPr>
            <w:tcW w:w="235" w:type="pct"/>
            <w:vMerge/>
            <w:vAlign w:val="center"/>
          </w:tcPr>
          <w:p w:rsidR="00704A6B" w:rsidRPr="00D62DD8" w:rsidRDefault="00704A6B" w:rsidP="00880DCB">
            <w:pPr>
              <w:spacing w:before="60" w:after="60" w:line="240" w:lineRule="auto"/>
              <w:jc w:val="center"/>
            </w:pPr>
          </w:p>
        </w:tc>
        <w:tc>
          <w:tcPr>
            <w:tcW w:w="235" w:type="pct"/>
            <w:vMerge/>
            <w:vAlign w:val="center"/>
          </w:tcPr>
          <w:p w:rsidR="00704A6B" w:rsidRPr="00D62DD8" w:rsidRDefault="00704A6B" w:rsidP="00880DCB">
            <w:pPr>
              <w:spacing w:before="60" w:after="60" w:line="240" w:lineRule="auto"/>
              <w:jc w:val="center"/>
            </w:pPr>
          </w:p>
        </w:tc>
        <w:tc>
          <w:tcPr>
            <w:tcW w:w="235" w:type="pct"/>
            <w:vMerge/>
            <w:vAlign w:val="center"/>
          </w:tcPr>
          <w:p w:rsidR="00704A6B" w:rsidRPr="00D62DD8" w:rsidRDefault="00704A6B" w:rsidP="00880DCB">
            <w:pPr>
              <w:spacing w:before="60" w:after="60" w:line="240" w:lineRule="auto"/>
              <w:jc w:val="center"/>
            </w:pPr>
          </w:p>
        </w:tc>
        <w:tc>
          <w:tcPr>
            <w:tcW w:w="235" w:type="pct"/>
            <w:vMerge/>
            <w:vAlign w:val="center"/>
          </w:tcPr>
          <w:p w:rsidR="00704A6B" w:rsidRPr="00D62DD8" w:rsidRDefault="00704A6B" w:rsidP="00880DCB">
            <w:pPr>
              <w:spacing w:before="60" w:after="60" w:line="240" w:lineRule="auto"/>
              <w:jc w:val="center"/>
            </w:pPr>
          </w:p>
        </w:tc>
        <w:tc>
          <w:tcPr>
            <w:tcW w:w="719" w:type="pct"/>
            <w:vAlign w:val="center"/>
          </w:tcPr>
          <w:p w:rsidR="00704A6B" w:rsidRPr="00D62DD8" w:rsidRDefault="00704A6B" w:rsidP="00880DCB">
            <w:pPr>
              <w:spacing w:before="60" w:after="60" w:line="240" w:lineRule="auto"/>
              <w:jc w:val="center"/>
            </w:pPr>
            <w:r>
              <w:t>Finansinis asignavimas be lankstumo sumos</w:t>
            </w:r>
          </w:p>
        </w:tc>
        <w:tc>
          <w:tcPr>
            <w:tcW w:w="457" w:type="pct"/>
            <w:vAlign w:val="center"/>
          </w:tcPr>
          <w:p w:rsidR="00704A6B" w:rsidRPr="00D62DD8" w:rsidRDefault="00704A6B" w:rsidP="00880DCB">
            <w:pPr>
              <w:spacing w:before="60" w:after="60" w:line="240" w:lineRule="auto"/>
              <w:jc w:val="center"/>
            </w:pPr>
            <w:r>
              <w:t>Lankstumo suma</w:t>
            </w:r>
          </w:p>
        </w:tc>
        <w:tc>
          <w:tcPr>
            <w:tcW w:w="719" w:type="pct"/>
            <w:vAlign w:val="center"/>
          </w:tcPr>
          <w:p w:rsidR="00704A6B" w:rsidRPr="00D62DD8" w:rsidRDefault="00704A6B" w:rsidP="00880DCB">
            <w:pPr>
              <w:spacing w:before="60" w:after="60" w:line="240" w:lineRule="auto"/>
              <w:jc w:val="center"/>
            </w:pPr>
            <w:r>
              <w:t>Finansinis asignavimas be lankstumo sumos</w:t>
            </w:r>
          </w:p>
        </w:tc>
        <w:tc>
          <w:tcPr>
            <w:tcW w:w="457" w:type="pct"/>
            <w:vAlign w:val="center"/>
          </w:tcPr>
          <w:p w:rsidR="00704A6B" w:rsidRPr="00D62DD8" w:rsidRDefault="00704A6B" w:rsidP="00880DCB">
            <w:pPr>
              <w:spacing w:before="60" w:after="60" w:line="240" w:lineRule="auto"/>
              <w:jc w:val="center"/>
            </w:pPr>
            <w:r>
              <w:t>Lankstumo suma</w:t>
            </w:r>
          </w:p>
        </w:tc>
        <w:tc>
          <w:tcPr>
            <w:tcW w:w="244" w:type="pct"/>
            <w:vMerge/>
            <w:vAlign w:val="center"/>
          </w:tcPr>
          <w:p w:rsidR="00704A6B" w:rsidRPr="00D62DD8" w:rsidRDefault="00704A6B" w:rsidP="00880DCB">
            <w:pPr>
              <w:spacing w:before="60" w:after="60" w:line="240" w:lineRule="auto"/>
              <w:jc w:val="center"/>
            </w:pPr>
          </w:p>
        </w:tc>
      </w:tr>
      <w:tr w:rsidR="00704A6B" w:rsidRPr="00D62DD8" w:rsidTr="00880DCB">
        <w:tc>
          <w:tcPr>
            <w:tcW w:w="344" w:type="pct"/>
            <w:vMerge w:val="restart"/>
          </w:tcPr>
          <w:p w:rsidR="00704A6B" w:rsidRPr="00D62DD8" w:rsidRDefault="00704A6B" w:rsidP="00880DCB">
            <w:pPr>
              <w:spacing w:before="60" w:after="60" w:line="240" w:lineRule="auto"/>
            </w:pPr>
            <w:r>
              <w:t>ERPF</w:t>
            </w:r>
          </w:p>
        </w:tc>
        <w:tc>
          <w:tcPr>
            <w:tcW w:w="455" w:type="pct"/>
          </w:tcPr>
          <w:p w:rsidR="00704A6B" w:rsidRPr="00D62DD8" w:rsidRDefault="00704A6B" w:rsidP="00880DCB">
            <w:pPr>
              <w:spacing w:before="60" w:after="60" w:line="240" w:lineRule="auto"/>
            </w:pPr>
            <w:r>
              <w:t>Labiau išsivystęs</w:t>
            </w:r>
          </w:p>
        </w:tc>
        <w:tc>
          <w:tcPr>
            <w:tcW w:w="426" w:type="pct"/>
          </w:tcPr>
          <w:p w:rsidR="00704A6B" w:rsidRPr="00D62DD8" w:rsidRDefault="00704A6B" w:rsidP="00880DCB">
            <w:pPr>
              <w:spacing w:before="60" w:after="60" w:line="240" w:lineRule="auto"/>
            </w:pPr>
          </w:p>
        </w:tc>
        <w:tc>
          <w:tcPr>
            <w:tcW w:w="235" w:type="pct"/>
          </w:tcPr>
          <w:p w:rsidR="00704A6B" w:rsidRPr="00D62DD8" w:rsidRDefault="00704A6B" w:rsidP="00880DCB">
            <w:pPr>
              <w:spacing w:before="60" w:after="60" w:line="240" w:lineRule="auto"/>
            </w:pPr>
          </w:p>
        </w:tc>
        <w:tc>
          <w:tcPr>
            <w:tcW w:w="235" w:type="pct"/>
          </w:tcPr>
          <w:p w:rsidR="00704A6B" w:rsidRPr="00D62DD8" w:rsidRDefault="00704A6B" w:rsidP="00880DCB">
            <w:pPr>
              <w:spacing w:before="60" w:after="60" w:line="240" w:lineRule="auto"/>
            </w:pPr>
          </w:p>
        </w:tc>
        <w:tc>
          <w:tcPr>
            <w:tcW w:w="235" w:type="pct"/>
          </w:tcPr>
          <w:p w:rsidR="00704A6B" w:rsidRPr="00D62DD8" w:rsidRDefault="00704A6B" w:rsidP="00880DCB">
            <w:pPr>
              <w:spacing w:before="60" w:after="60" w:line="240" w:lineRule="auto"/>
            </w:pPr>
          </w:p>
        </w:tc>
        <w:tc>
          <w:tcPr>
            <w:tcW w:w="235" w:type="pct"/>
          </w:tcPr>
          <w:p w:rsidR="00704A6B" w:rsidRPr="00D62DD8" w:rsidRDefault="00704A6B" w:rsidP="00880DCB">
            <w:pPr>
              <w:spacing w:before="60" w:after="60" w:line="240" w:lineRule="auto"/>
            </w:pPr>
          </w:p>
        </w:tc>
        <w:tc>
          <w:tcPr>
            <w:tcW w:w="235" w:type="pct"/>
          </w:tcPr>
          <w:p w:rsidR="00704A6B" w:rsidRPr="00D62DD8" w:rsidRDefault="00704A6B" w:rsidP="00880DCB">
            <w:pPr>
              <w:spacing w:before="60" w:after="60" w:line="240" w:lineRule="auto"/>
            </w:pPr>
          </w:p>
        </w:tc>
        <w:tc>
          <w:tcPr>
            <w:tcW w:w="719" w:type="pct"/>
          </w:tcPr>
          <w:p w:rsidR="00704A6B" w:rsidRPr="00D62DD8" w:rsidRDefault="00704A6B" w:rsidP="00880DCB">
            <w:pPr>
              <w:spacing w:before="60" w:after="60" w:line="240" w:lineRule="auto"/>
            </w:pPr>
          </w:p>
        </w:tc>
        <w:tc>
          <w:tcPr>
            <w:tcW w:w="457" w:type="pct"/>
          </w:tcPr>
          <w:p w:rsidR="00704A6B" w:rsidRPr="00D62DD8" w:rsidRDefault="00704A6B" w:rsidP="00880DCB">
            <w:pPr>
              <w:spacing w:before="60" w:after="60" w:line="240" w:lineRule="auto"/>
            </w:pPr>
          </w:p>
        </w:tc>
        <w:tc>
          <w:tcPr>
            <w:tcW w:w="719" w:type="pct"/>
          </w:tcPr>
          <w:p w:rsidR="00704A6B" w:rsidRPr="00D62DD8" w:rsidRDefault="00704A6B" w:rsidP="00880DCB">
            <w:pPr>
              <w:spacing w:before="60" w:after="60" w:line="240" w:lineRule="auto"/>
            </w:pPr>
          </w:p>
        </w:tc>
        <w:tc>
          <w:tcPr>
            <w:tcW w:w="457" w:type="pct"/>
          </w:tcPr>
          <w:p w:rsidR="00704A6B" w:rsidRPr="00D62DD8" w:rsidRDefault="00704A6B" w:rsidP="00880DCB">
            <w:pPr>
              <w:spacing w:before="60" w:after="60" w:line="240" w:lineRule="auto"/>
            </w:pPr>
          </w:p>
        </w:tc>
        <w:tc>
          <w:tcPr>
            <w:tcW w:w="244" w:type="pct"/>
          </w:tcPr>
          <w:p w:rsidR="00704A6B" w:rsidRPr="00D62DD8" w:rsidRDefault="00704A6B" w:rsidP="00880DCB">
            <w:pPr>
              <w:spacing w:before="60" w:after="60" w:line="240" w:lineRule="auto"/>
            </w:pPr>
          </w:p>
        </w:tc>
      </w:tr>
      <w:tr w:rsidR="00704A6B" w:rsidRPr="00D62DD8" w:rsidTr="00880DCB">
        <w:tc>
          <w:tcPr>
            <w:tcW w:w="344" w:type="pct"/>
            <w:vMerge/>
          </w:tcPr>
          <w:p w:rsidR="00704A6B" w:rsidRPr="00D62DD8" w:rsidRDefault="00704A6B" w:rsidP="00880DCB">
            <w:pPr>
              <w:spacing w:before="60" w:after="60" w:line="240" w:lineRule="auto"/>
            </w:pPr>
          </w:p>
        </w:tc>
        <w:tc>
          <w:tcPr>
            <w:tcW w:w="455" w:type="pct"/>
          </w:tcPr>
          <w:p w:rsidR="00704A6B" w:rsidRPr="00D62DD8" w:rsidRDefault="00704A6B" w:rsidP="00880DCB">
            <w:pPr>
              <w:spacing w:before="60" w:after="60" w:line="240" w:lineRule="auto"/>
            </w:pPr>
            <w:r>
              <w:t>Pertvarkos</w:t>
            </w:r>
          </w:p>
        </w:tc>
        <w:tc>
          <w:tcPr>
            <w:tcW w:w="426" w:type="pct"/>
          </w:tcPr>
          <w:p w:rsidR="00704A6B" w:rsidRPr="00D62DD8" w:rsidRDefault="00704A6B" w:rsidP="00880DCB">
            <w:pPr>
              <w:spacing w:before="60" w:after="60" w:line="240" w:lineRule="auto"/>
            </w:pPr>
          </w:p>
        </w:tc>
        <w:tc>
          <w:tcPr>
            <w:tcW w:w="235" w:type="pct"/>
          </w:tcPr>
          <w:p w:rsidR="00704A6B" w:rsidRPr="00D62DD8" w:rsidRDefault="00704A6B" w:rsidP="00880DCB">
            <w:pPr>
              <w:spacing w:before="60" w:after="60" w:line="240" w:lineRule="auto"/>
            </w:pPr>
          </w:p>
        </w:tc>
        <w:tc>
          <w:tcPr>
            <w:tcW w:w="235" w:type="pct"/>
          </w:tcPr>
          <w:p w:rsidR="00704A6B" w:rsidRPr="00D62DD8" w:rsidRDefault="00704A6B" w:rsidP="00880DCB">
            <w:pPr>
              <w:spacing w:before="60" w:after="60" w:line="240" w:lineRule="auto"/>
            </w:pPr>
          </w:p>
        </w:tc>
        <w:tc>
          <w:tcPr>
            <w:tcW w:w="235" w:type="pct"/>
          </w:tcPr>
          <w:p w:rsidR="00704A6B" w:rsidRPr="00D62DD8" w:rsidRDefault="00704A6B" w:rsidP="00880DCB">
            <w:pPr>
              <w:spacing w:before="60" w:after="60" w:line="240" w:lineRule="auto"/>
            </w:pPr>
          </w:p>
        </w:tc>
        <w:tc>
          <w:tcPr>
            <w:tcW w:w="235" w:type="pct"/>
          </w:tcPr>
          <w:p w:rsidR="00704A6B" w:rsidRPr="00D62DD8" w:rsidRDefault="00704A6B" w:rsidP="00880DCB">
            <w:pPr>
              <w:spacing w:before="60" w:after="60" w:line="240" w:lineRule="auto"/>
            </w:pPr>
          </w:p>
        </w:tc>
        <w:tc>
          <w:tcPr>
            <w:tcW w:w="235" w:type="pct"/>
          </w:tcPr>
          <w:p w:rsidR="00704A6B" w:rsidRPr="00D62DD8" w:rsidRDefault="00704A6B" w:rsidP="00880DCB">
            <w:pPr>
              <w:spacing w:before="60" w:after="60" w:line="240" w:lineRule="auto"/>
            </w:pPr>
          </w:p>
        </w:tc>
        <w:tc>
          <w:tcPr>
            <w:tcW w:w="719" w:type="pct"/>
          </w:tcPr>
          <w:p w:rsidR="00704A6B" w:rsidRPr="00D62DD8" w:rsidRDefault="00704A6B" w:rsidP="00880DCB">
            <w:pPr>
              <w:spacing w:before="60" w:after="60" w:line="240" w:lineRule="auto"/>
            </w:pPr>
          </w:p>
        </w:tc>
        <w:tc>
          <w:tcPr>
            <w:tcW w:w="457" w:type="pct"/>
          </w:tcPr>
          <w:p w:rsidR="00704A6B" w:rsidRPr="00D62DD8" w:rsidRDefault="00704A6B" w:rsidP="00880DCB">
            <w:pPr>
              <w:spacing w:before="60" w:after="60" w:line="240" w:lineRule="auto"/>
            </w:pPr>
          </w:p>
        </w:tc>
        <w:tc>
          <w:tcPr>
            <w:tcW w:w="719" w:type="pct"/>
          </w:tcPr>
          <w:p w:rsidR="00704A6B" w:rsidRPr="00D62DD8" w:rsidRDefault="00704A6B" w:rsidP="00880DCB">
            <w:pPr>
              <w:spacing w:before="60" w:after="60" w:line="240" w:lineRule="auto"/>
            </w:pPr>
          </w:p>
        </w:tc>
        <w:tc>
          <w:tcPr>
            <w:tcW w:w="457" w:type="pct"/>
          </w:tcPr>
          <w:p w:rsidR="00704A6B" w:rsidRPr="00D62DD8" w:rsidRDefault="00704A6B" w:rsidP="00880DCB">
            <w:pPr>
              <w:spacing w:before="60" w:after="60" w:line="240" w:lineRule="auto"/>
            </w:pPr>
          </w:p>
        </w:tc>
        <w:tc>
          <w:tcPr>
            <w:tcW w:w="244" w:type="pct"/>
          </w:tcPr>
          <w:p w:rsidR="00704A6B" w:rsidRPr="00D62DD8" w:rsidRDefault="00704A6B" w:rsidP="00880DCB">
            <w:pPr>
              <w:spacing w:before="60" w:after="60" w:line="240" w:lineRule="auto"/>
            </w:pPr>
          </w:p>
        </w:tc>
      </w:tr>
      <w:tr w:rsidR="00704A6B" w:rsidRPr="00D62DD8" w:rsidTr="00880DCB">
        <w:tc>
          <w:tcPr>
            <w:tcW w:w="344" w:type="pct"/>
            <w:vMerge/>
          </w:tcPr>
          <w:p w:rsidR="00704A6B" w:rsidRPr="00D62DD8" w:rsidRDefault="00704A6B" w:rsidP="00880DCB">
            <w:pPr>
              <w:spacing w:before="60" w:after="60" w:line="240" w:lineRule="auto"/>
            </w:pPr>
          </w:p>
        </w:tc>
        <w:tc>
          <w:tcPr>
            <w:tcW w:w="455" w:type="pct"/>
          </w:tcPr>
          <w:p w:rsidR="00704A6B" w:rsidRPr="00D62DD8" w:rsidRDefault="00704A6B" w:rsidP="00880DCB">
            <w:pPr>
              <w:spacing w:before="60" w:after="60" w:line="240" w:lineRule="auto"/>
            </w:pPr>
            <w:r>
              <w:t>Mažiau išsivystęs</w:t>
            </w:r>
          </w:p>
        </w:tc>
        <w:tc>
          <w:tcPr>
            <w:tcW w:w="426" w:type="pct"/>
          </w:tcPr>
          <w:p w:rsidR="00704A6B" w:rsidRPr="00D62DD8" w:rsidRDefault="00704A6B" w:rsidP="00880DCB">
            <w:pPr>
              <w:spacing w:before="60" w:after="60" w:line="240" w:lineRule="auto"/>
            </w:pPr>
          </w:p>
        </w:tc>
        <w:tc>
          <w:tcPr>
            <w:tcW w:w="235" w:type="pct"/>
          </w:tcPr>
          <w:p w:rsidR="00704A6B" w:rsidRPr="00D62DD8" w:rsidRDefault="00704A6B" w:rsidP="00880DCB">
            <w:pPr>
              <w:spacing w:before="60" w:after="60" w:line="240" w:lineRule="auto"/>
            </w:pPr>
          </w:p>
        </w:tc>
        <w:tc>
          <w:tcPr>
            <w:tcW w:w="235" w:type="pct"/>
          </w:tcPr>
          <w:p w:rsidR="00704A6B" w:rsidRPr="00D62DD8" w:rsidRDefault="00704A6B" w:rsidP="00880DCB">
            <w:pPr>
              <w:spacing w:before="60" w:after="60" w:line="240" w:lineRule="auto"/>
            </w:pPr>
          </w:p>
        </w:tc>
        <w:tc>
          <w:tcPr>
            <w:tcW w:w="235" w:type="pct"/>
          </w:tcPr>
          <w:p w:rsidR="00704A6B" w:rsidRPr="00D62DD8" w:rsidRDefault="00704A6B" w:rsidP="00880DCB">
            <w:pPr>
              <w:spacing w:before="60" w:after="60" w:line="240" w:lineRule="auto"/>
            </w:pPr>
          </w:p>
        </w:tc>
        <w:tc>
          <w:tcPr>
            <w:tcW w:w="235" w:type="pct"/>
          </w:tcPr>
          <w:p w:rsidR="00704A6B" w:rsidRPr="00D62DD8" w:rsidRDefault="00704A6B" w:rsidP="00880DCB">
            <w:pPr>
              <w:spacing w:before="60" w:after="60" w:line="240" w:lineRule="auto"/>
            </w:pPr>
          </w:p>
        </w:tc>
        <w:tc>
          <w:tcPr>
            <w:tcW w:w="235" w:type="pct"/>
          </w:tcPr>
          <w:p w:rsidR="00704A6B" w:rsidRPr="00D62DD8" w:rsidRDefault="00704A6B" w:rsidP="00880DCB">
            <w:pPr>
              <w:spacing w:before="60" w:after="60" w:line="240" w:lineRule="auto"/>
            </w:pPr>
          </w:p>
        </w:tc>
        <w:tc>
          <w:tcPr>
            <w:tcW w:w="719" w:type="pct"/>
          </w:tcPr>
          <w:p w:rsidR="00704A6B" w:rsidRPr="00D62DD8" w:rsidRDefault="00704A6B" w:rsidP="00880DCB">
            <w:pPr>
              <w:spacing w:before="60" w:after="60" w:line="240" w:lineRule="auto"/>
            </w:pPr>
          </w:p>
        </w:tc>
        <w:tc>
          <w:tcPr>
            <w:tcW w:w="457" w:type="pct"/>
          </w:tcPr>
          <w:p w:rsidR="00704A6B" w:rsidRPr="00D62DD8" w:rsidRDefault="00704A6B" w:rsidP="00880DCB">
            <w:pPr>
              <w:spacing w:before="60" w:after="60" w:line="240" w:lineRule="auto"/>
            </w:pPr>
          </w:p>
        </w:tc>
        <w:tc>
          <w:tcPr>
            <w:tcW w:w="719" w:type="pct"/>
          </w:tcPr>
          <w:p w:rsidR="00704A6B" w:rsidRPr="00D62DD8" w:rsidRDefault="00704A6B" w:rsidP="00880DCB">
            <w:pPr>
              <w:spacing w:before="60" w:after="60" w:line="240" w:lineRule="auto"/>
            </w:pPr>
          </w:p>
        </w:tc>
        <w:tc>
          <w:tcPr>
            <w:tcW w:w="457" w:type="pct"/>
          </w:tcPr>
          <w:p w:rsidR="00704A6B" w:rsidRPr="00D62DD8" w:rsidRDefault="00704A6B" w:rsidP="00880DCB">
            <w:pPr>
              <w:spacing w:before="60" w:after="60" w:line="240" w:lineRule="auto"/>
            </w:pPr>
          </w:p>
        </w:tc>
        <w:tc>
          <w:tcPr>
            <w:tcW w:w="244" w:type="pct"/>
          </w:tcPr>
          <w:p w:rsidR="00704A6B" w:rsidRPr="00D62DD8" w:rsidRDefault="00704A6B" w:rsidP="00880DCB">
            <w:pPr>
              <w:spacing w:before="60" w:after="60" w:line="240" w:lineRule="auto"/>
            </w:pPr>
          </w:p>
        </w:tc>
      </w:tr>
      <w:tr w:rsidR="00704A6B" w:rsidRPr="00D62DD8" w:rsidTr="00880DCB">
        <w:tc>
          <w:tcPr>
            <w:tcW w:w="344" w:type="pct"/>
            <w:vMerge w:val="restart"/>
          </w:tcPr>
          <w:p w:rsidR="00704A6B" w:rsidRPr="00D62DD8" w:rsidRDefault="00704A6B" w:rsidP="00880DCB">
            <w:pPr>
              <w:pageBreakBefore/>
              <w:spacing w:before="60" w:after="60" w:line="240" w:lineRule="auto"/>
            </w:pPr>
            <w:r>
              <w:lastRenderedPageBreak/>
              <w:t>ESF+</w:t>
            </w:r>
          </w:p>
        </w:tc>
        <w:tc>
          <w:tcPr>
            <w:tcW w:w="455" w:type="pct"/>
          </w:tcPr>
          <w:p w:rsidR="00704A6B" w:rsidRPr="00D62DD8" w:rsidRDefault="00704A6B" w:rsidP="00880DCB">
            <w:pPr>
              <w:spacing w:before="60" w:after="60" w:line="240" w:lineRule="auto"/>
            </w:pPr>
            <w:r>
              <w:t>Labiau išsivystęs</w:t>
            </w:r>
          </w:p>
        </w:tc>
        <w:tc>
          <w:tcPr>
            <w:tcW w:w="426" w:type="pct"/>
          </w:tcPr>
          <w:p w:rsidR="00704A6B" w:rsidRPr="00D62DD8" w:rsidRDefault="00704A6B" w:rsidP="00880DCB">
            <w:pPr>
              <w:spacing w:before="60" w:after="60" w:line="240" w:lineRule="auto"/>
            </w:pPr>
          </w:p>
        </w:tc>
        <w:tc>
          <w:tcPr>
            <w:tcW w:w="235" w:type="pct"/>
          </w:tcPr>
          <w:p w:rsidR="00704A6B" w:rsidRPr="00D62DD8" w:rsidRDefault="00704A6B" w:rsidP="00880DCB">
            <w:pPr>
              <w:spacing w:before="60" w:after="60" w:line="240" w:lineRule="auto"/>
            </w:pPr>
          </w:p>
        </w:tc>
        <w:tc>
          <w:tcPr>
            <w:tcW w:w="235" w:type="pct"/>
          </w:tcPr>
          <w:p w:rsidR="00704A6B" w:rsidRPr="00D62DD8" w:rsidRDefault="00704A6B" w:rsidP="00880DCB">
            <w:pPr>
              <w:spacing w:before="60" w:after="60" w:line="240" w:lineRule="auto"/>
            </w:pPr>
          </w:p>
        </w:tc>
        <w:tc>
          <w:tcPr>
            <w:tcW w:w="235" w:type="pct"/>
          </w:tcPr>
          <w:p w:rsidR="00704A6B" w:rsidRPr="00D62DD8" w:rsidRDefault="00704A6B" w:rsidP="00880DCB">
            <w:pPr>
              <w:spacing w:before="60" w:after="60" w:line="240" w:lineRule="auto"/>
            </w:pPr>
          </w:p>
        </w:tc>
        <w:tc>
          <w:tcPr>
            <w:tcW w:w="235" w:type="pct"/>
          </w:tcPr>
          <w:p w:rsidR="00704A6B" w:rsidRPr="00D62DD8" w:rsidRDefault="00704A6B" w:rsidP="00880DCB">
            <w:pPr>
              <w:spacing w:before="60" w:after="60" w:line="240" w:lineRule="auto"/>
            </w:pPr>
          </w:p>
        </w:tc>
        <w:tc>
          <w:tcPr>
            <w:tcW w:w="235" w:type="pct"/>
          </w:tcPr>
          <w:p w:rsidR="00704A6B" w:rsidRPr="00D62DD8" w:rsidRDefault="00704A6B" w:rsidP="00880DCB">
            <w:pPr>
              <w:spacing w:before="60" w:after="60" w:line="240" w:lineRule="auto"/>
            </w:pPr>
          </w:p>
        </w:tc>
        <w:tc>
          <w:tcPr>
            <w:tcW w:w="719" w:type="pct"/>
          </w:tcPr>
          <w:p w:rsidR="00704A6B" w:rsidRPr="00D62DD8" w:rsidRDefault="00704A6B" w:rsidP="00880DCB">
            <w:pPr>
              <w:spacing w:before="60" w:after="60" w:line="240" w:lineRule="auto"/>
            </w:pPr>
          </w:p>
        </w:tc>
        <w:tc>
          <w:tcPr>
            <w:tcW w:w="457" w:type="pct"/>
          </w:tcPr>
          <w:p w:rsidR="00704A6B" w:rsidRPr="00D62DD8" w:rsidRDefault="00704A6B" w:rsidP="00880DCB">
            <w:pPr>
              <w:spacing w:before="60" w:after="60" w:line="240" w:lineRule="auto"/>
            </w:pPr>
          </w:p>
        </w:tc>
        <w:tc>
          <w:tcPr>
            <w:tcW w:w="719" w:type="pct"/>
          </w:tcPr>
          <w:p w:rsidR="00704A6B" w:rsidRPr="00D62DD8" w:rsidRDefault="00704A6B" w:rsidP="00880DCB">
            <w:pPr>
              <w:spacing w:before="60" w:after="60" w:line="240" w:lineRule="auto"/>
            </w:pPr>
          </w:p>
        </w:tc>
        <w:tc>
          <w:tcPr>
            <w:tcW w:w="457" w:type="pct"/>
          </w:tcPr>
          <w:p w:rsidR="00704A6B" w:rsidRPr="00D62DD8" w:rsidRDefault="00704A6B" w:rsidP="00880DCB">
            <w:pPr>
              <w:spacing w:before="60" w:after="60" w:line="240" w:lineRule="auto"/>
            </w:pPr>
          </w:p>
        </w:tc>
        <w:tc>
          <w:tcPr>
            <w:tcW w:w="244" w:type="pct"/>
          </w:tcPr>
          <w:p w:rsidR="00704A6B" w:rsidRPr="00D62DD8" w:rsidRDefault="00704A6B" w:rsidP="00880DCB">
            <w:pPr>
              <w:spacing w:before="60" w:after="60" w:line="240" w:lineRule="auto"/>
            </w:pPr>
          </w:p>
        </w:tc>
      </w:tr>
      <w:tr w:rsidR="00704A6B" w:rsidRPr="00D62DD8" w:rsidTr="00880DCB">
        <w:tc>
          <w:tcPr>
            <w:tcW w:w="344" w:type="pct"/>
            <w:vMerge/>
          </w:tcPr>
          <w:p w:rsidR="00704A6B" w:rsidRPr="00D62DD8" w:rsidRDefault="00704A6B" w:rsidP="00880DCB">
            <w:pPr>
              <w:spacing w:before="60" w:after="60" w:line="240" w:lineRule="auto"/>
            </w:pPr>
          </w:p>
        </w:tc>
        <w:tc>
          <w:tcPr>
            <w:tcW w:w="455" w:type="pct"/>
          </w:tcPr>
          <w:p w:rsidR="00704A6B" w:rsidRPr="00D62DD8" w:rsidRDefault="00704A6B" w:rsidP="00880DCB">
            <w:pPr>
              <w:spacing w:before="60" w:after="60" w:line="240" w:lineRule="auto"/>
            </w:pPr>
            <w:r>
              <w:t>Pertvarkos</w:t>
            </w:r>
          </w:p>
        </w:tc>
        <w:tc>
          <w:tcPr>
            <w:tcW w:w="426" w:type="pct"/>
          </w:tcPr>
          <w:p w:rsidR="00704A6B" w:rsidRPr="00D62DD8" w:rsidRDefault="00704A6B" w:rsidP="00880DCB">
            <w:pPr>
              <w:spacing w:before="60" w:after="60" w:line="240" w:lineRule="auto"/>
            </w:pPr>
          </w:p>
        </w:tc>
        <w:tc>
          <w:tcPr>
            <w:tcW w:w="235" w:type="pct"/>
          </w:tcPr>
          <w:p w:rsidR="00704A6B" w:rsidRPr="00D62DD8" w:rsidRDefault="00704A6B" w:rsidP="00880DCB">
            <w:pPr>
              <w:spacing w:before="60" w:after="60" w:line="240" w:lineRule="auto"/>
            </w:pPr>
          </w:p>
        </w:tc>
        <w:tc>
          <w:tcPr>
            <w:tcW w:w="235" w:type="pct"/>
          </w:tcPr>
          <w:p w:rsidR="00704A6B" w:rsidRPr="00D62DD8" w:rsidRDefault="00704A6B" w:rsidP="00880DCB">
            <w:pPr>
              <w:spacing w:before="60" w:after="60" w:line="240" w:lineRule="auto"/>
            </w:pPr>
          </w:p>
        </w:tc>
        <w:tc>
          <w:tcPr>
            <w:tcW w:w="235" w:type="pct"/>
          </w:tcPr>
          <w:p w:rsidR="00704A6B" w:rsidRPr="00D62DD8" w:rsidRDefault="00704A6B" w:rsidP="00880DCB">
            <w:pPr>
              <w:spacing w:before="60" w:after="60" w:line="240" w:lineRule="auto"/>
            </w:pPr>
          </w:p>
        </w:tc>
        <w:tc>
          <w:tcPr>
            <w:tcW w:w="235" w:type="pct"/>
          </w:tcPr>
          <w:p w:rsidR="00704A6B" w:rsidRPr="00D62DD8" w:rsidRDefault="00704A6B" w:rsidP="00880DCB">
            <w:pPr>
              <w:spacing w:before="60" w:after="60" w:line="240" w:lineRule="auto"/>
            </w:pPr>
          </w:p>
        </w:tc>
        <w:tc>
          <w:tcPr>
            <w:tcW w:w="235" w:type="pct"/>
          </w:tcPr>
          <w:p w:rsidR="00704A6B" w:rsidRPr="00D62DD8" w:rsidRDefault="00704A6B" w:rsidP="00880DCB">
            <w:pPr>
              <w:spacing w:before="60" w:after="60" w:line="240" w:lineRule="auto"/>
            </w:pPr>
          </w:p>
        </w:tc>
        <w:tc>
          <w:tcPr>
            <w:tcW w:w="719" w:type="pct"/>
          </w:tcPr>
          <w:p w:rsidR="00704A6B" w:rsidRPr="00D62DD8" w:rsidRDefault="00704A6B" w:rsidP="00880DCB">
            <w:pPr>
              <w:spacing w:before="60" w:after="60" w:line="240" w:lineRule="auto"/>
            </w:pPr>
          </w:p>
        </w:tc>
        <w:tc>
          <w:tcPr>
            <w:tcW w:w="457" w:type="pct"/>
          </w:tcPr>
          <w:p w:rsidR="00704A6B" w:rsidRPr="00D62DD8" w:rsidRDefault="00704A6B" w:rsidP="00880DCB">
            <w:pPr>
              <w:spacing w:before="60" w:after="60" w:line="240" w:lineRule="auto"/>
            </w:pPr>
          </w:p>
        </w:tc>
        <w:tc>
          <w:tcPr>
            <w:tcW w:w="719" w:type="pct"/>
          </w:tcPr>
          <w:p w:rsidR="00704A6B" w:rsidRPr="00D62DD8" w:rsidRDefault="00704A6B" w:rsidP="00880DCB">
            <w:pPr>
              <w:spacing w:before="60" w:after="60" w:line="240" w:lineRule="auto"/>
            </w:pPr>
          </w:p>
        </w:tc>
        <w:tc>
          <w:tcPr>
            <w:tcW w:w="457" w:type="pct"/>
          </w:tcPr>
          <w:p w:rsidR="00704A6B" w:rsidRPr="00D62DD8" w:rsidRDefault="00704A6B" w:rsidP="00880DCB">
            <w:pPr>
              <w:spacing w:before="60" w:after="60" w:line="240" w:lineRule="auto"/>
            </w:pPr>
          </w:p>
        </w:tc>
        <w:tc>
          <w:tcPr>
            <w:tcW w:w="244" w:type="pct"/>
          </w:tcPr>
          <w:p w:rsidR="00704A6B" w:rsidRPr="00D62DD8" w:rsidRDefault="00704A6B" w:rsidP="00880DCB">
            <w:pPr>
              <w:spacing w:before="60" w:after="60" w:line="240" w:lineRule="auto"/>
            </w:pPr>
          </w:p>
        </w:tc>
      </w:tr>
      <w:tr w:rsidR="00704A6B" w:rsidRPr="00D62DD8" w:rsidTr="00880DCB">
        <w:tc>
          <w:tcPr>
            <w:tcW w:w="344" w:type="pct"/>
            <w:vMerge/>
          </w:tcPr>
          <w:p w:rsidR="00704A6B" w:rsidRPr="00D62DD8" w:rsidRDefault="00704A6B" w:rsidP="00880DCB">
            <w:pPr>
              <w:spacing w:before="60" w:after="60" w:line="240" w:lineRule="auto"/>
            </w:pPr>
          </w:p>
        </w:tc>
        <w:tc>
          <w:tcPr>
            <w:tcW w:w="455" w:type="pct"/>
          </w:tcPr>
          <w:p w:rsidR="00704A6B" w:rsidRPr="00D62DD8" w:rsidRDefault="00704A6B" w:rsidP="00880DCB">
            <w:pPr>
              <w:spacing w:before="60" w:after="60" w:line="240" w:lineRule="auto"/>
            </w:pPr>
            <w:r>
              <w:t>Mažiau išsivystęs</w:t>
            </w:r>
          </w:p>
        </w:tc>
        <w:tc>
          <w:tcPr>
            <w:tcW w:w="426" w:type="pct"/>
          </w:tcPr>
          <w:p w:rsidR="00704A6B" w:rsidRPr="00D62DD8" w:rsidRDefault="00704A6B" w:rsidP="00880DCB">
            <w:pPr>
              <w:spacing w:before="60" w:after="60" w:line="240" w:lineRule="auto"/>
            </w:pPr>
          </w:p>
        </w:tc>
        <w:tc>
          <w:tcPr>
            <w:tcW w:w="235" w:type="pct"/>
          </w:tcPr>
          <w:p w:rsidR="00704A6B" w:rsidRPr="00D62DD8" w:rsidRDefault="00704A6B" w:rsidP="00880DCB">
            <w:pPr>
              <w:spacing w:before="60" w:after="60" w:line="240" w:lineRule="auto"/>
            </w:pPr>
          </w:p>
        </w:tc>
        <w:tc>
          <w:tcPr>
            <w:tcW w:w="235" w:type="pct"/>
          </w:tcPr>
          <w:p w:rsidR="00704A6B" w:rsidRPr="00D62DD8" w:rsidRDefault="00704A6B" w:rsidP="00880DCB">
            <w:pPr>
              <w:spacing w:before="60" w:after="60" w:line="240" w:lineRule="auto"/>
            </w:pPr>
          </w:p>
        </w:tc>
        <w:tc>
          <w:tcPr>
            <w:tcW w:w="235" w:type="pct"/>
          </w:tcPr>
          <w:p w:rsidR="00704A6B" w:rsidRPr="00D62DD8" w:rsidRDefault="00704A6B" w:rsidP="00880DCB">
            <w:pPr>
              <w:spacing w:before="60" w:after="60" w:line="240" w:lineRule="auto"/>
            </w:pPr>
          </w:p>
        </w:tc>
        <w:tc>
          <w:tcPr>
            <w:tcW w:w="235" w:type="pct"/>
          </w:tcPr>
          <w:p w:rsidR="00704A6B" w:rsidRPr="00D62DD8" w:rsidRDefault="00704A6B" w:rsidP="00880DCB">
            <w:pPr>
              <w:spacing w:before="60" w:after="60" w:line="240" w:lineRule="auto"/>
            </w:pPr>
          </w:p>
        </w:tc>
        <w:tc>
          <w:tcPr>
            <w:tcW w:w="235" w:type="pct"/>
          </w:tcPr>
          <w:p w:rsidR="00704A6B" w:rsidRPr="00D62DD8" w:rsidRDefault="00704A6B" w:rsidP="00880DCB">
            <w:pPr>
              <w:spacing w:before="60" w:after="60" w:line="240" w:lineRule="auto"/>
            </w:pPr>
          </w:p>
        </w:tc>
        <w:tc>
          <w:tcPr>
            <w:tcW w:w="719" w:type="pct"/>
          </w:tcPr>
          <w:p w:rsidR="00704A6B" w:rsidRPr="00D62DD8" w:rsidRDefault="00704A6B" w:rsidP="00880DCB">
            <w:pPr>
              <w:spacing w:before="60" w:after="60" w:line="240" w:lineRule="auto"/>
            </w:pPr>
          </w:p>
        </w:tc>
        <w:tc>
          <w:tcPr>
            <w:tcW w:w="457" w:type="pct"/>
          </w:tcPr>
          <w:p w:rsidR="00704A6B" w:rsidRPr="00D62DD8" w:rsidRDefault="00704A6B" w:rsidP="00880DCB">
            <w:pPr>
              <w:spacing w:before="60" w:after="60" w:line="240" w:lineRule="auto"/>
            </w:pPr>
          </w:p>
        </w:tc>
        <w:tc>
          <w:tcPr>
            <w:tcW w:w="719" w:type="pct"/>
          </w:tcPr>
          <w:p w:rsidR="00704A6B" w:rsidRPr="00D62DD8" w:rsidRDefault="00704A6B" w:rsidP="00880DCB">
            <w:pPr>
              <w:spacing w:before="60" w:after="60" w:line="240" w:lineRule="auto"/>
            </w:pPr>
          </w:p>
        </w:tc>
        <w:tc>
          <w:tcPr>
            <w:tcW w:w="457" w:type="pct"/>
          </w:tcPr>
          <w:p w:rsidR="00704A6B" w:rsidRPr="00D62DD8" w:rsidRDefault="00704A6B" w:rsidP="00880DCB">
            <w:pPr>
              <w:spacing w:before="60" w:after="60" w:line="240" w:lineRule="auto"/>
            </w:pPr>
          </w:p>
        </w:tc>
        <w:tc>
          <w:tcPr>
            <w:tcW w:w="244" w:type="pct"/>
          </w:tcPr>
          <w:p w:rsidR="00704A6B" w:rsidRPr="00D62DD8" w:rsidRDefault="00704A6B" w:rsidP="00880DCB">
            <w:pPr>
              <w:spacing w:before="60" w:after="60" w:line="240" w:lineRule="auto"/>
            </w:pPr>
          </w:p>
        </w:tc>
      </w:tr>
      <w:tr w:rsidR="00704A6B" w:rsidRPr="00D62DD8" w:rsidTr="00880DCB">
        <w:tc>
          <w:tcPr>
            <w:tcW w:w="344" w:type="pct"/>
          </w:tcPr>
          <w:p w:rsidR="00704A6B" w:rsidRPr="00D62DD8" w:rsidRDefault="00704A6B" w:rsidP="00880DCB">
            <w:pPr>
              <w:spacing w:before="60" w:after="60" w:line="240" w:lineRule="auto"/>
            </w:pPr>
            <w:r>
              <w:t>SF</w:t>
            </w:r>
          </w:p>
        </w:tc>
        <w:tc>
          <w:tcPr>
            <w:tcW w:w="455" w:type="pct"/>
          </w:tcPr>
          <w:p w:rsidR="00704A6B" w:rsidRPr="00D62DD8" w:rsidRDefault="00704A6B" w:rsidP="00880DCB">
            <w:pPr>
              <w:spacing w:before="60" w:after="60" w:line="240" w:lineRule="auto"/>
            </w:pPr>
            <w:r>
              <w:t>Netaikoma</w:t>
            </w:r>
          </w:p>
        </w:tc>
        <w:tc>
          <w:tcPr>
            <w:tcW w:w="426" w:type="pct"/>
          </w:tcPr>
          <w:p w:rsidR="00704A6B" w:rsidRPr="00D62DD8" w:rsidRDefault="00704A6B" w:rsidP="00880DCB">
            <w:pPr>
              <w:spacing w:before="60" w:after="60" w:line="240" w:lineRule="auto"/>
            </w:pPr>
          </w:p>
        </w:tc>
        <w:tc>
          <w:tcPr>
            <w:tcW w:w="235" w:type="pct"/>
          </w:tcPr>
          <w:p w:rsidR="00704A6B" w:rsidRPr="00D62DD8" w:rsidRDefault="00704A6B" w:rsidP="00880DCB">
            <w:pPr>
              <w:spacing w:before="60" w:after="60" w:line="240" w:lineRule="auto"/>
            </w:pPr>
          </w:p>
        </w:tc>
        <w:tc>
          <w:tcPr>
            <w:tcW w:w="235" w:type="pct"/>
          </w:tcPr>
          <w:p w:rsidR="00704A6B" w:rsidRPr="00D62DD8" w:rsidRDefault="00704A6B" w:rsidP="00880DCB">
            <w:pPr>
              <w:spacing w:before="60" w:after="60" w:line="240" w:lineRule="auto"/>
            </w:pPr>
          </w:p>
        </w:tc>
        <w:tc>
          <w:tcPr>
            <w:tcW w:w="235" w:type="pct"/>
          </w:tcPr>
          <w:p w:rsidR="00704A6B" w:rsidRPr="00D62DD8" w:rsidRDefault="00704A6B" w:rsidP="00880DCB">
            <w:pPr>
              <w:spacing w:before="60" w:after="60" w:line="240" w:lineRule="auto"/>
            </w:pPr>
          </w:p>
        </w:tc>
        <w:tc>
          <w:tcPr>
            <w:tcW w:w="235" w:type="pct"/>
          </w:tcPr>
          <w:p w:rsidR="00704A6B" w:rsidRPr="00D62DD8" w:rsidRDefault="00704A6B" w:rsidP="00880DCB">
            <w:pPr>
              <w:spacing w:before="60" w:after="60" w:line="240" w:lineRule="auto"/>
            </w:pPr>
          </w:p>
        </w:tc>
        <w:tc>
          <w:tcPr>
            <w:tcW w:w="235" w:type="pct"/>
          </w:tcPr>
          <w:p w:rsidR="00704A6B" w:rsidRPr="00D62DD8" w:rsidRDefault="00704A6B" w:rsidP="00880DCB">
            <w:pPr>
              <w:spacing w:before="60" w:after="60" w:line="240" w:lineRule="auto"/>
            </w:pPr>
          </w:p>
        </w:tc>
        <w:tc>
          <w:tcPr>
            <w:tcW w:w="719" w:type="pct"/>
          </w:tcPr>
          <w:p w:rsidR="00704A6B" w:rsidRPr="00D62DD8" w:rsidRDefault="00704A6B" w:rsidP="00880DCB">
            <w:pPr>
              <w:spacing w:before="60" w:after="60" w:line="240" w:lineRule="auto"/>
            </w:pPr>
          </w:p>
        </w:tc>
        <w:tc>
          <w:tcPr>
            <w:tcW w:w="457" w:type="pct"/>
          </w:tcPr>
          <w:p w:rsidR="00704A6B" w:rsidRPr="00D62DD8" w:rsidRDefault="00704A6B" w:rsidP="00880DCB">
            <w:pPr>
              <w:spacing w:before="60" w:after="60" w:line="240" w:lineRule="auto"/>
            </w:pPr>
          </w:p>
        </w:tc>
        <w:tc>
          <w:tcPr>
            <w:tcW w:w="719" w:type="pct"/>
          </w:tcPr>
          <w:p w:rsidR="00704A6B" w:rsidRPr="00D62DD8" w:rsidRDefault="00704A6B" w:rsidP="00880DCB">
            <w:pPr>
              <w:spacing w:before="60" w:after="60" w:line="240" w:lineRule="auto"/>
            </w:pPr>
          </w:p>
        </w:tc>
        <w:tc>
          <w:tcPr>
            <w:tcW w:w="457" w:type="pct"/>
          </w:tcPr>
          <w:p w:rsidR="00704A6B" w:rsidRPr="00D62DD8" w:rsidRDefault="00704A6B" w:rsidP="00880DCB">
            <w:pPr>
              <w:spacing w:before="60" w:after="60" w:line="240" w:lineRule="auto"/>
            </w:pPr>
          </w:p>
        </w:tc>
        <w:tc>
          <w:tcPr>
            <w:tcW w:w="244" w:type="pct"/>
          </w:tcPr>
          <w:p w:rsidR="00704A6B" w:rsidRPr="00D62DD8" w:rsidRDefault="00704A6B" w:rsidP="00880DCB">
            <w:pPr>
              <w:spacing w:before="60" w:after="60" w:line="240" w:lineRule="auto"/>
            </w:pPr>
          </w:p>
        </w:tc>
      </w:tr>
      <w:tr w:rsidR="00704A6B" w:rsidRPr="00D62DD8" w:rsidTr="00880DCB">
        <w:tc>
          <w:tcPr>
            <w:tcW w:w="344" w:type="pct"/>
          </w:tcPr>
          <w:p w:rsidR="00704A6B" w:rsidRPr="00D62DD8" w:rsidRDefault="00704A6B" w:rsidP="00880DCB">
            <w:pPr>
              <w:spacing w:before="60" w:after="60" w:line="240" w:lineRule="auto"/>
            </w:pPr>
            <w:r>
              <w:t>EJRŽAF</w:t>
            </w:r>
          </w:p>
        </w:tc>
        <w:tc>
          <w:tcPr>
            <w:tcW w:w="455" w:type="pct"/>
          </w:tcPr>
          <w:p w:rsidR="00704A6B" w:rsidRPr="00D62DD8" w:rsidRDefault="00704A6B" w:rsidP="00880DCB">
            <w:pPr>
              <w:spacing w:before="60" w:after="60" w:line="240" w:lineRule="auto"/>
            </w:pPr>
            <w:r>
              <w:t>Netaikoma</w:t>
            </w:r>
          </w:p>
        </w:tc>
        <w:tc>
          <w:tcPr>
            <w:tcW w:w="426" w:type="pct"/>
          </w:tcPr>
          <w:p w:rsidR="00704A6B" w:rsidRPr="00D62DD8" w:rsidRDefault="00704A6B" w:rsidP="00880DCB">
            <w:pPr>
              <w:spacing w:before="60" w:after="60" w:line="240" w:lineRule="auto"/>
            </w:pPr>
          </w:p>
        </w:tc>
        <w:tc>
          <w:tcPr>
            <w:tcW w:w="235" w:type="pct"/>
          </w:tcPr>
          <w:p w:rsidR="00704A6B" w:rsidRPr="00D62DD8" w:rsidRDefault="00704A6B" w:rsidP="00880DCB">
            <w:pPr>
              <w:spacing w:before="60" w:after="60" w:line="240" w:lineRule="auto"/>
            </w:pPr>
          </w:p>
        </w:tc>
        <w:tc>
          <w:tcPr>
            <w:tcW w:w="235" w:type="pct"/>
          </w:tcPr>
          <w:p w:rsidR="00704A6B" w:rsidRPr="00D62DD8" w:rsidRDefault="00704A6B" w:rsidP="00880DCB">
            <w:pPr>
              <w:spacing w:before="60" w:after="60" w:line="240" w:lineRule="auto"/>
            </w:pPr>
          </w:p>
        </w:tc>
        <w:tc>
          <w:tcPr>
            <w:tcW w:w="235" w:type="pct"/>
          </w:tcPr>
          <w:p w:rsidR="00704A6B" w:rsidRPr="00D62DD8" w:rsidRDefault="00704A6B" w:rsidP="00880DCB">
            <w:pPr>
              <w:spacing w:before="60" w:after="60" w:line="240" w:lineRule="auto"/>
            </w:pPr>
          </w:p>
        </w:tc>
        <w:tc>
          <w:tcPr>
            <w:tcW w:w="235" w:type="pct"/>
          </w:tcPr>
          <w:p w:rsidR="00704A6B" w:rsidRPr="00D62DD8" w:rsidRDefault="00704A6B" w:rsidP="00880DCB">
            <w:pPr>
              <w:spacing w:before="60" w:after="60" w:line="240" w:lineRule="auto"/>
            </w:pPr>
          </w:p>
        </w:tc>
        <w:tc>
          <w:tcPr>
            <w:tcW w:w="235" w:type="pct"/>
          </w:tcPr>
          <w:p w:rsidR="00704A6B" w:rsidRPr="00D62DD8" w:rsidRDefault="00704A6B" w:rsidP="00880DCB">
            <w:pPr>
              <w:spacing w:before="60" w:after="60" w:line="240" w:lineRule="auto"/>
            </w:pPr>
          </w:p>
        </w:tc>
        <w:tc>
          <w:tcPr>
            <w:tcW w:w="719" w:type="pct"/>
          </w:tcPr>
          <w:p w:rsidR="00704A6B" w:rsidRPr="00D62DD8" w:rsidRDefault="00704A6B" w:rsidP="00880DCB">
            <w:pPr>
              <w:spacing w:before="60" w:after="60" w:line="240" w:lineRule="auto"/>
            </w:pPr>
          </w:p>
        </w:tc>
        <w:tc>
          <w:tcPr>
            <w:tcW w:w="457" w:type="pct"/>
          </w:tcPr>
          <w:p w:rsidR="00704A6B" w:rsidRPr="00D62DD8" w:rsidRDefault="00704A6B" w:rsidP="00880DCB">
            <w:pPr>
              <w:spacing w:before="60" w:after="60" w:line="240" w:lineRule="auto"/>
            </w:pPr>
          </w:p>
        </w:tc>
        <w:tc>
          <w:tcPr>
            <w:tcW w:w="719" w:type="pct"/>
          </w:tcPr>
          <w:p w:rsidR="00704A6B" w:rsidRPr="00D62DD8" w:rsidRDefault="00704A6B" w:rsidP="00880DCB">
            <w:pPr>
              <w:spacing w:before="60" w:after="60" w:line="240" w:lineRule="auto"/>
            </w:pPr>
          </w:p>
        </w:tc>
        <w:tc>
          <w:tcPr>
            <w:tcW w:w="457" w:type="pct"/>
          </w:tcPr>
          <w:p w:rsidR="00704A6B" w:rsidRPr="00D62DD8" w:rsidRDefault="00704A6B" w:rsidP="00880DCB">
            <w:pPr>
              <w:spacing w:before="60" w:after="60" w:line="240" w:lineRule="auto"/>
            </w:pPr>
          </w:p>
        </w:tc>
        <w:tc>
          <w:tcPr>
            <w:tcW w:w="244" w:type="pct"/>
          </w:tcPr>
          <w:p w:rsidR="00704A6B" w:rsidRPr="00D62DD8" w:rsidRDefault="00704A6B" w:rsidP="00880DCB">
            <w:pPr>
              <w:spacing w:before="60" w:after="60" w:line="240" w:lineRule="auto"/>
            </w:pPr>
          </w:p>
        </w:tc>
      </w:tr>
    </w:tbl>
    <w:p w:rsidR="00704A6B" w:rsidRPr="00D62DD8" w:rsidRDefault="00704A6B" w:rsidP="00704A6B"/>
    <w:p w:rsidR="00704A6B" w:rsidRPr="00D62DD8" w:rsidRDefault="00704A6B" w:rsidP="00704A6B">
      <w:r>
        <w:br w:type="page"/>
      </w:r>
      <w:r>
        <w:lastRenderedPageBreak/>
        <w:t>4 lentelė. Perkėlimai į tiesioginio ar netiesioginio valdymo priemones</w:t>
      </w:r>
      <w:r>
        <w:rPr>
          <w:b/>
          <w:bCs/>
          <w:vertAlign w:val="superscript"/>
        </w:rPr>
        <w:t>*</w:t>
      </w:r>
      <w:r>
        <w:t xml:space="preserve"> (suvestinė)</w:t>
      </w:r>
    </w:p>
    <w:tbl>
      <w:tblPr>
        <w:tblStyle w:val="TableGrid"/>
        <w:tblW w:w="5000" w:type="pct"/>
        <w:tblInd w:w="0" w:type="dxa"/>
        <w:tblLook w:val="04A0" w:firstRow="1" w:lastRow="0" w:firstColumn="1" w:lastColumn="0" w:noHBand="0" w:noVBand="1"/>
      </w:tblPr>
      <w:tblGrid>
        <w:gridCol w:w="1152"/>
        <w:gridCol w:w="2404"/>
        <w:gridCol w:w="1627"/>
        <w:gridCol w:w="1627"/>
        <w:gridCol w:w="1627"/>
        <w:gridCol w:w="1627"/>
        <w:gridCol w:w="1899"/>
        <w:gridCol w:w="2824"/>
      </w:tblGrid>
      <w:tr w:rsidR="00704A6B" w:rsidRPr="00D62DD8" w:rsidTr="00880DCB">
        <w:trPr>
          <w:tblHeader/>
        </w:trPr>
        <w:tc>
          <w:tcPr>
            <w:tcW w:w="390" w:type="pct"/>
            <w:tcBorders>
              <w:bottom w:val="nil"/>
            </w:tcBorders>
            <w:vAlign w:val="center"/>
          </w:tcPr>
          <w:p w:rsidR="00704A6B" w:rsidRPr="00D62DD8" w:rsidRDefault="00704A6B" w:rsidP="00880DCB">
            <w:pPr>
              <w:spacing w:before="60" w:after="60" w:line="240" w:lineRule="auto"/>
              <w:jc w:val="center"/>
            </w:pPr>
            <w:r>
              <w:t>Fondas</w:t>
            </w:r>
          </w:p>
        </w:tc>
        <w:tc>
          <w:tcPr>
            <w:tcW w:w="813" w:type="pct"/>
            <w:tcBorders>
              <w:bottom w:val="nil"/>
            </w:tcBorders>
            <w:vAlign w:val="center"/>
          </w:tcPr>
          <w:p w:rsidR="00704A6B" w:rsidRPr="00D62DD8" w:rsidRDefault="00704A6B" w:rsidP="00880DCB">
            <w:pPr>
              <w:spacing w:before="60" w:after="60" w:line="240" w:lineRule="auto"/>
              <w:jc w:val="center"/>
            </w:pPr>
            <w:r>
              <w:t>Regionų kategorija</w:t>
            </w:r>
          </w:p>
        </w:tc>
        <w:tc>
          <w:tcPr>
            <w:tcW w:w="550" w:type="pct"/>
            <w:tcBorders>
              <w:bottom w:val="nil"/>
            </w:tcBorders>
            <w:vAlign w:val="center"/>
          </w:tcPr>
          <w:p w:rsidR="00704A6B" w:rsidRPr="00D62DD8" w:rsidRDefault="00704A6B" w:rsidP="00880DCB">
            <w:pPr>
              <w:spacing w:before="60" w:after="60" w:line="240" w:lineRule="auto"/>
              <w:jc w:val="center"/>
            </w:pPr>
            <w:r>
              <w:t>1 priemonė</w:t>
            </w:r>
          </w:p>
        </w:tc>
        <w:tc>
          <w:tcPr>
            <w:tcW w:w="550" w:type="pct"/>
            <w:tcBorders>
              <w:bottom w:val="nil"/>
            </w:tcBorders>
            <w:vAlign w:val="center"/>
          </w:tcPr>
          <w:p w:rsidR="00704A6B" w:rsidRPr="00D62DD8" w:rsidRDefault="00704A6B" w:rsidP="00880DCB">
            <w:pPr>
              <w:spacing w:before="60" w:after="60" w:line="240" w:lineRule="auto"/>
              <w:jc w:val="center"/>
            </w:pPr>
            <w:r>
              <w:t>2 priemonė</w:t>
            </w:r>
          </w:p>
        </w:tc>
        <w:tc>
          <w:tcPr>
            <w:tcW w:w="550" w:type="pct"/>
            <w:tcBorders>
              <w:bottom w:val="nil"/>
            </w:tcBorders>
            <w:vAlign w:val="center"/>
          </w:tcPr>
          <w:p w:rsidR="00704A6B" w:rsidRPr="00D62DD8" w:rsidRDefault="00704A6B" w:rsidP="00880DCB">
            <w:pPr>
              <w:spacing w:before="60" w:after="60" w:line="240" w:lineRule="auto"/>
              <w:jc w:val="center"/>
            </w:pPr>
            <w:r>
              <w:t>3 priemonė</w:t>
            </w:r>
          </w:p>
        </w:tc>
        <w:tc>
          <w:tcPr>
            <w:tcW w:w="550" w:type="pct"/>
            <w:tcBorders>
              <w:bottom w:val="nil"/>
            </w:tcBorders>
            <w:vAlign w:val="center"/>
          </w:tcPr>
          <w:p w:rsidR="00704A6B" w:rsidRPr="00D62DD8" w:rsidRDefault="00704A6B" w:rsidP="00880DCB">
            <w:pPr>
              <w:spacing w:before="60" w:after="60" w:line="240" w:lineRule="auto"/>
              <w:jc w:val="center"/>
            </w:pPr>
            <w:r>
              <w:t>4 priemonė</w:t>
            </w:r>
          </w:p>
        </w:tc>
        <w:tc>
          <w:tcPr>
            <w:tcW w:w="642" w:type="pct"/>
            <w:tcBorders>
              <w:bottom w:val="nil"/>
            </w:tcBorders>
            <w:vAlign w:val="center"/>
          </w:tcPr>
          <w:p w:rsidR="00704A6B" w:rsidRPr="00D62DD8" w:rsidRDefault="00704A6B" w:rsidP="00880DCB">
            <w:pPr>
              <w:spacing w:before="60" w:after="60" w:line="240" w:lineRule="auto"/>
              <w:jc w:val="center"/>
            </w:pPr>
            <w:r>
              <w:t>5 priemonė</w:t>
            </w:r>
            <w:r>
              <w:rPr>
                <w:b/>
                <w:bCs/>
                <w:vertAlign w:val="superscript"/>
              </w:rPr>
              <w:t>**</w:t>
            </w:r>
          </w:p>
        </w:tc>
        <w:tc>
          <w:tcPr>
            <w:tcW w:w="955" w:type="pct"/>
            <w:tcBorders>
              <w:bottom w:val="nil"/>
            </w:tcBorders>
            <w:vAlign w:val="center"/>
          </w:tcPr>
          <w:p w:rsidR="00704A6B" w:rsidRPr="00D62DD8" w:rsidRDefault="00704A6B" w:rsidP="00880DCB">
            <w:pPr>
              <w:spacing w:before="60" w:after="60" w:line="240" w:lineRule="auto"/>
              <w:jc w:val="center"/>
            </w:pPr>
            <w:r>
              <w:t>Iš viso</w:t>
            </w:r>
          </w:p>
        </w:tc>
      </w:tr>
      <w:tr w:rsidR="00704A6B" w:rsidRPr="00D62DD8" w:rsidTr="00880DCB">
        <w:trPr>
          <w:tblHeader/>
        </w:trPr>
        <w:tc>
          <w:tcPr>
            <w:tcW w:w="390" w:type="pct"/>
            <w:tcBorders>
              <w:top w:val="nil"/>
            </w:tcBorders>
            <w:vAlign w:val="center"/>
          </w:tcPr>
          <w:p w:rsidR="00704A6B" w:rsidRPr="00D62DD8" w:rsidRDefault="00704A6B" w:rsidP="00880DCB">
            <w:pPr>
              <w:spacing w:before="60" w:after="60" w:line="240" w:lineRule="auto"/>
              <w:jc w:val="center"/>
            </w:pPr>
          </w:p>
        </w:tc>
        <w:tc>
          <w:tcPr>
            <w:tcW w:w="813" w:type="pct"/>
            <w:tcBorders>
              <w:top w:val="nil"/>
            </w:tcBorders>
            <w:vAlign w:val="center"/>
          </w:tcPr>
          <w:p w:rsidR="00704A6B" w:rsidRPr="00D62DD8" w:rsidRDefault="00704A6B" w:rsidP="00880DCB">
            <w:pPr>
              <w:spacing w:before="60" w:after="60" w:line="240" w:lineRule="auto"/>
              <w:jc w:val="center"/>
            </w:pPr>
          </w:p>
        </w:tc>
        <w:tc>
          <w:tcPr>
            <w:tcW w:w="550" w:type="pct"/>
            <w:tcBorders>
              <w:top w:val="nil"/>
            </w:tcBorders>
            <w:vAlign w:val="center"/>
          </w:tcPr>
          <w:p w:rsidR="00704A6B" w:rsidRPr="00D62DD8" w:rsidRDefault="00704A6B" w:rsidP="00880DCB">
            <w:pPr>
              <w:spacing w:before="60" w:after="60" w:line="240" w:lineRule="auto"/>
              <w:jc w:val="center"/>
            </w:pPr>
            <w:r>
              <w:t>a</w:t>
            </w:r>
          </w:p>
        </w:tc>
        <w:tc>
          <w:tcPr>
            <w:tcW w:w="550" w:type="pct"/>
            <w:tcBorders>
              <w:top w:val="nil"/>
            </w:tcBorders>
            <w:vAlign w:val="center"/>
          </w:tcPr>
          <w:p w:rsidR="00704A6B" w:rsidRPr="00D62DD8" w:rsidRDefault="00704A6B" w:rsidP="00880DCB">
            <w:pPr>
              <w:spacing w:before="60" w:after="60" w:line="240" w:lineRule="auto"/>
              <w:jc w:val="center"/>
            </w:pPr>
            <w:r>
              <w:t>b</w:t>
            </w:r>
          </w:p>
        </w:tc>
        <w:tc>
          <w:tcPr>
            <w:tcW w:w="550" w:type="pct"/>
            <w:tcBorders>
              <w:top w:val="nil"/>
            </w:tcBorders>
            <w:vAlign w:val="center"/>
          </w:tcPr>
          <w:p w:rsidR="00704A6B" w:rsidRPr="00D62DD8" w:rsidRDefault="00704A6B" w:rsidP="00880DCB">
            <w:pPr>
              <w:spacing w:before="60" w:after="60" w:line="240" w:lineRule="auto"/>
              <w:jc w:val="center"/>
            </w:pPr>
            <w:r>
              <w:t>c</w:t>
            </w:r>
          </w:p>
        </w:tc>
        <w:tc>
          <w:tcPr>
            <w:tcW w:w="550" w:type="pct"/>
            <w:tcBorders>
              <w:top w:val="nil"/>
            </w:tcBorders>
            <w:vAlign w:val="center"/>
          </w:tcPr>
          <w:p w:rsidR="00704A6B" w:rsidRPr="00D62DD8" w:rsidRDefault="00704A6B" w:rsidP="00880DCB">
            <w:pPr>
              <w:spacing w:before="60" w:after="60" w:line="240" w:lineRule="auto"/>
              <w:jc w:val="center"/>
            </w:pPr>
            <w:r>
              <w:t>d</w:t>
            </w:r>
          </w:p>
        </w:tc>
        <w:tc>
          <w:tcPr>
            <w:tcW w:w="642" w:type="pct"/>
            <w:tcBorders>
              <w:top w:val="nil"/>
            </w:tcBorders>
            <w:vAlign w:val="center"/>
          </w:tcPr>
          <w:p w:rsidR="00704A6B" w:rsidRPr="00D62DD8" w:rsidRDefault="00704A6B" w:rsidP="00880DCB">
            <w:pPr>
              <w:spacing w:before="60" w:after="60" w:line="240" w:lineRule="auto"/>
              <w:jc w:val="center"/>
            </w:pPr>
            <w:r>
              <w:t>e</w:t>
            </w:r>
          </w:p>
        </w:tc>
        <w:tc>
          <w:tcPr>
            <w:tcW w:w="955" w:type="pct"/>
            <w:tcBorders>
              <w:top w:val="nil"/>
            </w:tcBorders>
            <w:vAlign w:val="center"/>
          </w:tcPr>
          <w:p w:rsidR="00704A6B" w:rsidRPr="00D62DD8" w:rsidRDefault="00704A6B" w:rsidP="00880DCB">
            <w:pPr>
              <w:spacing w:before="60" w:after="60" w:line="240" w:lineRule="auto"/>
              <w:jc w:val="center"/>
            </w:pPr>
            <w:r>
              <w:t>f=a+b+c+d+e</w:t>
            </w:r>
          </w:p>
        </w:tc>
      </w:tr>
      <w:tr w:rsidR="00704A6B" w:rsidRPr="00D62DD8" w:rsidTr="00880DCB">
        <w:tc>
          <w:tcPr>
            <w:tcW w:w="390" w:type="pct"/>
            <w:vMerge w:val="restart"/>
          </w:tcPr>
          <w:p w:rsidR="00704A6B" w:rsidRPr="00D62DD8" w:rsidRDefault="00704A6B" w:rsidP="00880DCB">
            <w:pPr>
              <w:spacing w:before="60" w:after="60" w:line="240" w:lineRule="auto"/>
            </w:pPr>
            <w:r>
              <w:t>ERPF</w:t>
            </w:r>
          </w:p>
        </w:tc>
        <w:tc>
          <w:tcPr>
            <w:tcW w:w="813" w:type="pct"/>
          </w:tcPr>
          <w:p w:rsidR="00704A6B" w:rsidRPr="00D62DD8" w:rsidRDefault="00704A6B" w:rsidP="00880DCB">
            <w:pPr>
              <w:spacing w:before="60" w:after="60" w:line="240" w:lineRule="auto"/>
            </w:pPr>
            <w:r>
              <w:t>Labiau išsivystęs</w:t>
            </w:r>
          </w:p>
        </w:tc>
        <w:tc>
          <w:tcPr>
            <w:tcW w:w="550" w:type="pct"/>
          </w:tcPr>
          <w:p w:rsidR="00704A6B" w:rsidRPr="00D62DD8" w:rsidRDefault="00704A6B" w:rsidP="00880DCB">
            <w:pPr>
              <w:spacing w:before="60" w:after="60" w:line="240" w:lineRule="auto"/>
            </w:pPr>
          </w:p>
        </w:tc>
        <w:tc>
          <w:tcPr>
            <w:tcW w:w="550" w:type="pct"/>
          </w:tcPr>
          <w:p w:rsidR="00704A6B" w:rsidRPr="00D62DD8" w:rsidRDefault="00704A6B" w:rsidP="00880DCB">
            <w:pPr>
              <w:spacing w:before="60" w:after="60" w:line="240" w:lineRule="auto"/>
            </w:pPr>
          </w:p>
        </w:tc>
        <w:tc>
          <w:tcPr>
            <w:tcW w:w="550" w:type="pct"/>
          </w:tcPr>
          <w:p w:rsidR="00704A6B" w:rsidRPr="00D62DD8" w:rsidRDefault="00704A6B" w:rsidP="00880DCB">
            <w:pPr>
              <w:spacing w:before="60" w:after="60" w:line="240" w:lineRule="auto"/>
            </w:pPr>
          </w:p>
        </w:tc>
        <w:tc>
          <w:tcPr>
            <w:tcW w:w="550" w:type="pct"/>
          </w:tcPr>
          <w:p w:rsidR="00704A6B" w:rsidRPr="00D62DD8" w:rsidRDefault="00704A6B" w:rsidP="00880DCB">
            <w:pPr>
              <w:spacing w:before="60" w:after="60" w:line="240" w:lineRule="auto"/>
            </w:pPr>
          </w:p>
        </w:tc>
        <w:tc>
          <w:tcPr>
            <w:tcW w:w="642" w:type="pct"/>
          </w:tcPr>
          <w:p w:rsidR="00704A6B" w:rsidRPr="00D62DD8" w:rsidRDefault="00704A6B" w:rsidP="00880DCB">
            <w:pPr>
              <w:spacing w:before="60" w:after="60" w:line="240" w:lineRule="auto"/>
            </w:pPr>
          </w:p>
        </w:tc>
        <w:tc>
          <w:tcPr>
            <w:tcW w:w="955" w:type="pct"/>
          </w:tcPr>
          <w:p w:rsidR="00704A6B" w:rsidRPr="00D62DD8" w:rsidRDefault="00704A6B" w:rsidP="00880DCB">
            <w:pPr>
              <w:spacing w:before="60" w:after="60" w:line="240" w:lineRule="auto"/>
            </w:pPr>
          </w:p>
        </w:tc>
      </w:tr>
      <w:tr w:rsidR="00704A6B" w:rsidRPr="00D62DD8" w:rsidTr="00880DCB">
        <w:tc>
          <w:tcPr>
            <w:tcW w:w="390" w:type="pct"/>
            <w:vMerge/>
          </w:tcPr>
          <w:p w:rsidR="00704A6B" w:rsidRPr="00D62DD8" w:rsidRDefault="00704A6B" w:rsidP="00880DCB">
            <w:pPr>
              <w:spacing w:before="60" w:after="60" w:line="240" w:lineRule="auto"/>
            </w:pPr>
          </w:p>
        </w:tc>
        <w:tc>
          <w:tcPr>
            <w:tcW w:w="813" w:type="pct"/>
          </w:tcPr>
          <w:p w:rsidR="00704A6B" w:rsidRPr="00D62DD8" w:rsidRDefault="00704A6B" w:rsidP="00880DCB">
            <w:pPr>
              <w:spacing w:before="60" w:after="60" w:line="240" w:lineRule="auto"/>
            </w:pPr>
            <w:r>
              <w:t>Pertvarkos</w:t>
            </w:r>
          </w:p>
        </w:tc>
        <w:tc>
          <w:tcPr>
            <w:tcW w:w="550" w:type="pct"/>
          </w:tcPr>
          <w:p w:rsidR="00704A6B" w:rsidRPr="00D62DD8" w:rsidRDefault="00704A6B" w:rsidP="00880DCB">
            <w:pPr>
              <w:spacing w:before="60" w:after="60" w:line="240" w:lineRule="auto"/>
            </w:pPr>
          </w:p>
        </w:tc>
        <w:tc>
          <w:tcPr>
            <w:tcW w:w="550" w:type="pct"/>
          </w:tcPr>
          <w:p w:rsidR="00704A6B" w:rsidRPr="00D62DD8" w:rsidRDefault="00704A6B" w:rsidP="00880DCB">
            <w:pPr>
              <w:spacing w:before="60" w:after="60" w:line="240" w:lineRule="auto"/>
            </w:pPr>
          </w:p>
        </w:tc>
        <w:tc>
          <w:tcPr>
            <w:tcW w:w="550" w:type="pct"/>
          </w:tcPr>
          <w:p w:rsidR="00704A6B" w:rsidRPr="00D62DD8" w:rsidRDefault="00704A6B" w:rsidP="00880DCB">
            <w:pPr>
              <w:spacing w:before="60" w:after="60" w:line="240" w:lineRule="auto"/>
            </w:pPr>
          </w:p>
        </w:tc>
        <w:tc>
          <w:tcPr>
            <w:tcW w:w="550" w:type="pct"/>
          </w:tcPr>
          <w:p w:rsidR="00704A6B" w:rsidRPr="00D62DD8" w:rsidRDefault="00704A6B" w:rsidP="00880DCB">
            <w:pPr>
              <w:spacing w:before="60" w:after="60" w:line="240" w:lineRule="auto"/>
            </w:pPr>
          </w:p>
        </w:tc>
        <w:tc>
          <w:tcPr>
            <w:tcW w:w="642" w:type="pct"/>
          </w:tcPr>
          <w:p w:rsidR="00704A6B" w:rsidRPr="00D62DD8" w:rsidRDefault="00704A6B" w:rsidP="00880DCB">
            <w:pPr>
              <w:spacing w:before="60" w:after="60" w:line="240" w:lineRule="auto"/>
            </w:pPr>
          </w:p>
        </w:tc>
        <w:tc>
          <w:tcPr>
            <w:tcW w:w="955" w:type="pct"/>
          </w:tcPr>
          <w:p w:rsidR="00704A6B" w:rsidRPr="00D62DD8" w:rsidRDefault="00704A6B" w:rsidP="00880DCB">
            <w:pPr>
              <w:spacing w:before="60" w:after="60" w:line="240" w:lineRule="auto"/>
            </w:pPr>
          </w:p>
        </w:tc>
      </w:tr>
      <w:tr w:rsidR="00704A6B" w:rsidRPr="00D62DD8" w:rsidTr="00880DCB">
        <w:trPr>
          <w:trHeight w:val="1000"/>
        </w:trPr>
        <w:tc>
          <w:tcPr>
            <w:tcW w:w="390" w:type="pct"/>
            <w:vMerge/>
          </w:tcPr>
          <w:p w:rsidR="00704A6B" w:rsidRPr="00D62DD8" w:rsidRDefault="00704A6B" w:rsidP="00880DCB">
            <w:pPr>
              <w:spacing w:before="60" w:after="60" w:line="240" w:lineRule="auto"/>
            </w:pPr>
          </w:p>
        </w:tc>
        <w:tc>
          <w:tcPr>
            <w:tcW w:w="813" w:type="pct"/>
          </w:tcPr>
          <w:p w:rsidR="00704A6B" w:rsidRPr="00D62DD8" w:rsidRDefault="00704A6B" w:rsidP="00880DCB">
            <w:pPr>
              <w:spacing w:before="60" w:after="60" w:line="240" w:lineRule="auto"/>
            </w:pPr>
            <w:r>
              <w:t>Mažiau išsivystęs</w:t>
            </w:r>
          </w:p>
        </w:tc>
        <w:tc>
          <w:tcPr>
            <w:tcW w:w="550" w:type="pct"/>
          </w:tcPr>
          <w:p w:rsidR="00704A6B" w:rsidRPr="00D62DD8" w:rsidRDefault="00704A6B" w:rsidP="00880DCB">
            <w:pPr>
              <w:spacing w:before="60" w:after="60" w:line="240" w:lineRule="auto"/>
            </w:pPr>
          </w:p>
        </w:tc>
        <w:tc>
          <w:tcPr>
            <w:tcW w:w="550" w:type="pct"/>
          </w:tcPr>
          <w:p w:rsidR="00704A6B" w:rsidRPr="00D62DD8" w:rsidRDefault="00704A6B" w:rsidP="00880DCB">
            <w:pPr>
              <w:spacing w:before="60" w:after="60" w:line="240" w:lineRule="auto"/>
            </w:pPr>
          </w:p>
        </w:tc>
        <w:tc>
          <w:tcPr>
            <w:tcW w:w="550" w:type="pct"/>
          </w:tcPr>
          <w:p w:rsidR="00704A6B" w:rsidRPr="00D62DD8" w:rsidRDefault="00704A6B" w:rsidP="00880DCB">
            <w:pPr>
              <w:spacing w:before="60" w:after="60" w:line="240" w:lineRule="auto"/>
            </w:pPr>
          </w:p>
        </w:tc>
        <w:tc>
          <w:tcPr>
            <w:tcW w:w="550" w:type="pct"/>
          </w:tcPr>
          <w:p w:rsidR="00704A6B" w:rsidRPr="00D62DD8" w:rsidRDefault="00704A6B" w:rsidP="00880DCB">
            <w:pPr>
              <w:spacing w:before="60" w:after="60" w:line="240" w:lineRule="auto"/>
            </w:pPr>
          </w:p>
        </w:tc>
        <w:tc>
          <w:tcPr>
            <w:tcW w:w="642" w:type="pct"/>
          </w:tcPr>
          <w:p w:rsidR="00704A6B" w:rsidRPr="00D62DD8" w:rsidRDefault="00704A6B" w:rsidP="00880DCB">
            <w:pPr>
              <w:spacing w:before="60" w:after="60" w:line="240" w:lineRule="auto"/>
            </w:pPr>
          </w:p>
        </w:tc>
        <w:tc>
          <w:tcPr>
            <w:tcW w:w="955" w:type="pct"/>
          </w:tcPr>
          <w:p w:rsidR="00704A6B" w:rsidRPr="00D62DD8" w:rsidRDefault="00704A6B" w:rsidP="00880DCB">
            <w:pPr>
              <w:spacing w:before="60" w:after="60" w:line="240" w:lineRule="auto"/>
            </w:pPr>
          </w:p>
        </w:tc>
      </w:tr>
      <w:tr w:rsidR="00704A6B" w:rsidRPr="00D62DD8" w:rsidTr="00880DCB">
        <w:tc>
          <w:tcPr>
            <w:tcW w:w="390" w:type="pct"/>
            <w:vMerge w:val="restart"/>
          </w:tcPr>
          <w:p w:rsidR="00704A6B" w:rsidRPr="00D62DD8" w:rsidRDefault="00704A6B" w:rsidP="00880DCB">
            <w:pPr>
              <w:spacing w:before="60" w:after="60" w:line="240" w:lineRule="auto"/>
            </w:pPr>
            <w:r>
              <w:t>ESF+</w:t>
            </w:r>
          </w:p>
        </w:tc>
        <w:tc>
          <w:tcPr>
            <w:tcW w:w="813" w:type="pct"/>
          </w:tcPr>
          <w:p w:rsidR="00704A6B" w:rsidRPr="00D62DD8" w:rsidRDefault="00704A6B" w:rsidP="00880DCB">
            <w:pPr>
              <w:spacing w:before="60" w:after="60" w:line="240" w:lineRule="auto"/>
            </w:pPr>
            <w:r>
              <w:t>Labiau išsivystęs</w:t>
            </w:r>
          </w:p>
        </w:tc>
        <w:tc>
          <w:tcPr>
            <w:tcW w:w="550" w:type="pct"/>
          </w:tcPr>
          <w:p w:rsidR="00704A6B" w:rsidRPr="00D62DD8" w:rsidRDefault="00704A6B" w:rsidP="00880DCB">
            <w:pPr>
              <w:spacing w:before="60" w:after="60" w:line="240" w:lineRule="auto"/>
            </w:pPr>
          </w:p>
        </w:tc>
        <w:tc>
          <w:tcPr>
            <w:tcW w:w="550" w:type="pct"/>
          </w:tcPr>
          <w:p w:rsidR="00704A6B" w:rsidRPr="00D62DD8" w:rsidRDefault="00704A6B" w:rsidP="00880DCB">
            <w:pPr>
              <w:spacing w:before="60" w:after="60" w:line="240" w:lineRule="auto"/>
            </w:pPr>
          </w:p>
        </w:tc>
        <w:tc>
          <w:tcPr>
            <w:tcW w:w="550" w:type="pct"/>
          </w:tcPr>
          <w:p w:rsidR="00704A6B" w:rsidRPr="00D62DD8" w:rsidRDefault="00704A6B" w:rsidP="00880DCB">
            <w:pPr>
              <w:spacing w:before="60" w:after="60" w:line="240" w:lineRule="auto"/>
            </w:pPr>
          </w:p>
        </w:tc>
        <w:tc>
          <w:tcPr>
            <w:tcW w:w="550" w:type="pct"/>
          </w:tcPr>
          <w:p w:rsidR="00704A6B" w:rsidRPr="00D62DD8" w:rsidRDefault="00704A6B" w:rsidP="00880DCB">
            <w:pPr>
              <w:spacing w:before="60" w:after="60" w:line="240" w:lineRule="auto"/>
            </w:pPr>
          </w:p>
        </w:tc>
        <w:tc>
          <w:tcPr>
            <w:tcW w:w="642" w:type="pct"/>
          </w:tcPr>
          <w:p w:rsidR="00704A6B" w:rsidRPr="00D62DD8" w:rsidRDefault="00704A6B" w:rsidP="00880DCB">
            <w:pPr>
              <w:spacing w:before="60" w:after="60" w:line="240" w:lineRule="auto"/>
            </w:pPr>
          </w:p>
        </w:tc>
        <w:tc>
          <w:tcPr>
            <w:tcW w:w="955" w:type="pct"/>
          </w:tcPr>
          <w:p w:rsidR="00704A6B" w:rsidRPr="00D62DD8" w:rsidRDefault="00704A6B" w:rsidP="00880DCB">
            <w:pPr>
              <w:spacing w:before="60" w:after="60" w:line="240" w:lineRule="auto"/>
            </w:pPr>
          </w:p>
        </w:tc>
      </w:tr>
      <w:tr w:rsidR="00704A6B" w:rsidRPr="00D62DD8" w:rsidTr="00880DCB">
        <w:tc>
          <w:tcPr>
            <w:tcW w:w="390" w:type="pct"/>
            <w:vMerge/>
          </w:tcPr>
          <w:p w:rsidR="00704A6B" w:rsidRPr="00D62DD8" w:rsidRDefault="00704A6B" w:rsidP="00880DCB">
            <w:pPr>
              <w:spacing w:before="60" w:after="60" w:line="240" w:lineRule="auto"/>
            </w:pPr>
          </w:p>
        </w:tc>
        <w:tc>
          <w:tcPr>
            <w:tcW w:w="813" w:type="pct"/>
          </w:tcPr>
          <w:p w:rsidR="00704A6B" w:rsidRPr="00D62DD8" w:rsidRDefault="00704A6B" w:rsidP="00880DCB">
            <w:pPr>
              <w:spacing w:before="60" w:after="60" w:line="240" w:lineRule="auto"/>
            </w:pPr>
            <w:r>
              <w:t>Pertvarkos</w:t>
            </w:r>
          </w:p>
        </w:tc>
        <w:tc>
          <w:tcPr>
            <w:tcW w:w="550" w:type="pct"/>
          </w:tcPr>
          <w:p w:rsidR="00704A6B" w:rsidRPr="00D62DD8" w:rsidRDefault="00704A6B" w:rsidP="00880DCB">
            <w:pPr>
              <w:spacing w:before="60" w:after="60" w:line="240" w:lineRule="auto"/>
            </w:pPr>
          </w:p>
        </w:tc>
        <w:tc>
          <w:tcPr>
            <w:tcW w:w="550" w:type="pct"/>
          </w:tcPr>
          <w:p w:rsidR="00704A6B" w:rsidRPr="00D62DD8" w:rsidRDefault="00704A6B" w:rsidP="00880DCB">
            <w:pPr>
              <w:spacing w:before="60" w:after="60" w:line="240" w:lineRule="auto"/>
            </w:pPr>
          </w:p>
        </w:tc>
        <w:tc>
          <w:tcPr>
            <w:tcW w:w="550" w:type="pct"/>
          </w:tcPr>
          <w:p w:rsidR="00704A6B" w:rsidRPr="00D62DD8" w:rsidRDefault="00704A6B" w:rsidP="00880DCB">
            <w:pPr>
              <w:spacing w:before="60" w:after="60" w:line="240" w:lineRule="auto"/>
            </w:pPr>
          </w:p>
        </w:tc>
        <w:tc>
          <w:tcPr>
            <w:tcW w:w="550" w:type="pct"/>
          </w:tcPr>
          <w:p w:rsidR="00704A6B" w:rsidRPr="00D62DD8" w:rsidRDefault="00704A6B" w:rsidP="00880DCB">
            <w:pPr>
              <w:spacing w:before="60" w:after="60" w:line="240" w:lineRule="auto"/>
            </w:pPr>
          </w:p>
        </w:tc>
        <w:tc>
          <w:tcPr>
            <w:tcW w:w="642" w:type="pct"/>
          </w:tcPr>
          <w:p w:rsidR="00704A6B" w:rsidRPr="00D62DD8" w:rsidRDefault="00704A6B" w:rsidP="00880DCB">
            <w:pPr>
              <w:spacing w:before="60" w:after="60" w:line="240" w:lineRule="auto"/>
            </w:pPr>
          </w:p>
        </w:tc>
        <w:tc>
          <w:tcPr>
            <w:tcW w:w="955" w:type="pct"/>
          </w:tcPr>
          <w:p w:rsidR="00704A6B" w:rsidRPr="00D62DD8" w:rsidRDefault="00704A6B" w:rsidP="00880DCB">
            <w:pPr>
              <w:spacing w:before="60" w:after="60" w:line="240" w:lineRule="auto"/>
            </w:pPr>
          </w:p>
        </w:tc>
      </w:tr>
      <w:tr w:rsidR="00704A6B" w:rsidRPr="00D62DD8" w:rsidTr="00880DCB">
        <w:trPr>
          <w:trHeight w:val="1000"/>
        </w:trPr>
        <w:tc>
          <w:tcPr>
            <w:tcW w:w="390" w:type="pct"/>
            <w:vMerge/>
          </w:tcPr>
          <w:p w:rsidR="00704A6B" w:rsidRPr="00D62DD8" w:rsidRDefault="00704A6B" w:rsidP="00880DCB">
            <w:pPr>
              <w:spacing w:before="60" w:after="60" w:line="240" w:lineRule="auto"/>
            </w:pPr>
          </w:p>
        </w:tc>
        <w:tc>
          <w:tcPr>
            <w:tcW w:w="813" w:type="pct"/>
          </w:tcPr>
          <w:p w:rsidR="00704A6B" w:rsidRPr="00D62DD8" w:rsidRDefault="00704A6B" w:rsidP="00880DCB">
            <w:pPr>
              <w:spacing w:before="60" w:after="60" w:line="240" w:lineRule="auto"/>
            </w:pPr>
            <w:r>
              <w:t>Mažiau išsivystęs</w:t>
            </w:r>
          </w:p>
        </w:tc>
        <w:tc>
          <w:tcPr>
            <w:tcW w:w="550" w:type="pct"/>
          </w:tcPr>
          <w:p w:rsidR="00704A6B" w:rsidRPr="00D62DD8" w:rsidRDefault="00704A6B" w:rsidP="00880DCB">
            <w:pPr>
              <w:spacing w:before="60" w:after="60" w:line="240" w:lineRule="auto"/>
            </w:pPr>
          </w:p>
        </w:tc>
        <w:tc>
          <w:tcPr>
            <w:tcW w:w="550" w:type="pct"/>
          </w:tcPr>
          <w:p w:rsidR="00704A6B" w:rsidRPr="00D62DD8" w:rsidRDefault="00704A6B" w:rsidP="00880DCB">
            <w:pPr>
              <w:spacing w:before="60" w:after="60" w:line="240" w:lineRule="auto"/>
            </w:pPr>
          </w:p>
        </w:tc>
        <w:tc>
          <w:tcPr>
            <w:tcW w:w="550" w:type="pct"/>
          </w:tcPr>
          <w:p w:rsidR="00704A6B" w:rsidRPr="00D62DD8" w:rsidRDefault="00704A6B" w:rsidP="00880DCB">
            <w:pPr>
              <w:spacing w:before="60" w:after="60" w:line="240" w:lineRule="auto"/>
            </w:pPr>
          </w:p>
        </w:tc>
        <w:tc>
          <w:tcPr>
            <w:tcW w:w="550" w:type="pct"/>
          </w:tcPr>
          <w:p w:rsidR="00704A6B" w:rsidRPr="00D62DD8" w:rsidRDefault="00704A6B" w:rsidP="00880DCB">
            <w:pPr>
              <w:spacing w:before="60" w:after="60" w:line="240" w:lineRule="auto"/>
            </w:pPr>
          </w:p>
        </w:tc>
        <w:tc>
          <w:tcPr>
            <w:tcW w:w="642" w:type="pct"/>
          </w:tcPr>
          <w:p w:rsidR="00704A6B" w:rsidRPr="00D62DD8" w:rsidRDefault="00704A6B" w:rsidP="00880DCB">
            <w:pPr>
              <w:spacing w:before="60" w:after="60" w:line="240" w:lineRule="auto"/>
            </w:pPr>
          </w:p>
        </w:tc>
        <w:tc>
          <w:tcPr>
            <w:tcW w:w="955" w:type="pct"/>
          </w:tcPr>
          <w:p w:rsidR="00704A6B" w:rsidRPr="00D62DD8" w:rsidRDefault="00704A6B" w:rsidP="00880DCB">
            <w:pPr>
              <w:spacing w:before="60" w:after="60" w:line="240" w:lineRule="auto"/>
            </w:pPr>
          </w:p>
        </w:tc>
      </w:tr>
      <w:tr w:rsidR="00704A6B" w:rsidRPr="00D62DD8" w:rsidTr="00880DCB">
        <w:tc>
          <w:tcPr>
            <w:tcW w:w="390" w:type="pct"/>
          </w:tcPr>
          <w:p w:rsidR="00704A6B" w:rsidRPr="00D62DD8" w:rsidRDefault="00704A6B" w:rsidP="00880DCB">
            <w:pPr>
              <w:pageBreakBefore/>
              <w:spacing w:before="60" w:after="60" w:line="240" w:lineRule="auto"/>
            </w:pPr>
            <w:r>
              <w:lastRenderedPageBreak/>
              <w:t>SF</w:t>
            </w:r>
          </w:p>
        </w:tc>
        <w:tc>
          <w:tcPr>
            <w:tcW w:w="813" w:type="pct"/>
          </w:tcPr>
          <w:p w:rsidR="00704A6B" w:rsidRPr="00D62DD8" w:rsidRDefault="00704A6B" w:rsidP="00880DCB">
            <w:pPr>
              <w:spacing w:before="60" w:after="60" w:line="240" w:lineRule="auto"/>
            </w:pPr>
          </w:p>
        </w:tc>
        <w:tc>
          <w:tcPr>
            <w:tcW w:w="550" w:type="pct"/>
          </w:tcPr>
          <w:p w:rsidR="00704A6B" w:rsidRPr="00D62DD8" w:rsidRDefault="00704A6B" w:rsidP="00880DCB">
            <w:pPr>
              <w:spacing w:before="60" w:after="60" w:line="240" w:lineRule="auto"/>
            </w:pPr>
          </w:p>
        </w:tc>
        <w:tc>
          <w:tcPr>
            <w:tcW w:w="550" w:type="pct"/>
          </w:tcPr>
          <w:p w:rsidR="00704A6B" w:rsidRPr="00D62DD8" w:rsidRDefault="00704A6B" w:rsidP="00880DCB">
            <w:pPr>
              <w:spacing w:before="60" w:after="60" w:line="240" w:lineRule="auto"/>
            </w:pPr>
          </w:p>
        </w:tc>
        <w:tc>
          <w:tcPr>
            <w:tcW w:w="550" w:type="pct"/>
          </w:tcPr>
          <w:p w:rsidR="00704A6B" w:rsidRPr="00D62DD8" w:rsidRDefault="00704A6B" w:rsidP="00880DCB">
            <w:pPr>
              <w:spacing w:before="60" w:after="60" w:line="240" w:lineRule="auto"/>
            </w:pPr>
          </w:p>
        </w:tc>
        <w:tc>
          <w:tcPr>
            <w:tcW w:w="550" w:type="pct"/>
          </w:tcPr>
          <w:p w:rsidR="00704A6B" w:rsidRPr="00D62DD8" w:rsidRDefault="00704A6B" w:rsidP="00880DCB">
            <w:pPr>
              <w:spacing w:before="60" w:after="60" w:line="240" w:lineRule="auto"/>
            </w:pPr>
          </w:p>
        </w:tc>
        <w:tc>
          <w:tcPr>
            <w:tcW w:w="642" w:type="pct"/>
          </w:tcPr>
          <w:p w:rsidR="00704A6B" w:rsidRPr="00D62DD8" w:rsidRDefault="00704A6B" w:rsidP="00880DCB">
            <w:pPr>
              <w:spacing w:before="60" w:after="60" w:line="240" w:lineRule="auto"/>
            </w:pPr>
          </w:p>
        </w:tc>
        <w:tc>
          <w:tcPr>
            <w:tcW w:w="955" w:type="pct"/>
          </w:tcPr>
          <w:p w:rsidR="00704A6B" w:rsidRPr="00D62DD8" w:rsidRDefault="00704A6B" w:rsidP="00880DCB">
            <w:pPr>
              <w:spacing w:before="60" w:after="60" w:line="240" w:lineRule="auto"/>
            </w:pPr>
          </w:p>
        </w:tc>
      </w:tr>
      <w:tr w:rsidR="00704A6B" w:rsidRPr="00D62DD8" w:rsidTr="00880DCB">
        <w:tc>
          <w:tcPr>
            <w:tcW w:w="390" w:type="pct"/>
          </w:tcPr>
          <w:p w:rsidR="00704A6B" w:rsidRPr="00D62DD8" w:rsidRDefault="00704A6B" w:rsidP="00880DCB">
            <w:pPr>
              <w:spacing w:before="60" w:after="60" w:line="240" w:lineRule="auto"/>
            </w:pPr>
            <w:r>
              <w:t>EJRŽAF</w:t>
            </w:r>
          </w:p>
        </w:tc>
        <w:tc>
          <w:tcPr>
            <w:tcW w:w="813" w:type="pct"/>
          </w:tcPr>
          <w:p w:rsidR="00704A6B" w:rsidRPr="00D62DD8" w:rsidRDefault="00704A6B" w:rsidP="00880DCB">
            <w:pPr>
              <w:spacing w:before="60" w:after="60" w:line="240" w:lineRule="auto"/>
            </w:pPr>
          </w:p>
        </w:tc>
        <w:tc>
          <w:tcPr>
            <w:tcW w:w="550" w:type="pct"/>
          </w:tcPr>
          <w:p w:rsidR="00704A6B" w:rsidRPr="00D62DD8" w:rsidRDefault="00704A6B" w:rsidP="00880DCB">
            <w:pPr>
              <w:spacing w:before="60" w:after="60" w:line="240" w:lineRule="auto"/>
            </w:pPr>
          </w:p>
        </w:tc>
        <w:tc>
          <w:tcPr>
            <w:tcW w:w="550" w:type="pct"/>
          </w:tcPr>
          <w:p w:rsidR="00704A6B" w:rsidRPr="00D62DD8" w:rsidRDefault="00704A6B" w:rsidP="00880DCB">
            <w:pPr>
              <w:spacing w:before="60" w:after="60" w:line="240" w:lineRule="auto"/>
            </w:pPr>
          </w:p>
        </w:tc>
        <w:tc>
          <w:tcPr>
            <w:tcW w:w="550" w:type="pct"/>
          </w:tcPr>
          <w:p w:rsidR="00704A6B" w:rsidRPr="00D62DD8" w:rsidRDefault="00704A6B" w:rsidP="00880DCB">
            <w:pPr>
              <w:spacing w:before="60" w:after="60" w:line="240" w:lineRule="auto"/>
            </w:pPr>
          </w:p>
        </w:tc>
        <w:tc>
          <w:tcPr>
            <w:tcW w:w="550" w:type="pct"/>
          </w:tcPr>
          <w:p w:rsidR="00704A6B" w:rsidRPr="00D62DD8" w:rsidRDefault="00704A6B" w:rsidP="00880DCB">
            <w:pPr>
              <w:spacing w:before="60" w:after="60" w:line="240" w:lineRule="auto"/>
            </w:pPr>
          </w:p>
        </w:tc>
        <w:tc>
          <w:tcPr>
            <w:tcW w:w="642" w:type="pct"/>
          </w:tcPr>
          <w:p w:rsidR="00704A6B" w:rsidRPr="00D62DD8" w:rsidRDefault="00704A6B" w:rsidP="00880DCB">
            <w:pPr>
              <w:spacing w:before="60" w:after="60" w:line="240" w:lineRule="auto"/>
            </w:pPr>
          </w:p>
        </w:tc>
        <w:tc>
          <w:tcPr>
            <w:tcW w:w="955" w:type="pct"/>
          </w:tcPr>
          <w:p w:rsidR="00704A6B" w:rsidRPr="00D62DD8" w:rsidRDefault="00704A6B" w:rsidP="00880DCB">
            <w:pPr>
              <w:spacing w:before="60" w:after="60" w:line="240" w:lineRule="auto"/>
            </w:pPr>
          </w:p>
        </w:tc>
      </w:tr>
      <w:tr w:rsidR="00704A6B" w:rsidRPr="00D62DD8" w:rsidTr="00880DCB">
        <w:tc>
          <w:tcPr>
            <w:tcW w:w="390" w:type="pct"/>
          </w:tcPr>
          <w:p w:rsidR="00704A6B" w:rsidRPr="00D62DD8" w:rsidRDefault="00704A6B" w:rsidP="00880DCB">
            <w:pPr>
              <w:spacing w:before="60" w:after="60" w:line="240" w:lineRule="auto"/>
            </w:pPr>
            <w:r>
              <w:t>Iš viso</w:t>
            </w:r>
          </w:p>
        </w:tc>
        <w:tc>
          <w:tcPr>
            <w:tcW w:w="813" w:type="pct"/>
          </w:tcPr>
          <w:p w:rsidR="00704A6B" w:rsidRPr="00D62DD8" w:rsidRDefault="00704A6B" w:rsidP="00880DCB">
            <w:pPr>
              <w:spacing w:before="60" w:after="60" w:line="240" w:lineRule="auto"/>
            </w:pPr>
          </w:p>
        </w:tc>
        <w:tc>
          <w:tcPr>
            <w:tcW w:w="550" w:type="pct"/>
          </w:tcPr>
          <w:p w:rsidR="00704A6B" w:rsidRPr="00D62DD8" w:rsidRDefault="00704A6B" w:rsidP="00880DCB">
            <w:pPr>
              <w:spacing w:before="60" w:after="60" w:line="240" w:lineRule="auto"/>
            </w:pPr>
          </w:p>
        </w:tc>
        <w:tc>
          <w:tcPr>
            <w:tcW w:w="550" w:type="pct"/>
          </w:tcPr>
          <w:p w:rsidR="00704A6B" w:rsidRPr="00D62DD8" w:rsidRDefault="00704A6B" w:rsidP="00880DCB">
            <w:pPr>
              <w:spacing w:before="60" w:after="60" w:line="240" w:lineRule="auto"/>
            </w:pPr>
          </w:p>
        </w:tc>
        <w:tc>
          <w:tcPr>
            <w:tcW w:w="550" w:type="pct"/>
          </w:tcPr>
          <w:p w:rsidR="00704A6B" w:rsidRPr="00D62DD8" w:rsidRDefault="00704A6B" w:rsidP="00880DCB">
            <w:pPr>
              <w:spacing w:before="60" w:after="60" w:line="240" w:lineRule="auto"/>
            </w:pPr>
          </w:p>
        </w:tc>
        <w:tc>
          <w:tcPr>
            <w:tcW w:w="550" w:type="pct"/>
          </w:tcPr>
          <w:p w:rsidR="00704A6B" w:rsidRPr="00D62DD8" w:rsidRDefault="00704A6B" w:rsidP="00880DCB">
            <w:pPr>
              <w:spacing w:before="60" w:after="60" w:line="240" w:lineRule="auto"/>
            </w:pPr>
          </w:p>
        </w:tc>
        <w:tc>
          <w:tcPr>
            <w:tcW w:w="642" w:type="pct"/>
          </w:tcPr>
          <w:p w:rsidR="00704A6B" w:rsidRPr="00D62DD8" w:rsidRDefault="00704A6B" w:rsidP="00880DCB">
            <w:pPr>
              <w:spacing w:before="60" w:after="60" w:line="240" w:lineRule="auto"/>
            </w:pPr>
          </w:p>
        </w:tc>
        <w:tc>
          <w:tcPr>
            <w:tcW w:w="955" w:type="pct"/>
          </w:tcPr>
          <w:p w:rsidR="00704A6B" w:rsidRPr="00D62DD8" w:rsidRDefault="00704A6B" w:rsidP="00880DCB">
            <w:pPr>
              <w:spacing w:before="60" w:after="60" w:line="240" w:lineRule="auto"/>
            </w:pPr>
          </w:p>
        </w:tc>
      </w:tr>
    </w:tbl>
    <w:p w:rsidR="00704A6B" w:rsidRPr="00D62DD8" w:rsidRDefault="00704A6B" w:rsidP="00704A6B">
      <w:pPr>
        <w:pStyle w:val="Point0"/>
        <w:spacing w:before="0" w:after="0" w:line="240" w:lineRule="auto"/>
        <w:ind w:left="851" w:hanging="851"/>
      </w:pPr>
      <w:r>
        <w:rPr>
          <w:b/>
          <w:bCs/>
          <w:vertAlign w:val="superscript"/>
        </w:rPr>
        <w:t>*</w:t>
      </w:r>
      <w:r>
        <w:tab/>
        <w:t>Visų perkėlimų, atliktų pagal programos dalinius pakeitimus programavimo laikotarpiu, bendros sumos. Kiekvieno naujo prašymo perkelti išteklius atveju programos daliniame pakeitime nurodoma visa kiekvienais metais perkeliama suma pagal fondą ir pagal regionų kategoriją.</w:t>
      </w:r>
    </w:p>
    <w:p w:rsidR="00704A6B" w:rsidRPr="00D62DD8" w:rsidRDefault="00704A6B" w:rsidP="00704A6B">
      <w:pPr>
        <w:pStyle w:val="Point0"/>
        <w:spacing w:before="0" w:after="0" w:line="240" w:lineRule="auto"/>
        <w:ind w:left="851" w:hanging="851"/>
      </w:pPr>
      <w:r>
        <w:rPr>
          <w:b/>
          <w:bCs/>
          <w:vertAlign w:val="superscript"/>
        </w:rPr>
        <w:t>**</w:t>
      </w:r>
      <w:r>
        <w:tab/>
        <w:t>Perkeliama gali būti į bet kurią kitą tiesioginio ar netiesioginio valdymo priemonę, kai tokia galimybė numatyta pagrindiniame akte. Bus atitinkamai nurodyti atitinkamų ES priemonių numeriai ir pavadinimai.</w:t>
      </w:r>
    </w:p>
    <w:p w:rsidR="00704A6B" w:rsidRPr="00D62DD8" w:rsidRDefault="00704A6B" w:rsidP="00704A6B">
      <w:pPr>
        <w:pStyle w:val="Point0"/>
        <w:spacing w:before="0" w:after="0" w:line="240" w:lineRule="auto"/>
        <w:ind w:left="851" w:hanging="851"/>
      </w:pPr>
    </w:p>
    <w:tbl>
      <w:tblPr>
        <w:tblStyle w:val="TableGrid"/>
        <w:tblW w:w="0" w:type="auto"/>
        <w:tblInd w:w="0" w:type="dxa"/>
        <w:tblLook w:val="04A0" w:firstRow="1" w:lastRow="0" w:firstColumn="1" w:lastColumn="0" w:noHBand="0" w:noVBand="1"/>
      </w:tblPr>
      <w:tblGrid>
        <w:gridCol w:w="14709"/>
      </w:tblGrid>
      <w:tr w:rsidR="00704A6B" w:rsidRPr="00D62DD8" w:rsidTr="00880DCB">
        <w:tc>
          <w:tcPr>
            <w:tcW w:w="14709" w:type="dxa"/>
          </w:tcPr>
          <w:p w:rsidR="00704A6B" w:rsidRPr="00D62DD8" w:rsidRDefault="00704A6B" w:rsidP="00880DCB">
            <w:pPr>
              <w:spacing w:before="60" w:after="60" w:line="240" w:lineRule="auto"/>
            </w:pPr>
            <w:r>
              <w:t>Teksto laukelis [3 500] (pagrindimas)</w:t>
            </w:r>
          </w:p>
        </w:tc>
      </w:tr>
    </w:tbl>
    <w:p w:rsidR="00704A6B" w:rsidRPr="00D62DD8" w:rsidRDefault="00704A6B" w:rsidP="00704A6B"/>
    <w:p w:rsidR="00704A6B" w:rsidRPr="00D62DD8" w:rsidRDefault="00704A6B" w:rsidP="00704A6B">
      <w:r>
        <w:br w:type="page"/>
      </w:r>
      <w:r>
        <w:lastRenderedPageBreak/>
        <w:t>5 lentelė. Lėšų perkėlimas tarp ERPF, ESF+ ir Sanglaudos fondo arba į kitą fondą ar fondus</w:t>
      </w:r>
      <w:r>
        <w:rPr>
          <w:b/>
          <w:bCs/>
          <w:vertAlign w:val="superscript"/>
        </w:rPr>
        <w:t>*</w:t>
      </w:r>
      <w:r>
        <w:t xml:space="preserve"> (suskirstymas pagal metus)</w:t>
      </w:r>
    </w:p>
    <w:tbl>
      <w:tblPr>
        <w:tblStyle w:val="TableGrid"/>
        <w:tblW w:w="5060" w:type="pct"/>
        <w:tblInd w:w="-176" w:type="dxa"/>
        <w:tblLook w:val="04A0" w:firstRow="1" w:lastRow="0" w:firstColumn="1" w:lastColumn="0" w:noHBand="0" w:noVBand="1"/>
      </w:tblPr>
      <w:tblGrid>
        <w:gridCol w:w="1070"/>
        <w:gridCol w:w="1269"/>
        <w:gridCol w:w="1130"/>
        <w:gridCol w:w="1176"/>
        <w:gridCol w:w="1003"/>
        <w:gridCol w:w="1003"/>
        <w:gridCol w:w="1003"/>
        <w:gridCol w:w="1003"/>
        <w:gridCol w:w="1003"/>
        <w:gridCol w:w="1403"/>
        <w:gridCol w:w="1296"/>
        <w:gridCol w:w="1403"/>
        <w:gridCol w:w="1296"/>
        <w:gridCol w:w="617"/>
      </w:tblGrid>
      <w:tr w:rsidR="00704A6B" w:rsidRPr="00D62DD8" w:rsidTr="00880DCB">
        <w:trPr>
          <w:trHeight w:val="199"/>
          <w:tblHeader/>
        </w:trPr>
        <w:tc>
          <w:tcPr>
            <w:tcW w:w="795" w:type="pct"/>
            <w:gridSpan w:val="2"/>
            <w:vAlign w:val="center"/>
          </w:tcPr>
          <w:p w:rsidR="00704A6B" w:rsidRPr="00D62DD8" w:rsidRDefault="00704A6B" w:rsidP="00880DCB">
            <w:pPr>
              <w:spacing w:before="60" w:after="60" w:line="240" w:lineRule="auto"/>
              <w:jc w:val="center"/>
            </w:pPr>
            <w:r>
              <w:t>Perkėlimai iš</w:t>
            </w:r>
          </w:p>
        </w:tc>
        <w:tc>
          <w:tcPr>
            <w:tcW w:w="727" w:type="pct"/>
            <w:gridSpan w:val="2"/>
            <w:vAlign w:val="center"/>
          </w:tcPr>
          <w:p w:rsidR="00704A6B" w:rsidRPr="00D62DD8" w:rsidRDefault="00704A6B" w:rsidP="00880DCB">
            <w:pPr>
              <w:spacing w:before="60" w:after="60" w:line="240" w:lineRule="auto"/>
              <w:jc w:val="center"/>
            </w:pPr>
            <w:r>
              <w:t>Perkėlimai į</w:t>
            </w:r>
          </w:p>
        </w:tc>
        <w:tc>
          <w:tcPr>
            <w:tcW w:w="3478" w:type="pct"/>
            <w:gridSpan w:val="10"/>
            <w:vAlign w:val="center"/>
          </w:tcPr>
          <w:p w:rsidR="00704A6B" w:rsidRPr="00D62DD8" w:rsidRDefault="00704A6B" w:rsidP="00880DCB">
            <w:pPr>
              <w:spacing w:before="60" w:after="60" w:line="240" w:lineRule="auto"/>
              <w:jc w:val="center"/>
            </w:pPr>
            <w:r>
              <w:t>Suskirstymas pagal metus</w:t>
            </w:r>
          </w:p>
        </w:tc>
      </w:tr>
      <w:tr w:rsidR="00704A6B" w:rsidRPr="00D62DD8" w:rsidTr="00880DCB">
        <w:trPr>
          <w:trHeight w:val="199"/>
          <w:tblHeader/>
        </w:trPr>
        <w:tc>
          <w:tcPr>
            <w:tcW w:w="396" w:type="pct"/>
            <w:vMerge w:val="restart"/>
            <w:vAlign w:val="center"/>
          </w:tcPr>
          <w:p w:rsidR="00704A6B" w:rsidRPr="00D62DD8" w:rsidRDefault="00704A6B" w:rsidP="00880DCB">
            <w:pPr>
              <w:spacing w:before="60" w:after="60" w:line="240" w:lineRule="auto"/>
              <w:jc w:val="center"/>
            </w:pPr>
            <w:r>
              <w:t>Fondas</w:t>
            </w:r>
          </w:p>
        </w:tc>
        <w:tc>
          <w:tcPr>
            <w:tcW w:w="399" w:type="pct"/>
            <w:vMerge w:val="restart"/>
            <w:vAlign w:val="center"/>
          </w:tcPr>
          <w:p w:rsidR="00704A6B" w:rsidRPr="00D62DD8" w:rsidRDefault="00704A6B" w:rsidP="00880DCB">
            <w:pPr>
              <w:spacing w:before="60" w:after="60" w:line="240" w:lineRule="auto"/>
              <w:jc w:val="center"/>
            </w:pPr>
            <w:r>
              <w:t>Regiono kategorija</w:t>
            </w:r>
          </w:p>
        </w:tc>
        <w:tc>
          <w:tcPr>
            <w:tcW w:w="356" w:type="pct"/>
            <w:vMerge w:val="restart"/>
            <w:vAlign w:val="center"/>
          </w:tcPr>
          <w:p w:rsidR="00704A6B" w:rsidRPr="00D62DD8" w:rsidRDefault="00704A6B" w:rsidP="00880DCB">
            <w:pPr>
              <w:spacing w:before="60" w:after="60" w:line="240" w:lineRule="auto"/>
              <w:jc w:val="center"/>
            </w:pPr>
            <w:r>
              <w:t>Fondas</w:t>
            </w:r>
          </w:p>
        </w:tc>
        <w:tc>
          <w:tcPr>
            <w:tcW w:w="371" w:type="pct"/>
            <w:vMerge w:val="restart"/>
            <w:vAlign w:val="center"/>
          </w:tcPr>
          <w:p w:rsidR="00704A6B" w:rsidRPr="00D62DD8" w:rsidRDefault="00704A6B" w:rsidP="00880DCB">
            <w:pPr>
              <w:spacing w:before="60" w:after="60" w:line="240" w:lineRule="auto"/>
              <w:jc w:val="center"/>
            </w:pPr>
            <w:r>
              <w:t>Regiono kategorija (kai aktualu)</w:t>
            </w:r>
          </w:p>
        </w:tc>
        <w:tc>
          <w:tcPr>
            <w:tcW w:w="317" w:type="pct"/>
            <w:vMerge w:val="restart"/>
            <w:vAlign w:val="center"/>
          </w:tcPr>
          <w:p w:rsidR="00704A6B" w:rsidRPr="00D62DD8" w:rsidRDefault="00704A6B" w:rsidP="00880DCB">
            <w:pPr>
              <w:spacing w:before="60" w:after="60" w:line="240" w:lineRule="auto"/>
              <w:jc w:val="center"/>
            </w:pPr>
            <w:r>
              <w:t>2021 m.</w:t>
            </w:r>
          </w:p>
        </w:tc>
        <w:tc>
          <w:tcPr>
            <w:tcW w:w="317" w:type="pct"/>
            <w:vMerge w:val="restart"/>
            <w:vAlign w:val="center"/>
          </w:tcPr>
          <w:p w:rsidR="00704A6B" w:rsidRPr="00D62DD8" w:rsidRDefault="00704A6B" w:rsidP="00880DCB">
            <w:pPr>
              <w:spacing w:before="60" w:after="60" w:line="240" w:lineRule="auto"/>
              <w:jc w:val="center"/>
            </w:pPr>
            <w:r>
              <w:t>2022 m.</w:t>
            </w:r>
          </w:p>
        </w:tc>
        <w:tc>
          <w:tcPr>
            <w:tcW w:w="317" w:type="pct"/>
            <w:vMerge w:val="restart"/>
            <w:vAlign w:val="center"/>
          </w:tcPr>
          <w:p w:rsidR="00704A6B" w:rsidRPr="00D62DD8" w:rsidRDefault="00704A6B" w:rsidP="00880DCB">
            <w:pPr>
              <w:spacing w:before="60" w:after="60" w:line="240" w:lineRule="auto"/>
              <w:jc w:val="center"/>
            </w:pPr>
            <w:r>
              <w:t>2023 m.</w:t>
            </w:r>
          </w:p>
        </w:tc>
        <w:tc>
          <w:tcPr>
            <w:tcW w:w="317" w:type="pct"/>
            <w:vMerge w:val="restart"/>
            <w:vAlign w:val="center"/>
          </w:tcPr>
          <w:p w:rsidR="00704A6B" w:rsidRPr="00D62DD8" w:rsidRDefault="00704A6B" w:rsidP="00880DCB">
            <w:pPr>
              <w:spacing w:before="60" w:after="60" w:line="240" w:lineRule="auto"/>
              <w:jc w:val="center"/>
            </w:pPr>
            <w:r>
              <w:t>2024 m.</w:t>
            </w:r>
          </w:p>
        </w:tc>
        <w:tc>
          <w:tcPr>
            <w:tcW w:w="317" w:type="pct"/>
            <w:vMerge w:val="restart"/>
            <w:vAlign w:val="center"/>
          </w:tcPr>
          <w:p w:rsidR="00704A6B" w:rsidRPr="00D62DD8" w:rsidRDefault="00704A6B" w:rsidP="00880DCB">
            <w:pPr>
              <w:spacing w:before="60" w:after="60" w:line="240" w:lineRule="auto"/>
              <w:jc w:val="center"/>
            </w:pPr>
            <w:r>
              <w:t>2025 m.</w:t>
            </w:r>
          </w:p>
        </w:tc>
        <w:tc>
          <w:tcPr>
            <w:tcW w:w="849" w:type="pct"/>
            <w:gridSpan w:val="2"/>
            <w:vAlign w:val="center"/>
          </w:tcPr>
          <w:p w:rsidR="00704A6B" w:rsidRPr="00D62DD8" w:rsidRDefault="00704A6B" w:rsidP="00880DCB">
            <w:pPr>
              <w:spacing w:before="60" w:after="60" w:line="240" w:lineRule="auto"/>
              <w:jc w:val="center"/>
            </w:pPr>
            <w:r>
              <w:t>2026 m.</w:t>
            </w:r>
          </w:p>
        </w:tc>
        <w:tc>
          <w:tcPr>
            <w:tcW w:w="849" w:type="pct"/>
            <w:gridSpan w:val="2"/>
            <w:vAlign w:val="center"/>
          </w:tcPr>
          <w:p w:rsidR="00704A6B" w:rsidRPr="00D62DD8" w:rsidRDefault="00704A6B" w:rsidP="00880DCB">
            <w:pPr>
              <w:spacing w:before="60" w:after="60" w:line="240" w:lineRule="auto"/>
              <w:jc w:val="center"/>
            </w:pPr>
            <w:r>
              <w:t>2027 m.</w:t>
            </w:r>
          </w:p>
        </w:tc>
        <w:tc>
          <w:tcPr>
            <w:tcW w:w="197" w:type="pct"/>
            <w:vMerge w:val="restart"/>
            <w:vAlign w:val="center"/>
          </w:tcPr>
          <w:p w:rsidR="00704A6B" w:rsidRPr="00D62DD8" w:rsidRDefault="00704A6B" w:rsidP="00880DCB">
            <w:pPr>
              <w:spacing w:before="60" w:after="60" w:line="240" w:lineRule="auto"/>
              <w:jc w:val="center"/>
            </w:pPr>
            <w:r>
              <w:t>Iš viso</w:t>
            </w:r>
          </w:p>
        </w:tc>
      </w:tr>
      <w:tr w:rsidR="00704A6B" w:rsidRPr="00D62DD8" w:rsidTr="00880DCB">
        <w:trPr>
          <w:trHeight w:val="199"/>
          <w:tblHeader/>
        </w:trPr>
        <w:tc>
          <w:tcPr>
            <w:tcW w:w="396" w:type="pct"/>
            <w:vMerge/>
            <w:vAlign w:val="center"/>
          </w:tcPr>
          <w:p w:rsidR="00704A6B" w:rsidRPr="00D62DD8" w:rsidRDefault="00704A6B" w:rsidP="00880DCB">
            <w:pPr>
              <w:spacing w:before="60" w:after="60" w:line="240" w:lineRule="auto"/>
              <w:jc w:val="center"/>
            </w:pPr>
          </w:p>
        </w:tc>
        <w:tc>
          <w:tcPr>
            <w:tcW w:w="399" w:type="pct"/>
            <w:vMerge/>
            <w:vAlign w:val="center"/>
          </w:tcPr>
          <w:p w:rsidR="00704A6B" w:rsidRPr="00D62DD8" w:rsidRDefault="00704A6B" w:rsidP="00880DCB">
            <w:pPr>
              <w:spacing w:before="60" w:after="60" w:line="240" w:lineRule="auto"/>
              <w:jc w:val="center"/>
            </w:pPr>
          </w:p>
        </w:tc>
        <w:tc>
          <w:tcPr>
            <w:tcW w:w="356" w:type="pct"/>
            <w:vMerge/>
            <w:vAlign w:val="center"/>
          </w:tcPr>
          <w:p w:rsidR="00704A6B" w:rsidRPr="00D62DD8" w:rsidRDefault="00704A6B" w:rsidP="00880DCB">
            <w:pPr>
              <w:spacing w:before="60" w:after="60" w:line="240" w:lineRule="auto"/>
              <w:jc w:val="center"/>
            </w:pPr>
          </w:p>
        </w:tc>
        <w:tc>
          <w:tcPr>
            <w:tcW w:w="371" w:type="pct"/>
            <w:vMerge/>
            <w:vAlign w:val="center"/>
          </w:tcPr>
          <w:p w:rsidR="00704A6B" w:rsidRPr="00D62DD8" w:rsidRDefault="00704A6B" w:rsidP="00880DCB">
            <w:pPr>
              <w:spacing w:before="60" w:after="60" w:line="240" w:lineRule="auto"/>
              <w:jc w:val="center"/>
            </w:pPr>
          </w:p>
        </w:tc>
        <w:tc>
          <w:tcPr>
            <w:tcW w:w="317" w:type="pct"/>
            <w:vMerge/>
            <w:vAlign w:val="center"/>
          </w:tcPr>
          <w:p w:rsidR="00704A6B" w:rsidRPr="00D62DD8" w:rsidRDefault="00704A6B" w:rsidP="00880DCB">
            <w:pPr>
              <w:spacing w:before="60" w:after="60" w:line="240" w:lineRule="auto"/>
              <w:jc w:val="center"/>
            </w:pPr>
          </w:p>
        </w:tc>
        <w:tc>
          <w:tcPr>
            <w:tcW w:w="317" w:type="pct"/>
            <w:vMerge/>
            <w:vAlign w:val="center"/>
          </w:tcPr>
          <w:p w:rsidR="00704A6B" w:rsidRPr="00D62DD8" w:rsidRDefault="00704A6B" w:rsidP="00880DCB">
            <w:pPr>
              <w:spacing w:before="60" w:after="60" w:line="240" w:lineRule="auto"/>
              <w:jc w:val="center"/>
            </w:pPr>
          </w:p>
        </w:tc>
        <w:tc>
          <w:tcPr>
            <w:tcW w:w="317" w:type="pct"/>
            <w:vMerge/>
            <w:vAlign w:val="center"/>
          </w:tcPr>
          <w:p w:rsidR="00704A6B" w:rsidRPr="00D62DD8" w:rsidRDefault="00704A6B" w:rsidP="00880DCB">
            <w:pPr>
              <w:spacing w:before="60" w:after="60" w:line="240" w:lineRule="auto"/>
              <w:jc w:val="center"/>
            </w:pPr>
          </w:p>
        </w:tc>
        <w:tc>
          <w:tcPr>
            <w:tcW w:w="317" w:type="pct"/>
            <w:vMerge/>
            <w:vAlign w:val="center"/>
          </w:tcPr>
          <w:p w:rsidR="00704A6B" w:rsidRPr="00D62DD8" w:rsidRDefault="00704A6B" w:rsidP="00880DCB">
            <w:pPr>
              <w:spacing w:before="60" w:after="60" w:line="240" w:lineRule="auto"/>
              <w:jc w:val="center"/>
            </w:pPr>
          </w:p>
        </w:tc>
        <w:tc>
          <w:tcPr>
            <w:tcW w:w="317" w:type="pct"/>
            <w:vMerge/>
            <w:vAlign w:val="center"/>
          </w:tcPr>
          <w:p w:rsidR="00704A6B" w:rsidRPr="00D62DD8" w:rsidRDefault="00704A6B" w:rsidP="00880DCB">
            <w:pPr>
              <w:spacing w:before="60" w:after="60" w:line="240" w:lineRule="auto"/>
              <w:jc w:val="center"/>
            </w:pPr>
          </w:p>
        </w:tc>
        <w:tc>
          <w:tcPr>
            <w:tcW w:w="441" w:type="pct"/>
            <w:vAlign w:val="center"/>
          </w:tcPr>
          <w:p w:rsidR="00704A6B" w:rsidRPr="00D62DD8" w:rsidRDefault="00704A6B" w:rsidP="00880DCB">
            <w:pPr>
              <w:spacing w:before="60" w:after="60" w:line="240" w:lineRule="auto"/>
              <w:jc w:val="center"/>
            </w:pPr>
            <w:r>
              <w:t>Finansinis asignavimas be lankstumo sumos</w:t>
            </w:r>
          </w:p>
        </w:tc>
        <w:tc>
          <w:tcPr>
            <w:tcW w:w="408" w:type="pct"/>
            <w:vAlign w:val="center"/>
          </w:tcPr>
          <w:p w:rsidR="00704A6B" w:rsidRPr="00D62DD8" w:rsidRDefault="00704A6B" w:rsidP="00880DCB">
            <w:pPr>
              <w:spacing w:before="60" w:after="60" w:line="240" w:lineRule="auto"/>
              <w:jc w:val="center"/>
            </w:pPr>
            <w:r>
              <w:t>Lankstumo suma</w:t>
            </w:r>
          </w:p>
        </w:tc>
        <w:tc>
          <w:tcPr>
            <w:tcW w:w="441" w:type="pct"/>
            <w:vAlign w:val="center"/>
          </w:tcPr>
          <w:p w:rsidR="00704A6B" w:rsidRPr="00D62DD8" w:rsidRDefault="00704A6B" w:rsidP="00880DCB">
            <w:pPr>
              <w:spacing w:before="60" w:after="60" w:line="240" w:lineRule="auto"/>
              <w:jc w:val="center"/>
            </w:pPr>
            <w:r>
              <w:t>Finansinis asignavimas be lankstumo sumos</w:t>
            </w:r>
          </w:p>
        </w:tc>
        <w:tc>
          <w:tcPr>
            <w:tcW w:w="408" w:type="pct"/>
            <w:vAlign w:val="center"/>
          </w:tcPr>
          <w:p w:rsidR="00704A6B" w:rsidRPr="00D62DD8" w:rsidRDefault="00704A6B" w:rsidP="00880DCB">
            <w:pPr>
              <w:spacing w:before="60" w:after="60" w:line="240" w:lineRule="auto"/>
              <w:jc w:val="center"/>
            </w:pPr>
            <w:r>
              <w:t>Lankstumo suma</w:t>
            </w:r>
          </w:p>
        </w:tc>
        <w:tc>
          <w:tcPr>
            <w:tcW w:w="197" w:type="pct"/>
            <w:vMerge/>
            <w:vAlign w:val="center"/>
          </w:tcPr>
          <w:p w:rsidR="00704A6B" w:rsidRPr="00D62DD8" w:rsidRDefault="00704A6B" w:rsidP="00880DCB">
            <w:pPr>
              <w:spacing w:before="60" w:after="60" w:line="240" w:lineRule="auto"/>
              <w:jc w:val="center"/>
            </w:pPr>
          </w:p>
        </w:tc>
      </w:tr>
      <w:tr w:rsidR="00704A6B" w:rsidRPr="00D62DD8" w:rsidTr="00880DCB">
        <w:tc>
          <w:tcPr>
            <w:tcW w:w="396" w:type="pct"/>
            <w:vMerge w:val="restart"/>
          </w:tcPr>
          <w:p w:rsidR="00704A6B" w:rsidRPr="00D62DD8" w:rsidRDefault="00704A6B" w:rsidP="00880DCB">
            <w:pPr>
              <w:spacing w:before="60" w:after="60" w:line="240" w:lineRule="auto"/>
            </w:pPr>
            <w:r>
              <w:t>ERPF</w:t>
            </w:r>
          </w:p>
        </w:tc>
        <w:tc>
          <w:tcPr>
            <w:tcW w:w="399" w:type="pct"/>
          </w:tcPr>
          <w:p w:rsidR="00704A6B" w:rsidRPr="00D62DD8" w:rsidRDefault="00704A6B" w:rsidP="00880DCB">
            <w:pPr>
              <w:spacing w:before="60" w:after="60" w:line="240" w:lineRule="auto"/>
            </w:pPr>
            <w:r>
              <w:t>Labiau išsivystęs</w:t>
            </w:r>
          </w:p>
        </w:tc>
        <w:tc>
          <w:tcPr>
            <w:tcW w:w="356" w:type="pct"/>
            <w:vMerge w:val="restart"/>
          </w:tcPr>
          <w:p w:rsidR="00704A6B" w:rsidRPr="00D62DD8" w:rsidRDefault="00704A6B" w:rsidP="00880DCB">
            <w:pPr>
              <w:spacing w:before="60" w:after="60" w:line="240" w:lineRule="auto"/>
            </w:pPr>
            <w:r>
              <w:t>ERPF, ESF+ arba SF, EJRŽAF, PMF, VSF, SVVP</w:t>
            </w:r>
          </w:p>
        </w:tc>
        <w:tc>
          <w:tcPr>
            <w:tcW w:w="371" w:type="pct"/>
          </w:tcPr>
          <w:p w:rsidR="00704A6B" w:rsidRPr="00D62DD8" w:rsidRDefault="00704A6B" w:rsidP="00880DCB">
            <w:pPr>
              <w:spacing w:before="60" w:after="60" w:line="240" w:lineRule="auto"/>
            </w:pPr>
          </w:p>
        </w:tc>
        <w:tc>
          <w:tcPr>
            <w:tcW w:w="317" w:type="pct"/>
          </w:tcPr>
          <w:p w:rsidR="00704A6B" w:rsidRPr="00D62DD8" w:rsidRDefault="00704A6B" w:rsidP="00880DCB">
            <w:pPr>
              <w:spacing w:before="60" w:after="60" w:line="240" w:lineRule="auto"/>
            </w:pPr>
          </w:p>
        </w:tc>
        <w:tc>
          <w:tcPr>
            <w:tcW w:w="317" w:type="pct"/>
          </w:tcPr>
          <w:p w:rsidR="00704A6B" w:rsidRPr="00D62DD8" w:rsidRDefault="00704A6B" w:rsidP="00880DCB">
            <w:pPr>
              <w:spacing w:before="60" w:after="60" w:line="240" w:lineRule="auto"/>
            </w:pPr>
          </w:p>
        </w:tc>
        <w:tc>
          <w:tcPr>
            <w:tcW w:w="317" w:type="pct"/>
          </w:tcPr>
          <w:p w:rsidR="00704A6B" w:rsidRPr="00D62DD8" w:rsidRDefault="00704A6B" w:rsidP="00880DCB">
            <w:pPr>
              <w:spacing w:before="60" w:after="60" w:line="240" w:lineRule="auto"/>
            </w:pPr>
          </w:p>
        </w:tc>
        <w:tc>
          <w:tcPr>
            <w:tcW w:w="317" w:type="pct"/>
          </w:tcPr>
          <w:p w:rsidR="00704A6B" w:rsidRPr="00D62DD8" w:rsidRDefault="00704A6B" w:rsidP="00880DCB">
            <w:pPr>
              <w:spacing w:before="60" w:after="60" w:line="240" w:lineRule="auto"/>
            </w:pPr>
          </w:p>
        </w:tc>
        <w:tc>
          <w:tcPr>
            <w:tcW w:w="317" w:type="pct"/>
          </w:tcPr>
          <w:p w:rsidR="00704A6B" w:rsidRPr="00D62DD8" w:rsidRDefault="00704A6B" w:rsidP="00880DCB">
            <w:pPr>
              <w:spacing w:before="60" w:after="60" w:line="240" w:lineRule="auto"/>
            </w:pPr>
          </w:p>
        </w:tc>
        <w:tc>
          <w:tcPr>
            <w:tcW w:w="849" w:type="pct"/>
            <w:gridSpan w:val="2"/>
          </w:tcPr>
          <w:p w:rsidR="00704A6B" w:rsidRPr="00D62DD8" w:rsidRDefault="00704A6B" w:rsidP="00880DCB">
            <w:pPr>
              <w:spacing w:before="60" w:after="60" w:line="240" w:lineRule="auto"/>
            </w:pPr>
          </w:p>
        </w:tc>
        <w:tc>
          <w:tcPr>
            <w:tcW w:w="849" w:type="pct"/>
            <w:gridSpan w:val="2"/>
          </w:tcPr>
          <w:p w:rsidR="00704A6B" w:rsidRPr="00D62DD8" w:rsidRDefault="00704A6B" w:rsidP="00880DCB">
            <w:pPr>
              <w:spacing w:before="60" w:after="60" w:line="240" w:lineRule="auto"/>
            </w:pPr>
          </w:p>
        </w:tc>
        <w:tc>
          <w:tcPr>
            <w:tcW w:w="197" w:type="pct"/>
          </w:tcPr>
          <w:p w:rsidR="00704A6B" w:rsidRPr="00D62DD8" w:rsidRDefault="00704A6B" w:rsidP="00880DCB">
            <w:pPr>
              <w:spacing w:before="60" w:after="60" w:line="240" w:lineRule="auto"/>
            </w:pPr>
          </w:p>
        </w:tc>
      </w:tr>
      <w:tr w:rsidR="00704A6B" w:rsidRPr="00D62DD8" w:rsidTr="00880DCB">
        <w:tc>
          <w:tcPr>
            <w:tcW w:w="396" w:type="pct"/>
            <w:vMerge/>
          </w:tcPr>
          <w:p w:rsidR="00704A6B" w:rsidRPr="00D62DD8" w:rsidRDefault="00704A6B" w:rsidP="00880DCB">
            <w:pPr>
              <w:spacing w:before="60" w:after="60" w:line="240" w:lineRule="auto"/>
            </w:pPr>
          </w:p>
        </w:tc>
        <w:tc>
          <w:tcPr>
            <w:tcW w:w="399" w:type="pct"/>
          </w:tcPr>
          <w:p w:rsidR="00704A6B" w:rsidRPr="00D62DD8" w:rsidRDefault="00704A6B" w:rsidP="00880DCB">
            <w:pPr>
              <w:spacing w:before="60" w:after="60" w:line="240" w:lineRule="auto"/>
            </w:pPr>
            <w:r>
              <w:t>Pertvarkos</w:t>
            </w:r>
          </w:p>
        </w:tc>
        <w:tc>
          <w:tcPr>
            <w:tcW w:w="356" w:type="pct"/>
            <w:vMerge/>
          </w:tcPr>
          <w:p w:rsidR="00704A6B" w:rsidRPr="00D62DD8" w:rsidRDefault="00704A6B" w:rsidP="00880DCB">
            <w:pPr>
              <w:spacing w:before="60" w:after="60" w:line="240" w:lineRule="auto"/>
            </w:pPr>
          </w:p>
        </w:tc>
        <w:tc>
          <w:tcPr>
            <w:tcW w:w="371" w:type="pct"/>
          </w:tcPr>
          <w:p w:rsidR="00704A6B" w:rsidRPr="00D62DD8" w:rsidRDefault="00704A6B" w:rsidP="00880DCB">
            <w:pPr>
              <w:spacing w:before="60" w:after="60" w:line="240" w:lineRule="auto"/>
            </w:pPr>
          </w:p>
        </w:tc>
        <w:tc>
          <w:tcPr>
            <w:tcW w:w="317" w:type="pct"/>
          </w:tcPr>
          <w:p w:rsidR="00704A6B" w:rsidRPr="00D62DD8" w:rsidRDefault="00704A6B" w:rsidP="00880DCB">
            <w:pPr>
              <w:spacing w:before="60" w:after="60" w:line="240" w:lineRule="auto"/>
            </w:pPr>
          </w:p>
        </w:tc>
        <w:tc>
          <w:tcPr>
            <w:tcW w:w="317" w:type="pct"/>
          </w:tcPr>
          <w:p w:rsidR="00704A6B" w:rsidRPr="00D62DD8" w:rsidRDefault="00704A6B" w:rsidP="00880DCB">
            <w:pPr>
              <w:spacing w:before="60" w:after="60" w:line="240" w:lineRule="auto"/>
            </w:pPr>
          </w:p>
        </w:tc>
        <w:tc>
          <w:tcPr>
            <w:tcW w:w="317" w:type="pct"/>
          </w:tcPr>
          <w:p w:rsidR="00704A6B" w:rsidRPr="00D62DD8" w:rsidRDefault="00704A6B" w:rsidP="00880DCB">
            <w:pPr>
              <w:spacing w:before="60" w:after="60" w:line="240" w:lineRule="auto"/>
            </w:pPr>
          </w:p>
        </w:tc>
        <w:tc>
          <w:tcPr>
            <w:tcW w:w="317" w:type="pct"/>
          </w:tcPr>
          <w:p w:rsidR="00704A6B" w:rsidRPr="00D62DD8" w:rsidRDefault="00704A6B" w:rsidP="00880DCB">
            <w:pPr>
              <w:spacing w:before="60" w:after="60" w:line="240" w:lineRule="auto"/>
            </w:pPr>
          </w:p>
        </w:tc>
        <w:tc>
          <w:tcPr>
            <w:tcW w:w="317" w:type="pct"/>
          </w:tcPr>
          <w:p w:rsidR="00704A6B" w:rsidRPr="00D62DD8" w:rsidRDefault="00704A6B" w:rsidP="00880DCB">
            <w:pPr>
              <w:spacing w:before="60" w:after="60" w:line="240" w:lineRule="auto"/>
            </w:pPr>
          </w:p>
        </w:tc>
        <w:tc>
          <w:tcPr>
            <w:tcW w:w="849" w:type="pct"/>
            <w:gridSpan w:val="2"/>
          </w:tcPr>
          <w:p w:rsidR="00704A6B" w:rsidRPr="00D62DD8" w:rsidRDefault="00704A6B" w:rsidP="00880DCB">
            <w:pPr>
              <w:spacing w:before="60" w:after="60" w:line="240" w:lineRule="auto"/>
            </w:pPr>
          </w:p>
        </w:tc>
        <w:tc>
          <w:tcPr>
            <w:tcW w:w="849" w:type="pct"/>
            <w:gridSpan w:val="2"/>
          </w:tcPr>
          <w:p w:rsidR="00704A6B" w:rsidRPr="00D62DD8" w:rsidRDefault="00704A6B" w:rsidP="00880DCB">
            <w:pPr>
              <w:spacing w:before="60" w:after="60" w:line="240" w:lineRule="auto"/>
            </w:pPr>
          </w:p>
        </w:tc>
        <w:tc>
          <w:tcPr>
            <w:tcW w:w="197" w:type="pct"/>
          </w:tcPr>
          <w:p w:rsidR="00704A6B" w:rsidRPr="00D62DD8" w:rsidRDefault="00704A6B" w:rsidP="00880DCB">
            <w:pPr>
              <w:spacing w:before="60" w:after="60" w:line="240" w:lineRule="auto"/>
            </w:pPr>
          </w:p>
        </w:tc>
      </w:tr>
      <w:tr w:rsidR="00704A6B" w:rsidRPr="00D62DD8" w:rsidTr="00880DCB">
        <w:tc>
          <w:tcPr>
            <w:tcW w:w="396" w:type="pct"/>
            <w:vMerge/>
          </w:tcPr>
          <w:p w:rsidR="00704A6B" w:rsidRPr="00D62DD8" w:rsidRDefault="00704A6B" w:rsidP="00880DCB">
            <w:pPr>
              <w:spacing w:before="60" w:after="60" w:line="240" w:lineRule="auto"/>
            </w:pPr>
          </w:p>
        </w:tc>
        <w:tc>
          <w:tcPr>
            <w:tcW w:w="399" w:type="pct"/>
          </w:tcPr>
          <w:p w:rsidR="00704A6B" w:rsidRPr="00D62DD8" w:rsidRDefault="00704A6B" w:rsidP="00880DCB">
            <w:pPr>
              <w:spacing w:before="60" w:after="60" w:line="240" w:lineRule="auto"/>
            </w:pPr>
            <w:r>
              <w:t>Mažiau išsivystęs</w:t>
            </w:r>
          </w:p>
        </w:tc>
        <w:tc>
          <w:tcPr>
            <w:tcW w:w="356" w:type="pct"/>
            <w:vMerge/>
          </w:tcPr>
          <w:p w:rsidR="00704A6B" w:rsidRPr="00D62DD8" w:rsidRDefault="00704A6B" w:rsidP="00880DCB">
            <w:pPr>
              <w:spacing w:before="60" w:after="60" w:line="240" w:lineRule="auto"/>
            </w:pPr>
          </w:p>
        </w:tc>
        <w:tc>
          <w:tcPr>
            <w:tcW w:w="371" w:type="pct"/>
          </w:tcPr>
          <w:p w:rsidR="00704A6B" w:rsidRPr="00D62DD8" w:rsidRDefault="00704A6B" w:rsidP="00880DCB">
            <w:pPr>
              <w:spacing w:before="60" w:after="60" w:line="240" w:lineRule="auto"/>
            </w:pPr>
          </w:p>
        </w:tc>
        <w:tc>
          <w:tcPr>
            <w:tcW w:w="317" w:type="pct"/>
          </w:tcPr>
          <w:p w:rsidR="00704A6B" w:rsidRPr="00D62DD8" w:rsidRDefault="00704A6B" w:rsidP="00880DCB">
            <w:pPr>
              <w:spacing w:before="60" w:after="60" w:line="240" w:lineRule="auto"/>
            </w:pPr>
          </w:p>
        </w:tc>
        <w:tc>
          <w:tcPr>
            <w:tcW w:w="317" w:type="pct"/>
          </w:tcPr>
          <w:p w:rsidR="00704A6B" w:rsidRPr="00D62DD8" w:rsidRDefault="00704A6B" w:rsidP="00880DCB">
            <w:pPr>
              <w:spacing w:before="60" w:after="60" w:line="240" w:lineRule="auto"/>
            </w:pPr>
          </w:p>
        </w:tc>
        <w:tc>
          <w:tcPr>
            <w:tcW w:w="317" w:type="pct"/>
          </w:tcPr>
          <w:p w:rsidR="00704A6B" w:rsidRPr="00D62DD8" w:rsidRDefault="00704A6B" w:rsidP="00880DCB">
            <w:pPr>
              <w:spacing w:before="60" w:after="60" w:line="240" w:lineRule="auto"/>
            </w:pPr>
          </w:p>
        </w:tc>
        <w:tc>
          <w:tcPr>
            <w:tcW w:w="317" w:type="pct"/>
          </w:tcPr>
          <w:p w:rsidR="00704A6B" w:rsidRPr="00D62DD8" w:rsidRDefault="00704A6B" w:rsidP="00880DCB">
            <w:pPr>
              <w:spacing w:before="60" w:after="60" w:line="240" w:lineRule="auto"/>
            </w:pPr>
          </w:p>
        </w:tc>
        <w:tc>
          <w:tcPr>
            <w:tcW w:w="317" w:type="pct"/>
          </w:tcPr>
          <w:p w:rsidR="00704A6B" w:rsidRPr="00D62DD8" w:rsidRDefault="00704A6B" w:rsidP="00880DCB">
            <w:pPr>
              <w:spacing w:before="60" w:after="60" w:line="240" w:lineRule="auto"/>
            </w:pPr>
          </w:p>
        </w:tc>
        <w:tc>
          <w:tcPr>
            <w:tcW w:w="849" w:type="pct"/>
            <w:gridSpan w:val="2"/>
          </w:tcPr>
          <w:p w:rsidR="00704A6B" w:rsidRPr="00D62DD8" w:rsidRDefault="00704A6B" w:rsidP="00880DCB">
            <w:pPr>
              <w:spacing w:before="60" w:after="60" w:line="240" w:lineRule="auto"/>
            </w:pPr>
          </w:p>
        </w:tc>
        <w:tc>
          <w:tcPr>
            <w:tcW w:w="849" w:type="pct"/>
            <w:gridSpan w:val="2"/>
          </w:tcPr>
          <w:p w:rsidR="00704A6B" w:rsidRPr="00D62DD8" w:rsidRDefault="00704A6B" w:rsidP="00880DCB">
            <w:pPr>
              <w:spacing w:before="60" w:after="60" w:line="240" w:lineRule="auto"/>
            </w:pPr>
          </w:p>
        </w:tc>
        <w:tc>
          <w:tcPr>
            <w:tcW w:w="197" w:type="pct"/>
          </w:tcPr>
          <w:p w:rsidR="00704A6B" w:rsidRPr="00D62DD8" w:rsidRDefault="00704A6B" w:rsidP="00880DCB">
            <w:pPr>
              <w:spacing w:before="60" w:after="60" w:line="240" w:lineRule="auto"/>
            </w:pPr>
          </w:p>
        </w:tc>
      </w:tr>
      <w:tr w:rsidR="00704A6B" w:rsidRPr="00D62DD8" w:rsidTr="00880DCB">
        <w:tc>
          <w:tcPr>
            <w:tcW w:w="396" w:type="pct"/>
            <w:vMerge w:val="restart"/>
          </w:tcPr>
          <w:p w:rsidR="00704A6B" w:rsidRPr="00D62DD8" w:rsidRDefault="00704A6B" w:rsidP="00880DCB">
            <w:pPr>
              <w:spacing w:before="60" w:after="60" w:line="240" w:lineRule="auto"/>
            </w:pPr>
            <w:r>
              <w:t>ESF+</w:t>
            </w:r>
          </w:p>
        </w:tc>
        <w:tc>
          <w:tcPr>
            <w:tcW w:w="399" w:type="pct"/>
          </w:tcPr>
          <w:p w:rsidR="00704A6B" w:rsidRPr="00D62DD8" w:rsidRDefault="00704A6B" w:rsidP="00880DCB">
            <w:pPr>
              <w:spacing w:before="60" w:after="60" w:line="240" w:lineRule="auto"/>
            </w:pPr>
            <w:r>
              <w:t>Labiau išsivystęs</w:t>
            </w:r>
          </w:p>
        </w:tc>
        <w:tc>
          <w:tcPr>
            <w:tcW w:w="356" w:type="pct"/>
            <w:vMerge/>
          </w:tcPr>
          <w:p w:rsidR="00704A6B" w:rsidRPr="00D62DD8" w:rsidRDefault="00704A6B" w:rsidP="00880DCB">
            <w:pPr>
              <w:spacing w:before="60" w:after="60" w:line="240" w:lineRule="auto"/>
            </w:pPr>
          </w:p>
        </w:tc>
        <w:tc>
          <w:tcPr>
            <w:tcW w:w="371" w:type="pct"/>
          </w:tcPr>
          <w:p w:rsidR="00704A6B" w:rsidRPr="00D62DD8" w:rsidRDefault="00704A6B" w:rsidP="00880DCB">
            <w:pPr>
              <w:spacing w:before="60" w:after="60" w:line="240" w:lineRule="auto"/>
            </w:pPr>
          </w:p>
        </w:tc>
        <w:tc>
          <w:tcPr>
            <w:tcW w:w="317" w:type="pct"/>
          </w:tcPr>
          <w:p w:rsidR="00704A6B" w:rsidRPr="00D62DD8" w:rsidRDefault="00704A6B" w:rsidP="00880DCB">
            <w:pPr>
              <w:spacing w:before="60" w:after="60" w:line="240" w:lineRule="auto"/>
            </w:pPr>
          </w:p>
        </w:tc>
        <w:tc>
          <w:tcPr>
            <w:tcW w:w="317" w:type="pct"/>
          </w:tcPr>
          <w:p w:rsidR="00704A6B" w:rsidRPr="00D62DD8" w:rsidRDefault="00704A6B" w:rsidP="00880DCB">
            <w:pPr>
              <w:spacing w:before="60" w:after="60" w:line="240" w:lineRule="auto"/>
            </w:pPr>
          </w:p>
        </w:tc>
        <w:tc>
          <w:tcPr>
            <w:tcW w:w="317" w:type="pct"/>
          </w:tcPr>
          <w:p w:rsidR="00704A6B" w:rsidRPr="00D62DD8" w:rsidRDefault="00704A6B" w:rsidP="00880DCB">
            <w:pPr>
              <w:spacing w:before="60" w:after="60" w:line="240" w:lineRule="auto"/>
            </w:pPr>
          </w:p>
        </w:tc>
        <w:tc>
          <w:tcPr>
            <w:tcW w:w="317" w:type="pct"/>
          </w:tcPr>
          <w:p w:rsidR="00704A6B" w:rsidRPr="00D62DD8" w:rsidRDefault="00704A6B" w:rsidP="00880DCB">
            <w:pPr>
              <w:spacing w:before="60" w:after="60" w:line="240" w:lineRule="auto"/>
            </w:pPr>
          </w:p>
        </w:tc>
        <w:tc>
          <w:tcPr>
            <w:tcW w:w="317" w:type="pct"/>
          </w:tcPr>
          <w:p w:rsidR="00704A6B" w:rsidRPr="00D62DD8" w:rsidRDefault="00704A6B" w:rsidP="00880DCB">
            <w:pPr>
              <w:spacing w:before="60" w:after="60" w:line="240" w:lineRule="auto"/>
            </w:pPr>
          </w:p>
        </w:tc>
        <w:tc>
          <w:tcPr>
            <w:tcW w:w="849" w:type="pct"/>
            <w:gridSpan w:val="2"/>
          </w:tcPr>
          <w:p w:rsidR="00704A6B" w:rsidRPr="00D62DD8" w:rsidRDefault="00704A6B" w:rsidP="00880DCB">
            <w:pPr>
              <w:spacing w:before="60" w:after="60" w:line="240" w:lineRule="auto"/>
            </w:pPr>
          </w:p>
        </w:tc>
        <w:tc>
          <w:tcPr>
            <w:tcW w:w="849" w:type="pct"/>
            <w:gridSpan w:val="2"/>
          </w:tcPr>
          <w:p w:rsidR="00704A6B" w:rsidRPr="00D62DD8" w:rsidRDefault="00704A6B" w:rsidP="00880DCB">
            <w:pPr>
              <w:spacing w:before="60" w:after="60" w:line="240" w:lineRule="auto"/>
            </w:pPr>
          </w:p>
        </w:tc>
        <w:tc>
          <w:tcPr>
            <w:tcW w:w="197" w:type="pct"/>
          </w:tcPr>
          <w:p w:rsidR="00704A6B" w:rsidRPr="00D62DD8" w:rsidRDefault="00704A6B" w:rsidP="00880DCB">
            <w:pPr>
              <w:spacing w:before="60" w:after="60" w:line="240" w:lineRule="auto"/>
            </w:pPr>
          </w:p>
        </w:tc>
      </w:tr>
      <w:tr w:rsidR="00704A6B" w:rsidRPr="00D62DD8" w:rsidTr="00880DCB">
        <w:tc>
          <w:tcPr>
            <w:tcW w:w="396" w:type="pct"/>
            <w:vMerge/>
          </w:tcPr>
          <w:p w:rsidR="00704A6B" w:rsidRPr="00D62DD8" w:rsidRDefault="00704A6B" w:rsidP="00880DCB">
            <w:pPr>
              <w:spacing w:before="60" w:after="60" w:line="240" w:lineRule="auto"/>
            </w:pPr>
          </w:p>
        </w:tc>
        <w:tc>
          <w:tcPr>
            <w:tcW w:w="399" w:type="pct"/>
          </w:tcPr>
          <w:p w:rsidR="00704A6B" w:rsidRPr="00D62DD8" w:rsidRDefault="00704A6B" w:rsidP="00880DCB">
            <w:pPr>
              <w:spacing w:before="60" w:after="60" w:line="240" w:lineRule="auto"/>
            </w:pPr>
            <w:r>
              <w:t>Pertvarkos</w:t>
            </w:r>
          </w:p>
        </w:tc>
        <w:tc>
          <w:tcPr>
            <w:tcW w:w="356" w:type="pct"/>
            <w:vMerge/>
          </w:tcPr>
          <w:p w:rsidR="00704A6B" w:rsidRPr="00D62DD8" w:rsidRDefault="00704A6B" w:rsidP="00880DCB">
            <w:pPr>
              <w:spacing w:before="60" w:after="60" w:line="240" w:lineRule="auto"/>
            </w:pPr>
          </w:p>
        </w:tc>
        <w:tc>
          <w:tcPr>
            <w:tcW w:w="371" w:type="pct"/>
          </w:tcPr>
          <w:p w:rsidR="00704A6B" w:rsidRPr="00D62DD8" w:rsidRDefault="00704A6B" w:rsidP="00880DCB">
            <w:pPr>
              <w:spacing w:before="60" w:after="60" w:line="240" w:lineRule="auto"/>
            </w:pPr>
          </w:p>
        </w:tc>
        <w:tc>
          <w:tcPr>
            <w:tcW w:w="317" w:type="pct"/>
          </w:tcPr>
          <w:p w:rsidR="00704A6B" w:rsidRPr="00D62DD8" w:rsidRDefault="00704A6B" w:rsidP="00880DCB">
            <w:pPr>
              <w:spacing w:before="60" w:after="60" w:line="240" w:lineRule="auto"/>
            </w:pPr>
          </w:p>
        </w:tc>
        <w:tc>
          <w:tcPr>
            <w:tcW w:w="317" w:type="pct"/>
          </w:tcPr>
          <w:p w:rsidR="00704A6B" w:rsidRPr="00D62DD8" w:rsidRDefault="00704A6B" w:rsidP="00880DCB">
            <w:pPr>
              <w:spacing w:before="60" w:after="60" w:line="240" w:lineRule="auto"/>
            </w:pPr>
          </w:p>
        </w:tc>
        <w:tc>
          <w:tcPr>
            <w:tcW w:w="317" w:type="pct"/>
          </w:tcPr>
          <w:p w:rsidR="00704A6B" w:rsidRPr="00D62DD8" w:rsidRDefault="00704A6B" w:rsidP="00880DCB">
            <w:pPr>
              <w:spacing w:before="60" w:after="60" w:line="240" w:lineRule="auto"/>
            </w:pPr>
          </w:p>
        </w:tc>
        <w:tc>
          <w:tcPr>
            <w:tcW w:w="317" w:type="pct"/>
          </w:tcPr>
          <w:p w:rsidR="00704A6B" w:rsidRPr="00D62DD8" w:rsidRDefault="00704A6B" w:rsidP="00880DCB">
            <w:pPr>
              <w:spacing w:before="60" w:after="60" w:line="240" w:lineRule="auto"/>
            </w:pPr>
          </w:p>
        </w:tc>
        <w:tc>
          <w:tcPr>
            <w:tcW w:w="317" w:type="pct"/>
          </w:tcPr>
          <w:p w:rsidR="00704A6B" w:rsidRPr="00D62DD8" w:rsidRDefault="00704A6B" w:rsidP="00880DCB">
            <w:pPr>
              <w:spacing w:before="60" w:after="60" w:line="240" w:lineRule="auto"/>
            </w:pPr>
          </w:p>
        </w:tc>
        <w:tc>
          <w:tcPr>
            <w:tcW w:w="849" w:type="pct"/>
            <w:gridSpan w:val="2"/>
          </w:tcPr>
          <w:p w:rsidR="00704A6B" w:rsidRPr="00D62DD8" w:rsidRDefault="00704A6B" w:rsidP="00880DCB">
            <w:pPr>
              <w:spacing w:before="60" w:after="60" w:line="240" w:lineRule="auto"/>
            </w:pPr>
          </w:p>
        </w:tc>
        <w:tc>
          <w:tcPr>
            <w:tcW w:w="849" w:type="pct"/>
            <w:gridSpan w:val="2"/>
          </w:tcPr>
          <w:p w:rsidR="00704A6B" w:rsidRPr="00D62DD8" w:rsidRDefault="00704A6B" w:rsidP="00880DCB">
            <w:pPr>
              <w:spacing w:before="60" w:after="60" w:line="240" w:lineRule="auto"/>
            </w:pPr>
          </w:p>
        </w:tc>
        <w:tc>
          <w:tcPr>
            <w:tcW w:w="197" w:type="pct"/>
          </w:tcPr>
          <w:p w:rsidR="00704A6B" w:rsidRPr="00D62DD8" w:rsidRDefault="00704A6B" w:rsidP="00880DCB">
            <w:pPr>
              <w:spacing w:before="60" w:after="60" w:line="240" w:lineRule="auto"/>
            </w:pPr>
          </w:p>
        </w:tc>
      </w:tr>
      <w:tr w:rsidR="00704A6B" w:rsidRPr="00D62DD8" w:rsidTr="00880DCB">
        <w:tc>
          <w:tcPr>
            <w:tcW w:w="396" w:type="pct"/>
            <w:vMerge/>
          </w:tcPr>
          <w:p w:rsidR="00704A6B" w:rsidRPr="00D62DD8" w:rsidRDefault="00704A6B" w:rsidP="00880DCB">
            <w:pPr>
              <w:spacing w:before="60" w:after="60" w:line="240" w:lineRule="auto"/>
            </w:pPr>
          </w:p>
        </w:tc>
        <w:tc>
          <w:tcPr>
            <w:tcW w:w="399" w:type="pct"/>
          </w:tcPr>
          <w:p w:rsidR="00704A6B" w:rsidRPr="00D62DD8" w:rsidRDefault="00704A6B" w:rsidP="00880DCB">
            <w:pPr>
              <w:spacing w:before="60" w:after="60" w:line="240" w:lineRule="auto"/>
            </w:pPr>
            <w:r>
              <w:t>Mažiau išsivystęs</w:t>
            </w:r>
          </w:p>
        </w:tc>
        <w:tc>
          <w:tcPr>
            <w:tcW w:w="356" w:type="pct"/>
            <w:vMerge/>
          </w:tcPr>
          <w:p w:rsidR="00704A6B" w:rsidRPr="00D62DD8" w:rsidRDefault="00704A6B" w:rsidP="00880DCB">
            <w:pPr>
              <w:spacing w:before="60" w:after="60" w:line="240" w:lineRule="auto"/>
            </w:pPr>
          </w:p>
        </w:tc>
        <w:tc>
          <w:tcPr>
            <w:tcW w:w="371" w:type="pct"/>
          </w:tcPr>
          <w:p w:rsidR="00704A6B" w:rsidRPr="00D62DD8" w:rsidRDefault="00704A6B" w:rsidP="00880DCB">
            <w:pPr>
              <w:spacing w:before="60" w:after="60" w:line="240" w:lineRule="auto"/>
            </w:pPr>
          </w:p>
        </w:tc>
        <w:tc>
          <w:tcPr>
            <w:tcW w:w="317" w:type="pct"/>
          </w:tcPr>
          <w:p w:rsidR="00704A6B" w:rsidRPr="00D62DD8" w:rsidRDefault="00704A6B" w:rsidP="00880DCB">
            <w:pPr>
              <w:spacing w:before="60" w:after="60" w:line="240" w:lineRule="auto"/>
            </w:pPr>
          </w:p>
        </w:tc>
        <w:tc>
          <w:tcPr>
            <w:tcW w:w="317" w:type="pct"/>
          </w:tcPr>
          <w:p w:rsidR="00704A6B" w:rsidRPr="00D62DD8" w:rsidRDefault="00704A6B" w:rsidP="00880DCB">
            <w:pPr>
              <w:spacing w:before="60" w:after="60" w:line="240" w:lineRule="auto"/>
            </w:pPr>
          </w:p>
        </w:tc>
        <w:tc>
          <w:tcPr>
            <w:tcW w:w="317" w:type="pct"/>
          </w:tcPr>
          <w:p w:rsidR="00704A6B" w:rsidRPr="00D62DD8" w:rsidRDefault="00704A6B" w:rsidP="00880DCB">
            <w:pPr>
              <w:spacing w:before="60" w:after="60" w:line="240" w:lineRule="auto"/>
            </w:pPr>
          </w:p>
        </w:tc>
        <w:tc>
          <w:tcPr>
            <w:tcW w:w="317" w:type="pct"/>
          </w:tcPr>
          <w:p w:rsidR="00704A6B" w:rsidRPr="00D62DD8" w:rsidRDefault="00704A6B" w:rsidP="00880DCB">
            <w:pPr>
              <w:spacing w:before="60" w:after="60" w:line="240" w:lineRule="auto"/>
            </w:pPr>
          </w:p>
        </w:tc>
        <w:tc>
          <w:tcPr>
            <w:tcW w:w="317" w:type="pct"/>
          </w:tcPr>
          <w:p w:rsidR="00704A6B" w:rsidRPr="00D62DD8" w:rsidRDefault="00704A6B" w:rsidP="00880DCB">
            <w:pPr>
              <w:spacing w:before="60" w:after="60" w:line="240" w:lineRule="auto"/>
            </w:pPr>
          </w:p>
        </w:tc>
        <w:tc>
          <w:tcPr>
            <w:tcW w:w="849" w:type="pct"/>
            <w:gridSpan w:val="2"/>
          </w:tcPr>
          <w:p w:rsidR="00704A6B" w:rsidRPr="00D62DD8" w:rsidRDefault="00704A6B" w:rsidP="00880DCB">
            <w:pPr>
              <w:spacing w:before="60" w:after="60" w:line="240" w:lineRule="auto"/>
            </w:pPr>
          </w:p>
        </w:tc>
        <w:tc>
          <w:tcPr>
            <w:tcW w:w="849" w:type="pct"/>
            <w:gridSpan w:val="2"/>
          </w:tcPr>
          <w:p w:rsidR="00704A6B" w:rsidRPr="00D62DD8" w:rsidRDefault="00704A6B" w:rsidP="00880DCB">
            <w:pPr>
              <w:spacing w:before="60" w:after="60" w:line="240" w:lineRule="auto"/>
            </w:pPr>
          </w:p>
        </w:tc>
        <w:tc>
          <w:tcPr>
            <w:tcW w:w="197" w:type="pct"/>
          </w:tcPr>
          <w:p w:rsidR="00704A6B" w:rsidRPr="00D62DD8" w:rsidRDefault="00704A6B" w:rsidP="00880DCB">
            <w:pPr>
              <w:spacing w:before="60" w:after="60" w:line="240" w:lineRule="auto"/>
            </w:pPr>
          </w:p>
        </w:tc>
      </w:tr>
      <w:tr w:rsidR="00704A6B" w:rsidRPr="00D62DD8" w:rsidTr="00880DCB">
        <w:tc>
          <w:tcPr>
            <w:tcW w:w="396" w:type="pct"/>
          </w:tcPr>
          <w:p w:rsidR="00704A6B" w:rsidRPr="00D62DD8" w:rsidRDefault="00704A6B" w:rsidP="00880DCB">
            <w:pPr>
              <w:pageBreakBefore/>
              <w:spacing w:before="60" w:after="60" w:line="240" w:lineRule="auto"/>
            </w:pPr>
            <w:r>
              <w:lastRenderedPageBreak/>
              <w:t>SF</w:t>
            </w:r>
          </w:p>
        </w:tc>
        <w:tc>
          <w:tcPr>
            <w:tcW w:w="399" w:type="pct"/>
          </w:tcPr>
          <w:p w:rsidR="00704A6B" w:rsidRPr="00D62DD8" w:rsidRDefault="00704A6B" w:rsidP="00880DCB">
            <w:pPr>
              <w:spacing w:before="60" w:after="60" w:line="240" w:lineRule="auto"/>
            </w:pPr>
            <w:r>
              <w:t>Netaikoma</w:t>
            </w:r>
          </w:p>
        </w:tc>
        <w:tc>
          <w:tcPr>
            <w:tcW w:w="356" w:type="pct"/>
            <w:vMerge/>
          </w:tcPr>
          <w:p w:rsidR="00704A6B" w:rsidRPr="00D62DD8" w:rsidRDefault="00704A6B" w:rsidP="00880DCB">
            <w:pPr>
              <w:spacing w:before="60" w:after="60" w:line="240" w:lineRule="auto"/>
            </w:pPr>
          </w:p>
        </w:tc>
        <w:tc>
          <w:tcPr>
            <w:tcW w:w="371" w:type="pct"/>
          </w:tcPr>
          <w:p w:rsidR="00704A6B" w:rsidRPr="00D62DD8" w:rsidRDefault="00704A6B" w:rsidP="00880DCB">
            <w:pPr>
              <w:spacing w:before="60" w:after="60" w:line="240" w:lineRule="auto"/>
            </w:pPr>
          </w:p>
        </w:tc>
        <w:tc>
          <w:tcPr>
            <w:tcW w:w="317" w:type="pct"/>
          </w:tcPr>
          <w:p w:rsidR="00704A6B" w:rsidRPr="00D62DD8" w:rsidRDefault="00704A6B" w:rsidP="00880DCB">
            <w:pPr>
              <w:spacing w:before="60" w:after="60" w:line="240" w:lineRule="auto"/>
            </w:pPr>
          </w:p>
        </w:tc>
        <w:tc>
          <w:tcPr>
            <w:tcW w:w="317" w:type="pct"/>
          </w:tcPr>
          <w:p w:rsidR="00704A6B" w:rsidRPr="00D62DD8" w:rsidRDefault="00704A6B" w:rsidP="00880DCB">
            <w:pPr>
              <w:spacing w:before="60" w:after="60" w:line="240" w:lineRule="auto"/>
            </w:pPr>
          </w:p>
        </w:tc>
        <w:tc>
          <w:tcPr>
            <w:tcW w:w="317" w:type="pct"/>
          </w:tcPr>
          <w:p w:rsidR="00704A6B" w:rsidRPr="00D62DD8" w:rsidRDefault="00704A6B" w:rsidP="00880DCB">
            <w:pPr>
              <w:spacing w:before="60" w:after="60" w:line="240" w:lineRule="auto"/>
            </w:pPr>
          </w:p>
        </w:tc>
        <w:tc>
          <w:tcPr>
            <w:tcW w:w="317" w:type="pct"/>
          </w:tcPr>
          <w:p w:rsidR="00704A6B" w:rsidRPr="00D62DD8" w:rsidRDefault="00704A6B" w:rsidP="00880DCB">
            <w:pPr>
              <w:spacing w:before="60" w:after="60" w:line="240" w:lineRule="auto"/>
            </w:pPr>
          </w:p>
        </w:tc>
        <w:tc>
          <w:tcPr>
            <w:tcW w:w="317" w:type="pct"/>
          </w:tcPr>
          <w:p w:rsidR="00704A6B" w:rsidRPr="00D62DD8" w:rsidRDefault="00704A6B" w:rsidP="00880DCB">
            <w:pPr>
              <w:spacing w:before="60" w:after="60" w:line="240" w:lineRule="auto"/>
            </w:pPr>
          </w:p>
        </w:tc>
        <w:tc>
          <w:tcPr>
            <w:tcW w:w="849" w:type="pct"/>
            <w:gridSpan w:val="2"/>
          </w:tcPr>
          <w:p w:rsidR="00704A6B" w:rsidRPr="00D62DD8" w:rsidRDefault="00704A6B" w:rsidP="00880DCB">
            <w:pPr>
              <w:spacing w:before="60" w:after="60" w:line="240" w:lineRule="auto"/>
            </w:pPr>
          </w:p>
        </w:tc>
        <w:tc>
          <w:tcPr>
            <w:tcW w:w="849" w:type="pct"/>
            <w:gridSpan w:val="2"/>
          </w:tcPr>
          <w:p w:rsidR="00704A6B" w:rsidRPr="00D62DD8" w:rsidRDefault="00704A6B" w:rsidP="00880DCB">
            <w:pPr>
              <w:spacing w:before="60" w:after="60" w:line="240" w:lineRule="auto"/>
            </w:pPr>
          </w:p>
        </w:tc>
        <w:tc>
          <w:tcPr>
            <w:tcW w:w="197" w:type="pct"/>
          </w:tcPr>
          <w:p w:rsidR="00704A6B" w:rsidRPr="00D62DD8" w:rsidRDefault="00704A6B" w:rsidP="00880DCB">
            <w:pPr>
              <w:spacing w:before="60" w:after="60" w:line="240" w:lineRule="auto"/>
            </w:pPr>
          </w:p>
        </w:tc>
      </w:tr>
      <w:tr w:rsidR="00704A6B" w:rsidRPr="00D62DD8" w:rsidTr="00880DCB">
        <w:tc>
          <w:tcPr>
            <w:tcW w:w="396" w:type="pct"/>
          </w:tcPr>
          <w:p w:rsidR="00704A6B" w:rsidRPr="00D62DD8" w:rsidRDefault="00704A6B" w:rsidP="00880DCB">
            <w:pPr>
              <w:spacing w:before="60" w:after="60" w:line="240" w:lineRule="auto"/>
            </w:pPr>
            <w:r>
              <w:t>EJRŽAF</w:t>
            </w:r>
          </w:p>
        </w:tc>
        <w:tc>
          <w:tcPr>
            <w:tcW w:w="399" w:type="pct"/>
          </w:tcPr>
          <w:p w:rsidR="00704A6B" w:rsidRPr="00D62DD8" w:rsidRDefault="00704A6B" w:rsidP="00880DCB">
            <w:pPr>
              <w:spacing w:before="60" w:after="60" w:line="240" w:lineRule="auto"/>
            </w:pPr>
            <w:r>
              <w:t>Netaikoma</w:t>
            </w:r>
          </w:p>
        </w:tc>
        <w:tc>
          <w:tcPr>
            <w:tcW w:w="356" w:type="pct"/>
            <w:vMerge/>
          </w:tcPr>
          <w:p w:rsidR="00704A6B" w:rsidRPr="00D62DD8" w:rsidRDefault="00704A6B" w:rsidP="00880DCB">
            <w:pPr>
              <w:spacing w:before="60" w:after="60" w:line="240" w:lineRule="auto"/>
            </w:pPr>
          </w:p>
        </w:tc>
        <w:tc>
          <w:tcPr>
            <w:tcW w:w="371" w:type="pct"/>
          </w:tcPr>
          <w:p w:rsidR="00704A6B" w:rsidRPr="00D62DD8" w:rsidRDefault="00704A6B" w:rsidP="00880DCB">
            <w:pPr>
              <w:spacing w:before="60" w:after="60" w:line="240" w:lineRule="auto"/>
            </w:pPr>
          </w:p>
        </w:tc>
        <w:tc>
          <w:tcPr>
            <w:tcW w:w="317" w:type="pct"/>
          </w:tcPr>
          <w:p w:rsidR="00704A6B" w:rsidRPr="00D62DD8" w:rsidRDefault="00704A6B" w:rsidP="00880DCB">
            <w:pPr>
              <w:spacing w:before="60" w:after="60" w:line="240" w:lineRule="auto"/>
            </w:pPr>
          </w:p>
        </w:tc>
        <w:tc>
          <w:tcPr>
            <w:tcW w:w="317" w:type="pct"/>
          </w:tcPr>
          <w:p w:rsidR="00704A6B" w:rsidRPr="00D62DD8" w:rsidRDefault="00704A6B" w:rsidP="00880DCB">
            <w:pPr>
              <w:spacing w:before="60" w:after="60" w:line="240" w:lineRule="auto"/>
            </w:pPr>
          </w:p>
        </w:tc>
        <w:tc>
          <w:tcPr>
            <w:tcW w:w="317" w:type="pct"/>
          </w:tcPr>
          <w:p w:rsidR="00704A6B" w:rsidRPr="00D62DD8" w:rsidRDefault="00704A6B" w:rsidP="00880DCB">
            <w:pPr>
              <w:spacing w:before="60" w:after="60" w:line="240" w:lineRule="auto"/>
            </w:pPr>
          </w:p>
        </w:tc>
        <w:tc>
          <w:tcPr>
            <w:tcW w:w="317" w:type="pct"/>
          </w:tcPr>
          <w:p w:rsidR="00704A6B" w:rsidRPr="00D62DD8" w:rsidRDefault="00704A6B" w:rsidP="00880DCB">
            <w:pPr>
              <w:spacing w:before="60" w:after="60" w:line="240" w:lineRule="auto"/>
            </w:pPr>
          </w:p>
        </w:tc>
        <w:tc>
          <w:tcPr>
            <w:tcW w:w="317" w:type="pct"/>
          </w:tcPr>
          <w:p w:rsidR="00704A6B" w:rsidRPr="00D62DD8" w:rsidRDefault="00704A6B" w:rsidP="00880DCB">
            <w:pPr>
              <w:spacing w:before="60" w:after="60" w:line="240" w:lineRule="auto"/>
            </w:pPr>
          </w:p>
        </w:tc>
        <w:tc>
          <w:tcPr>
            <w:tcW w:w="849" w:type="pct"/>
            <w:gridSpan w:val="2"/>
          </w:tcPr>
          <w:p w:rsidR="00704A6B" w:rsidRPr="00D62DD8" w:rsidRDefault="00704A6B" w:rsidP="00880DCB">
            <w:pPr>
              <w:spacing w:before="60" w:after="60" w:line="240" w:lineRule="auto"/>
            </w:pPr>
          </w:p>
        </w:tc>
        <w:tc>
          <w:tcPr>
            <w:tcW w:w="849" w:type="pct"/>
            <w:gridSpan w:val="2"/>
          </w:tcPr>
          <w:p w:rsidR="00704A6B" w:rsidRPr="00D62DD8" w:rsidRDefault="00704A6B" w:rsidP="00880DCB">
            <w:pPr>
              <w:spacing w:before="60" w:after="60" w:line="240" w:lineRule="auto"/>
            </w:pPr>
          </w:p>
        </w:tc>
        <w:tc>
          <w:tcPr>
            <w:tcW w:w="197" w:type="pct"/>
          </w:tcPr>
          <w:p w:rsidR="00704A6B" w:rsidRPr="00D62DD8" w:rsidRDefault="00704A6B" w:rsidP="00880DCB">
            <w:pPr>
              <w:spacing w:before="60" w:after="60" w:line="240" w:lineRule="auto"/>
            </w:pPr>
          </w:p>
        </w:tc>
      </w:tr>
    </w:tbl>
    <w:p w:rsidR="00704A6B" w:rsidRPr="00D62DD8" w:rsidRDefault="00704A6B" w:rsidP="00704A6B">
      <w:pPr>
        <w:pStyle w:val="Point0"/>
      </w:pPr>
      <w:r>
        <w:rPr>
          <w:b/>
          <w:bCs/>
          <w:vertAlign w:val="superscript"/>
        </w:rPr>
        <w:t>*</w:t>
      </w:r>
      <w:r>
        <w:tab/>
        <w:t>Perkėlimas į kitas programas. Perkėlimai tarp ERPV ir ESF+ gali būti atliekami tik toje pačioje regionų kategorijoje.</w:t>
      </w:r>
    </w:p>
    <w:p w:rsidR="00704A6B" w:rsidRPr="00D62DD8" w:rsidRDefault="00704A6B" w:rsidP="00704A6B"/>
    <w:p w:rsidR="00704A6B" w:rsidRPr="00D62DD8" w:rsidRDefault="00704A6B" w:rsidP="00704A6B">
      <w:r>
        <w:br w:type="page"/>
      </w:r>
      <w:r>
        <w:lastRenderedPageBreak/>
        <w:t>6 lentelė. Lėšų perkėlimas tarp ERPF, ESF+ ir Sanglaudos fondo arba į kitą fondą ar fondus</w:t>
      </w:r>
      <w:r>
        <w:rPr>
          <w:b/>
          <w:bCs/>
          <w:vertAlign w:val="superscript"/>
        </w:rPr>
        <w:t>*</w:t>
      </w:r>
      <w:r>
        <w:t xml:space="preserve"> (suvestinė)</w:t>
      </w:r>
    </w:p>
    <w:tbl>
      <w:tblPr>
        <w:tblStyle w:val="TableGrid"/>
        <w:tblW w:w="5000" w:type="pct"/>
        <w:tblInd w:w="0" w:type="dxa"/>
        <w:tblLook w:val="04A0" w:firstRow="1" w:lastRow="0" w:firstColumn="1" w:lastColumn="0" w:noHBand="0" w:noVBand="1"/>
      </w:tblPr>
      <w:tblGrid>
        <w:gridCol w:w="1070"/>
        <w:gridCol w:w="1273"/>
        <w:gridCol w:w="1270"/>
        <w:gridCol w:w="1243"/>
        <w:gridCol w:w="1256"/>
        <w:gridCol w:w="222"/>
        <w:gridCol w:w="1271"/>
        <w:gridCol w:w="1243"/>
        <w:gridCol w:w="1256"/>
        <w:gridCol w:w="222"/>
        <w:gridCol w:w="483"/>
        <w:gridCol w:w="1070"/>
        <w:gridCol w:w="777"/>
        <w:gridCol w:w="657"/>
        <w:gridCol w:w="830"/>
        <w:gridCol w:w="644"/>
      </w:tblGrid>
      <w:tr w:rsidR="00704A6B" w:rsidRPr="00D62DD8" w:rsidTr="00880DCB">
        <w:tc>
          <w:tcPr>
            <w:tcW w:w="788" w:type="pct"/>
            <w:gridSpan w:val="2"/>
            <w:vMerge w:val="restart"/>
            <w:tcBorders>
              <w:top w:val="single" w:sz="4" w:space="0" w:color="auto"/>
              <w:left w:val="single" w:sz="4" w:space="0" w:color="auto"/>
              <w:bottom w:val="single" w:sz="4" w:space="0" w:color="auto"/>
              <w:right w:val="single" w:sz="4" w:space="0" w:color="auto"/>
              <w:tl2br w:val="nil"/>
            </w:tcBorders>
            <w:shd w:val="clear" w:color="auto" w:fill="auto"/>
          </w:tcPr>
          <w:p w:rsidR="00704A6B" w:rsidRPr="00D62DD8" w:rsidRDefault="00704A6B" w:rsidP="00880DCB">
            <w:pPr>
              <w:spacing w:before="60" w:after="60" w:line="240" w:lineRule="auto"/>
            </w:pPr>
          </w:p>
        </w:tc>
        <w:tc>
          <w:tcPr>
            <w:tcW w:w="1363" w:type="pct"/>
            <w:gridSpan w:val="4"/>
            <w:tcBorders>
              <w:left w:val="single" w:sz="4" w:space="0" w:color="auto"/>
            </w:tcBorders>
            <w:shd w:val="clear" w:color="auto" w:fill="auto"/>
          </w:tcPr>
          <w:p w:rsidR="00704A6B" w:rsidRPr="00D62DD8" w:rsidRDefault="00704A6B" w:rsidP="00880DCB">
            <w:pPr>
              <w:spacing w:before="60" w:after="60" w:line="240" w:lineRule="auto"/>
            </w:pPr>
            <w:r>
              <w:t>ERPF</w:t>
            </w:r>
          </w:p>
        </w:tc>
        <w:tc>
          <w:tcPr>
            <w:tcW w:w="1363" w:type="pct"/>
            <w:gridSpan w:val="4"/>
            <w:shd w:val="clear" w:color="auto" w:fill="auto"/>
          </w:tcPr>
          <w:p w:rsidR="00704A6B" w:rsidRPr="00D62DD8" w:rsidRDefault="00704A6B" w:rsidP="00880DCB">
            <w:pPr>
              <w:spacing w:before="60" w:after="60" w:line="240" w:lineRule="auto"/>
            </w:pPr>
            <w:r>
              <w:t>ESF+</w:t>
            </w:r>
          </w:p>
        </w:tc>
        <w:tc>
          <w:tcPr>
            <w:tcW w:w="172" w:type="pct"/>
            <w:vMerge w:val="restart"/>
            <w:shd w:val="clear" w:color="auto" w:fill="auto"/>
          </w:tcPr>
          <w:p w:rsidR="00704A6B" w:rsidRPr="00D62DD8" w:rsidRDefault="00704A6B" w:rsidP="00880DCB">
            <w:pPr>
              <w:spacing w:before="60" w:after="60" w:line="240" w:lineRule="auto"/>
            </w:pPr>
            <w:r>
              <w:t>SF</w:t>
            </w:r>
          </w:p>
        </w:tc>
        <w:tc>
          <w:tcPr>
            <w:tcW w:w="344" w:type="pct"/>
            <w:vMerge w:val="restart"/>
            <w:shd w:val="clear" w:color="auto" w:fill="auto"/>
          </w:tcPr>
          <w:p w:rsidR="00704A6B" w:rsidRPr="00D62DD8" w:rsidRDefault="00704A6B" w:rsidP="00880DCB">
            <w:pPr>
              <w:spacing w:before="60" w:after="60" w:line="240" w:lineRule="auto"/>
            </w:pPr>
            <w:r>
              <w:t>EJRŽAF</w:t>
            </w:r>
          </w:p>
        </w:tc>
        <w:tc>
          <w:tcPr>
            <w:tcW w:w="249" w:type="pct"/>
            <w:vMerge w:val="restart"/>
            <w:shd w:val="clear" w:color="auto" w:fill="auto"/>
          </w:tcPr>
          <w:p w:rsidR="00704A6B" w:rsidRPr="00D62DD8" w:rsidRDefault="00704A6B" w:rsidP="00880DCB">
            <w:pPr>
              <w:spacing w:before="60" w:after="60" w:line="240" w:lineRule="auto"/>
            </w:pPr>
            <w:r>
              <w:t>PMIF</w:t>
            </w:r>
          </w:p>
        </w:tc>
        <w:tc>
          <w:tcPr>
            <w:tcW w:w="190" w:type="pct"/>
            <w:vMerge w:val="restart"/>
            <w:shd w:val="clear" w:color="auto" w:fill="auto"/>
          </w:tcPr>
          <w:p w:rsidR="00704A6B" w:rsidRPr="00D62DD8" w:rsidRDefault="00704A6B" w:rsidP="00880DCB">
            <w:pPr>
              <w:spacing w:before="60" w:after="60" w:line="240" w:lineRule="auto"/>
            </w:pPr>
            <w:r>
              <w:t>VSF</w:t>
            </w:r>
          </w:p>
        </w:tc>
        <w:tc>
          <w:tcPr>
            <w:tcW w:w="285" w:type="pct"/>
            <w:vMerge w:val="restart"/>
            <w:shd w:val="clear" w:color="auto" w:fill="auto"/>
          </w:tcPr>
          <w:p w:rsidR="00704A6B" w:rsidRPr="00D62DD8" w:rsidRDefault="00704A6B" w:rsidP="00880DCB">
            <w:pPr>
              <w:spacing w:before="60" w:after="60" w:line="240" w:lineRule="auto"/>
            </w:pPr>
            <w:r>
              <w:t>SVVP</w:t>
            </w:r>
          </w:p>
        </w:tc>
        <w:tc>
          <w:tcPr>
            <w:tcW w:w="244" w:type="pct"/>
            <w:vMerge w:val="restart"/>
            <w:shd w:val="clear" w:color="auto" w:fill="auto"/>
          </w:tcPr>
          <w:p w:rsidR="00704A6B" w:rsidRPr="00D62DD8" w:rsidRDefault="00704A6B" w:rsidP="00880DCB">
            <w:pPr>
              <w:spacing w:before="60" w:after="60" w:line="240" w:lineRule="auto"/>
            </w:pPr>
            <w:r>
              <w:t>Iš viso</w:t>
            </w:r>
          </w:p>
        </w:tc>
      </w:tr>
      <w:tr w:rsidR="00704A6B" w:rsidRPr="00D62DD8" w:rsidTr="00880DCB">
        <w:trPr>
          <w:trHeight w:val="673"/>
        </w:trPr>
        <w:tc>
          <w:tcPr>
            <w:tcW w:w="788" w:type="pct"/>
            <w:gridSpan w:val="2"/>
            <w:vMerge/>
            <w:tcBorders>
              <w:top w:val="single" w:sz="4" w:space="0" w:color="auto"/>
              <w:left w:val="single" w:sz="4" w:space="0" w:color="auto"/>
              <w:bottom w:val="single" w:sz="4" w:space="0" w:color="auto"/>
              <w:right w:val="single" w:sz="4" w:space="0" w:color="auto"/>
              <w:tl2br w:val="nil"/>
            </w:tcBorders>
            <w:shd w:val="clear" w:color="auto" w:fill="auto"/>
          </w:tcPr>
          <w:p w:rsidR="00704A6B" w:rsidRPr="00D62DD8" w:rsidRDefault="00704A6B" w:rsidP="00880DCB">
            <w:pPr>
              <w:spacing w:before="60" w:after="60" w:line="240" w:lineRule="auto"/>
            </w:pPr>
          </w:p>
        </w:tc>
        <w:tc>
          <w:tcPr>
            <w:tcW w:w="443" w:type="pct"/>
            <w:tcBorders>
              <w:left w:val="single" w:sz="4" w:space="0" w:color="auto"/>
              <w:bottom w:val="single" w:sz="4" w:space="0" w:color="auto"/>
            </w:tcBorders>
            <w:shd w:val="clear" w:color="auto" w:fill="auto"/>
          </w:tcPr>
          <w:p w:rsidR="00704A6B" w:rsidRPr="00D62DD8" w:rsidRDefault="00704A6B" w:rsidP="00880DCB">
            <w:pPr>
              <w:spacing w:before="60" w:after="60" w:line="240" w:lineRule="auto"/>
            </w:pPr>
            <w:r>
              <w:t>Labiau išsivystęs</w:t>
            </w:r>
          </w:p>
        </w:tc>
        <w:tc>
          <w:tcPr>
            <w:tcW w:w="407" w:type="pct"/>
            <w:tcBorders>
              <w:bottom w:val="single" w:sz="4" w:space="0" w:color="auto"/>
            </w:tcBorders>
            <w:shd w:val="clear" w:color="auto" w:fill="auto"/>
          </w:tcPr>
          <w:p w:rsidR="00704A6B" w:rsidRPr="00D62DD8" w:rsidRDefault="00704A6B" w:rsidP="00880DCB">
            <w:pPr>
              <w:spacing w:before="60" w:after="60" w:line="240" w:lineRule="auto"/>
            </w:pPr>
            <w:r>
              <w:t>Pertvarkos</w:t>
            </w:r>
          </w:p>
        </w:tc>
        <w:tc>
          <w:tcPr>
            <w:tcW w:w="438" w:type="pct"/>
            <w:tcBorders>
              <w:bottom w:val="single" w:sz="4" w:space="0" w:color="auto"/>
            </w:tcBorders>
            <w:shd w:val="clear" w:color="auto" w:fill="auto"/>
          </w:tcPr>
          <w:p w:rsidR="00704A6B" w:rsidRPr="00D62DD8" w:rsidRDefault="00704A6B" w:rsidP="00880DCB">
            <w:pPr>
              <w:spacing w:before="60" w:after="60" w:line="240" w:lineRule="auto"/>
            </w:pPr>
            <w:r>
              <w:t>Mažiau išsivystęs</w:t>
            </w:r>
          </w:p>
        </w:tc>
        <w:tc>
          <w:tcPr>
            <w:tcW w:w="75" w:type="pct"/>
            <w:tcBorders>
              <w:bottom w:val="single" w:sz="4" w:space="0" w:color="auto"/>
            </w:tcBorders>
            <w:shd w:val="clear" w:color="auto" w:fill="auto"/>
          </w:tcPr>
          <w:p w:rsidR="00704A6B" w:rsidRPr="00D62DD8" w:rsidRDefault="00704A6B" w:rsidP="00880DCB">
            <w:pPr>
              <w:spacing w:before="60" w:after="60" w:line="240" w:lineRule="auto"/>
            </w:pPr>
          </w:p>
        </w:tc>
        <w:tc>
          <w:tcPr>
            <w:tcW w:w="443" w:type="pct"/>
            <w:shd w:val="clear" w:color="auto" w:fill="auto"/>
          </w:tcPr>
          <w:p w:rsidR="00704A6B" w:rsidRPr="00D62DD8" w:rsidRDefault="00704A6B" w:rsidP="00880DCB">
            <w:pPr>
              <w:spacing w:before="60" w:after="60" w:line="240" w:lineRule="auto"/>
            </w:pPr>
            <w:r>
              <w:t>Labiau išsivystęs</w:t>
            </w:r>
          </w:p>
        </w:tc>
        <w:tc>
          <w:tcPr>
            <w:tcW w:w="407" w:type="pct"/>
            <w:tcBorders>
              <w:bottom w:val="single" w:sz="4" w:space="0" w:color="auto"/>
            </w:tcBorders>
            <w:shd w:val="clear" w:color="auto" w:fill="auto"/>
          </w:tcPr>
          <w:p w:rsidR="00704A6B" w:rsidRPr="00D62DD8" w:rsidRDefault="00704A6B" w:rsidP="00880DCB">
            <w:pPr>
              <w:spacing w:before="60" w:after="60" w:line="240" w:lineRule="auto"/>
            </w:pPr>
            <w:r>
              <w:t>Pertvarkos</w:t>
            </w:r>
          </w:p>
        </w:tc>
        <w:tc>
          <w:tcPr>
            <w:tcW w:w="438" w:type="pct"/>
            <w:tcBorders>
              <w:bottom w:val="single" w:sz="4" w:space="0" w:color="auto"/>
            </w:tcBorders>
            <w:shd w:val="clear" w:color="auto" w:fill="auto"/>
          </w:tcPr>
          <w:p w:rsidR="00704A6B" w:rsidRPr="00D62DD8" w:rsidRDefault="00704A6B" w:rsidP="00880DCB">
            <w:pPr>
              <w:spacing w:before="60" w:after="60" w:line="240" w:lineRule="auto"/>
            </w:pPr>
            <w:r>
              <w:t>Mažiau išsivystęs</w:t>
            </w:r>
          </w:p>
        </w:tc>
        <w:tc>
          <w:tcPr>
            <w:tcW w:w="75" w:type="pct"/>
            <w:shd w:val="clear" w:color="auto" w:fill="auto"/>
          </w:tcPr>
          <w:p w:rsidR="00704A6B" w:rsidRPr="00D62DD8" w:rsidRDefault="00704A6B" w:rsidP="00880DCB">
            <w:pPr>
              <w:spacing w:before="60" w:after="60" w:line="240" w:lineRule="auto"/>
            </w:pPr>
          </w:p>
        </w:tc>
        <w:tc>
          <w:tcPr>
            <w:tcW w:w="172" w:type="pct"/>
            <w:vMerge/>
            <w:shd w:val="clear" w:color="auto" w:fill="auto"/>
          </w:tcPr>
          <w:p w:rsidR="00704A6B" w:rsidRPr="00D62DD8" w:rsidRDefault="00704A6B" w:rsidP="00880DCB">
            <w:pPr>
              <w:spacing w:before="60" w:after="60" w:line="240" w:lineRule="auto"/>
            </w:pPr>
          </w:p>
        </w:tc>
        <w:tc>
          <w:tcPr>
            <w:tcW w:w="344" w:type="pct"/>
            <w:vMerge/>
            <w:shd w:val="clear" w:color="auto" w:fill="auto"/>
          </w:tcPr>
          <w:p w:rsidR="00704A6B" w:rsidRPr="00D62DD8" w:rsidRDefault="00704A6B" w:rsidP="00880DCB">
            <w:pPr>
              <w:spacing w:before="60" w:after="60" w:line="240" w:lineRule="auto"/>
            </w:pPr>
          </w:p>
        </w:tc>
        <w:tc>
          <w:tcPr>
            <w:tcW w:w="249" w:type="pct"/>
            <w:vMerge/>
            <w:shd w:val="clear" w:color="auto" w:fill="auto"/>
          </w:tcPr>
          <w:p w:rsidR="00704A6B" w:rsidRPr="00D62DD8" w:rsidRDefault="00704A6B" w:rsidP="00880DCB">
            <w:pPr>
              <w:spacing w:before="60" w:after="60" w:line="240" w:lineRule="auto"/>
            </w:pPr>
          </w:p>
        </w:tc>
        <w:tc>
          <w:tcPr>
            <w:tcW w:w="190" w:type="pct"/>
            <w:vMerge/>
            <w:shd w:val="clear" w:color="auto" w:fill="auto"/>
          </w:tcPr>
          <w:p w:rsidR="00704A6B" w:rsidRPr="00D62DD8" w:rsidRDefault="00704A6B" w:rsidP="00880DCB">
            <w:pPr>
              <w:spacing w:before="60" w:after="60" w:line="240" w:lineRule="auto"/>
            </w:pPr>
          </w:p>
        </w:tc>
        <w:tc>
          <w:tcPr>
            <w:tcW w:w="285" w:type="pct"/>
            <w:vMerge/>
            <w:shd w:val="clear" w:color="auto" w:fill="auto"/>
          </w:tcPr>
          <w:p w:rsidR="00704A6B" w:rsidRPr="00D62DD8" w:rsidRDefault="00704A6B" w:rsidP="00880DCB">
            <w:pPr>
              <w:spacing w:before="60" w:after="60" w:line="240" w:lineRule="auto"/>
            </w:pPr>
          </w:p>
        </w:tc>
        <w:tc>
          <w:tcPr>
            <w:tcW w:w="244" w:type="pct"/>
            <w:vMerge/>
            <w:shd w:val="clear" w:color="auto" w:fill="auto"/>
          </w:tcPr>
          <w:p w:rsidR="00704A6B" w:rsidRPr="00D62DD8" w:rsidRDefault="00704A6B" w:rsidP="00880DCB">
            <w:pPr>
              <w:spacing w:before="60" w:after="60" w:line="240" w:lineRule="auto"/>
            </w:pPr>
          </w:p>
        </w:tc>
      </w:tr>
      <w:tr w:rsidR="00704A6B" w:rsidRPr="00D62DD8" w:rsidTr="00880DCB">
        <w:trPr>
          <w:trHeight w:val="428"/>
        </w:trPr>
        <w:tc>
          <w:tcPr>
            <w:tcW w:w="344" w:type="pct"/>
            <w:vMerge w:val="restart"/>
            <w:tcBorders>
              <w:top w:val="single" w:sz="4" w:space="0" w:color="auto"/>
            </w:tcBorders>
            <w:shd w:val="clear" w:color="auto" w:fill="auto"/>
          </w:tcPr>
          <w:p w:rsidR="00704A6B" w:rsidRPr="00D62DD8" w:rsidRDefault="00704A6B" w:rsidP="00880DCB">
            <w:pPr>
              <w:spacing w:before="60" w:after="60" w:line="240" w:lineRule="auto"/>
            </w:pPr>
            <w:r>
              <w:t>ERPF</w:t>
            </w:r>
          </w:p>
        </w:tc>
        <w:tc>
          <w:tcPr>
            <w:tcW w:w="444" w:type="pct"/>
            <w:tcBorders>
              <w:top w:val="single" w:sz="4" w:space="0" w:color="auto"/>
            </w:tcBorders>
            <w:shd w:val="clear" w:color="auto" w:fill="auto"/>
          </w:tcPr>
          <w:p w:rsidR="00704A6B" w:rsidRPr="00D62DD8" w:rsidRDefault="00704A6B" w:rsidP="00880DCB">
            <w:pPr>
              <w:spacing w:before="60" w:after="60" w:line="240" w:lineRule="auto"/>
            </w:pPr>
            <w:r>
              <w:t>Labiau išsivystęs</w:t>
            </w:r>
          </w:p>
        </w:tc>
        <w:tc>
          <w:tcPr>
            <w:tcW w:w="443" w:type="pct"/>
            <w:shd w:val="clear" w:color="auto" w:fill="auto"/>
          </w:tcPr>
          <w:p w:rsidR="00704A6B" w:rsidRPr="00D62DD8" w:rsidRDefault="00704A6B" w:rsidP="00880DCB">
            <w:pPr>
              <w:spacing w:before="60" w:after="60" w:line="240" w:lineRule="auto"/>
            </w:pPr>
          </w:p>
        </w:tc>
        <w:tc>
          <w:tcPr>
            <w:tcW w:w="407" w:type="pct"/>
            <w:shd w:val="clear" w:color="auto" w:fill="auto"/>
          </w:tcPr>
          <w:p w:rsidR="00704A6B" w:rsidRPr="00D62DD8" w:rsidRDefault="00704A6B" w:rsidP="00880DCB">
            <w:pPr>
              <w:spacing w:before="60" w:after="60" w:line="240" w:lineRule="auto"/>
            </w:pPr>
          </w:p>
        </w:tc>
        <w:tc>
          <w:tcPr>
            <w:tcW w:w="438" w:type="pct"/>
            <w:shd w:val="clear" w:color="auto" w:fill="auto"/>
          </w:tcPr>
          <w:p w:rsidR="00704A6B" w:rsidRPr="00D62DD8" w:rsidRDefault="00704A6B" w:rsidP="00880DCB">
            <w:pPr>
              <w:spacing w:before="60" w:after="60" w:line="240" w:lineRule="auto"/>
            </w:pPr>
          </w:p>
        </w:tc>
        <w:tc>
          <w:tcPr>
            <w:tcW w:w="75" w:type="pct"/>
            <w:shd w:val="clear" w:color="auto" w:fill="auto"/>
          </w:tcPr>
          <w:p w:rsidR="00704A6B" w:rsidRPr="00D62DD8" w:rsidRDefault="00704A6B" w:rsidP="00880DCB">
            <w:pPr>
              <w:spacing w:before="60" w:after="60" w:line="240" w:lineRule="auto"/>
            </w:pPr>
          </w:p>
        </w:tc>
        <w:tc>
          <w:tcPr>
            <w:tcW w:w="443" w:type="pct"/>
            <w:tcBorders>
              <w:bottom w:val="single" w:sz="4" w:space="0" w:color="auto"/>
            </w:tcBorders>
            <w:shd w:val="clear" w:color="auto" w:fill="auto"/>
          </w:tcPr>
          <w:p w:rsidR="00704A6B" w:rsidRPr="00D62DD8" w:rsidRDefault="00704A6B" w:rsidP="00880DCB">
            <w:pPr>
              <w:spacing w:before="60" w:after="60" w:line="240" w:lineRule="auto"/>
            </w:pPr>
          </w:p>
        </w:tc>
        <w:tc>
          <w:tcPr>
            <w:tcW w:w="407" w:type="pct"/>
            <w:shd w:val="clear" w:color="auto" w:fill="auto"/>
          </w:tcPr>
          <w:p w:rsidR="00704A6B" w:rsidRPr="00D62DD8" w:rsidRDefault="00704A6B" w:rsidP="00880DCB">
            <w:pPr>
              <w:spacing w:before="60" w:after="60" w:line="240" w:lineRule="auto"/>
            </w:pPr>
          </w:p>
        </w:tc>
        <w:tc>
          <w:tcPr>
            <w:tcW w:w="438" w:type="pct"/>
            <w:tcBorders>
              <w:bottom w:val="single" w:sz="4" w:space="0" w:color="auto"/>
            </w:tcBorders>
            <w:shd w:val="clear" w:color="auto" w:fill="auto"/>
          </w:tcPr>
          <w:p w:rsidR="00704A6B" w:rsidRPr="00D62DD8" w:rsidRDefault="00704A6B" w:rsidP="00880DCB">
            <w:pPr>
              <w:spacing w:before="60" w:after="60" w:line="240" w:lineRule="auto"/>
            </w:pPr>
          </w:p>
        </w:tc>
        <w:tc>
          <w:tcPr>
            <w:tcW w:w="75" w:type="pct"/>
            <w:shd w:val="clear" w:color="auto" w:fill="auto"/>
          </w:tcPr>
          <w:p w:rsidR="00704A6B" w:rsidRPr="00D62DD8" w:rsidRDefault="00704A6B" w:rsidP="00880DCB">
            <w:pPr>
              <w:spacing w:before="60" w:after="60" w:line="240" w:lineRule="auto"/>
            </w:pPr>
          </w:p>
        </w:tc>
        <w:tc>
          <w:tcPr>
            <w:tcW w:w="172" w:type="pct"/>
            <w:shd w:val="clear" w:color="auto" w:fill="auto"/>
          </w:tcPr>
          <w:p w:rsidR="00704A6B" w:rsidRPr="00D62DD8" w:rsidRDefault="00704A6B" w:rsidP="00880DCB">
            <w:pPr>
              <w:spacing w:before="60" w:after="60" w:line="240" w:lineRule="auto"/>
            </w:pPr>
          </w:p>
        </w:tc>
        <w:tc>
          <w:tcPr>
            <w:tcW w:w="344" w:type="pct"/>
            <w:shd w:val="clear" w:color="auto" w:fill="auto"/>
          </w:tcPr>
          <w:p w:rsidR="00704A6B" w:rsidRPr="00D62DD8" w:rsidRDefault="00704A6B" w:rsidP="00880DCB">
            <w:pPr>
              <w:spacing w:before="60" w:after="60" w:line="240" w:lineRule="auto"/>
            </w:pPr>
          </w:p>
        </w:tc>
        <w:tc>
          <w:tcPr>
            <w:tcW w:w="249" w:type="pct"/>
            <w:shd w:val="clear" w:color="auto" w:fill="auto"/>
          </w:tcPr>
          <w:p w:rsidR="00704A6B" w:rsidRPr="00D62DD8" w:rsidRDefault="00704A6B" w:rsidP="00880DCB">
            <w:pPr>
              <w:spacing w:before="60" w:after="60" w:line="240" w:lineRule="auto"/>
            </w:pPr>
          </w:p>
        </w:tc>
        <w:tc>
          <w:tcPr>
            <w:tcW w:w="190" w:type="pct"/>
            <w:shd w:val="clear" w:color="auto" w:fill="auto"/>
          </w:tcPr>
          <w:p w:rsidR="00704A6B" w:rsidRPr="00D62DD8" w:rsidRDefault="00704A6B" w:rsidP="00880DCB">
            <w:pPr>
              <w:spacing w:before="60" w:after="60" w:line="240" w:lineRule="auto"/>
            </w:pPr>
          </w:p>
        </w:tc>
        <w:tc>
          <w:tcPr>
            <w:tcW w:w="285" w:type="pct"/>
            <w:shd w:val="clear" w:color="auto" w:fill="auto"/>
          </w:tcPr>
          <w:p w:rsidR="00704A6B" w:rsidRPr="00D62DD8" w:rsidRDefault="00704A6B" w:rsidP="00880DCB">
            <w:pPr>
              <w:spacing w:before="60" w:after="60" w:line="240" w:lineRule="auto"/>
            </w:pPr>
          </w:p>
        </w:tc>
        <w:tc>
          <w:tcPr>
            <w:tcW w:w="244" w:type="pct"/>
            <w:shd w:val="clear" w:color="auto" w:fill="auto"/>
          </w:tcPr>
          <w:p w:rsidR="00704A6B" w:rsidRPr="00D62DD8" w:rsidRDefault="00704A6B" w:rsidP="00880DCB">
            <w:pPr>
              <w:spacing w:before="60" w:after="60" w:line="240" w:lineRule="auto"/>
            </w:pPr>
          </w:p>
        </w:tc>
      </w:tr>
      <w:tr w:rsidR="00704A6B" w:rsidRPr="00D62DD8" w:rsidTr="00880DCB">
        <w:trPr>
          <w:trHeight w:val="350"/>
        </w:trPr>
        <w:tc>
          <w:tcPr>
            <w:tcW w:w="344" w:type="pct"/>
            <w:vMerge/>
            <w:shd w:val="clear" w:color="auto" w:fill="auto"/>
          </w:tcPr>
          <w:p w:rsidR="00704A6B" w:rsidRPr="00D62DD8" w:rsidRDefault="00704A6B" w:rsidP="00880DCB">
            <w:pPr>
              <w:spacing w:before="60" w:after="60" w:line="240" w:lineRule="auto"/>
            </w:pPr>
          </w:p>
        </w:tc>
        <w:tc>
          <w:tcPr>
            <w:tcW w:w="444" w:type="pct"/>
            <w:shd w:val="clear" w:color="auto" w:fill="auto"/>
          </w:tcPr>
          <w:p w:rsidR="00704A6B" w:rsidRPr="00D62DD8" w:rsidRDefault="00704A6B" w:rsidP="00880DCB">
            <w:pPr>
              <w:spacing w:before="60" w:after="60" w:line="240" w:lineRule="auto"/>
            </w:pPr>
            <w:r>
              <w:t>Pertvarkos</w:t>
            </w:r>
          </w:p>
        </w:tc>
        <w:tc>
          <w:tcPr>
            <w:tcW w:w="443" w:type="pct"/>
            <w:shd w:val="clear" w:color="auto" w:fill="auto"/>
          </w:tcPr>
          <w:p w:rsidR="00704A6B" w:rsidRPr="00D62DD8" w:rsidRDefault="00704A6B" w:rsidP="00880DCB">
            <w:pPr>
              <w:spacing w:before="60" w:after="60" w:line="240" w:lineRule="auto"/>
            </w:pPr>
          </w:p>
        </w:tc>
        <w:tc>
          <w:tcPr>
            <w:tcW w:w="407" w:type="pct"/>
            <w:shd w:val="clear" w:color="auto" w:fill="auto"/>
          </w:tcPr>
          <w:p w:rsidR="00704A6B" w:rsidRPr="00D62DD8" w:rsidRDefault="00704A6B" w:rsidP="00880DCB">
            <w:pPr>
              <w:spacing w:before="60" w:after="60" w:line="240" w:lineRule="auto"/>
            </w:pPr>
          </w:p>
        </w:tc>
        <w:tc>
          <w:tcPr>
            <w:tcW w:w="438" w:type="pct"/>
            <w:shd w:val="clear" w:color="auto" w:fill="auto"/>
          </w:tcPr>
          <w:p w:rsidR="00704A6B" w:rsidRPr="00D62DD8" w:rsidRDefault="00704A6B" w:rsidP="00880DCB">
            <w:pPr>
              <w:spacing w:before="60" w:after="60" w:line="240" w:lineRule="auto"/>
            </w:pPr>
          </w:p>
        </w:tc>
        <w:tc>
          <w:tcPr>
            <w:tcW w:w="75" w:type="pct"/>
            <w:shd w:val="clear" w:color="auto" w:fill="auto"/>
          </w:tcPr>
          <w:p w:rsidR="00704A6B" w:rsidRPr="00D62DD8" w:rsidRDefault="00704A6B" w:rsidP="00880DCB">
            <w:pPr>
              <w:spacing w:before="60" w:after="60" w:line="240" w:lineRule="auto"/>
            </w:pPr>
          </w:p>
        </w:tc>
        <w:tc>
          <w:tcPr>
            <w:tcW w:w="443" w:type="pct"/>
            <w:tcBorders>
              <w:bottom w:val="single" w:sz="4" w:space="0" w:color="auto"/>
            </w:tcBorders>
            <w:shd w:val="clear" w:color="auto" w:fill="auto"/>
          </w:tcPr>
          <w:p w:rsidR="00704A6B" w:rsidRPr="00D62DD8" w:rsidRDefault="00704A6B" w:rsidP="00880DCB">
            <w:pPr>
              <w:spacing w:before="60" w:after="60" w:line="240" w:lineRule="auto"/>
            </w:pPr>
          </w:p>
        </w:tc>
        <w:tc>
          <w:tcPr>
            <w:tcW w:w="407" w:type="pct"/>
            <w:tcBorders>
              <w:bottom w:val="single" w:sz="4" w:space="0" w:color="auto"/>
            </w:tcBorders>
            <w:shd w:val="clear" w:color="auto" w:fill="auto"/>
          </w:tcPr>
          <w:p w:rsidR="00704A6B" w:rsidRPr="00D62DD8" w:rsidRDefault="00704A6B" w:rsidP="00880DCB">
            <w:pPr>
              <w:spacing w:before="60" w:after="60" w:line="240" w:lineRule="auto"/>
            </w:pPr>
          </w:p>
        </w:tc>
        <w:tc>
          <w:tcPr>
            <w:tcW w:w="438" w:type="pct"/>
            <w:shd w:val="clear" w:color="auto" w:fill="auto"/>
          </w:tcPr>
          <w:p w:rsidR="00704A6B" w:rsidRPr="00D62DD8" w:rsidRDefault="00704A6B" w:rsidP="00880DCB">
            <w:pPr>
              <w:spacing w:before="60" w:after="60" w:line="240" w:lineRule="auto"/>
            </w:pPr>
          </w:p>
        </w:tc>
        <w:tc>
          <w:tcPr>
            <w:tcW w:w="75" w:type="pct"/>
            <w:shd w:val="clear" w:color="auto" w:fill="auto"/>
          </w:tcPr>
          <w:p w:rsidR="00704A6B" w:rsidRPr="00D62DD8" w:rsidRDefault="00704A6B" w:rsidP="00880DCB">
            <w:pPr>
              <w:spacing w:before="60" w:after="60" w:line="240" w:lineRule="auto"/>
            </w:pPr>
          </w:p>
        </w:tc>
        <w:tc>
          <w:tcPr>
            <w:tcW w:w="172" w:type="pct"/>
            <w:shd w:val="clear" w:color="auto" w:fill="auto"/>
          </w:tcPr>
          <w:p w:rsidR="00704A6B" w:rsidRPr="00D62DD8" w:rsidRDefault="00704A6B" w:rsidP="00880DCB">
            <w:pPr>
              <w:spacing w:before="60" w:after="60" w:line="240" w:lineRule="auto"/>
            </w:pPr>
          </w:p>
        </w:tc>
        <w:tc>
          <w:tcPr>
            <w:tcW w:w="344" w:type="pct"/>
            <w:shd w:val="clear" w:color="auto" w:fill="auto"/>
          </w:tcPr>
          <w:p w:rsidR="00704A6B" w:rsidRPr="00D62DD8" w:rsidRDefault="00704A6B" w:rsidP="00880DCB">
            <w:pPr>
              <w:spacing w:before="60" w:after="60" w:line="240" w:lineRule="auto"/>
            </w:pPr>
          </w:p>
        </w:tc>
        <w:tc>
          <w:tcPr>
            <w:tcW w:w="249" w:type="pct"/>
            <w:shd w:val="clear" w:color="auto" w:fill="auto"/>
          </w:tcPr>
          <w:p w:rsidR="00704A6B" w:rsidRPr="00D62DD8" w:rsidRDefault="00704A6B" w:rsidP="00880DCB">
            <w:pPr>
              <w:spacing w:before="60" w:after="60" w:line="240" w:lineRule="auto"/>
            </w:pPr>
          </w:p>
        </w:tc>
        <w:tc>
          <w:tcPr>
            <w:tcW w:w="190" w:type="pct"/>
            <w:shd w:val="clear" w:color="auto" w:fill="auto"/>
          </w:tcPr>
          <w:p w:rsidR="00704A6B" w:rsidRPr="00D62DD8" w:rsidRDefault="00704A6B" w:rsidP="00880DCB">
            <w:pPr>
              <w:spacing w:before="60" w:after="60" w:line="240" w:lineRule="auto"/>
            </w:pPr>
          </w:p>
        </w:tc>
        <w:tc>
          <w:tcPr>
            <w:tcW w:w="285" w:type="pct"/>
            <w:shd w:val="clear" w:color="auto" w:fill="auto"/>
          </w:tcPr>
          <w:p w:rsidR="00704A6B" w:rsidRPr="00D62DD8" w:rsidRDefault="00704A6B" w:rsidP="00880DCB">
            <w:pPr>
              <w:spacing w:before="60" w:after="60" w:line="240" w:lineRule="auto"/>
            </w:pPr>
          </w:p>
        </w:tc>
        <w:tc>
          <w:tcPr>
            <w:tcW w:w="244" w:type="pct"/>
            <w:shd w:val="clear" w:color="auto" w:fill="auto"/>
          </w:tcPr>
          <w:p w:rsidR="00704A6B" w:rsidRPr="00D62DD8" w:rsidRDefault="00704A6B" w:rsidP="00880DCB">
            <w:pPr>
              <w:spacing w:before="60" w:after="60" w:line="240" w:lineRule="auto"/>
            </w:pPr>
          </w:p>
        </w:tc>
      </w:tr>
      <w:tr w:rsidR="00704A6B" w:rsidRPr="00D62DD8" w:rsidTr="00880DCB">
        <w:trPr>
          <w:trHeight w:val="397"/>
        </w:trPr>
        <w:tc>
          <w:tcPr>
            <w:tcW w:w="344" w:type="pct"/>
            <w:vMerge/>
            <w:shd w:val="clear" w:color="auto" w:fill="auto"/>
          </w:tcPr>
          <w:p w:rsidR="00704A6B" w:rsidRPr="00D62DD8" w:rsidRDefault="00704A6B" w:rsidP="00880DCB">
            <w:pPr>
              <w:spacing w:before="60" w:after="60" w:line="240" w:lineRule="auto"/>
            </w:pPr>
          </w:p>
        </w:tc>
        <w:tc>
          <w:tcPr>
            <w:tcW w:w="444" w:type="pct"/>
            <w:shd w:val="clear" w:color="auto" w:fill="auto"/>
          </w:tcPr>
          <w:p w:rsidR="00704A6B" w:rsidRPr="00D62DD8" w:rsidRDefault="00704A6B" w:rsidP="00880DCB">
            <w:pPr>
              <w:spacing w:before="60" w:after="60" w:line="240" w:lineRule="auto"/>
            </w:pPr>
            <w:r>
              <w:t>Mažiau išsivystęs</w:t>
            </w:r>
          </w:p>
        </w:tc>
        <w:tc>
          <w:tcPr>
            <w:tcW w:w="443" w:type="pct"/>
            <w:shd w:val="clear" w:color="auto" w:fill="auto"/>
          </w:tcPr>
          <w:p w:rsidR="00704A6B" w:rsidRPr="00D62DD8" w:rsidRDefault="00704A6B" w:rsidP="00880DCB">
            <w:pPr>
              <w:spacing w:before="60" w:after="60" w:line="240" w:lineRule="auto"/>
            </w:pPr>
          </w:p>
        </w:tc>
        <w:tc>
          <w:tcPr>
            <w:tcW w:w="407" w:type="pct"/>
            <w:shd w:val="clear" w:color="auto" w:fill="auto"/>
          </w:tcPr>
          <w:p w:rsidR="00704A6B" w:rsidRPr="00D62DD8" w:rsidRDefault="00704A6B" w:rsidP="00880DCB">
            <w:pPr>
              <w:spacing w:before="60" w:after="60" w:line="240" w:lineRule="auto"/>
            </w:pPr>
          </w:p>
        </w:tc>
        <w:tc>
          <w:tcPr>
            <w:tcW w:w="438" w:type="pct"/>
            <w:shd w:val="clear" w:color="auto" w:fill="auto"/>
          </w:tcPr>
          <w:p w:rsidR="00704A6B" w:rsidRPr="00D62DD8" w:rsidRDefault="00704A6B" w:rsidP="00880DCB">
            <w:pPr>
              <w:spacing w:before="60" w:after="60" w:line="240" w:lineRule="auto"/>
            </w:pPr>
          </w:p>
        </w:tc>
        <w:tc>
          <w:tcPr>
            <w:tcW w:w="75" w:type="pct"/>
            <w:shd w:val="clear" w:color="auto" w:fill="auto"/>
          </w:tcPr>
          <w:p w:rsidR="00704A6B" w:rsidRPr="00D62DD8" w:rsidRDefault="00704A6B" w:rsidP="00880DCB">
            <w:pPr>
              <w:spacing w:before="60" w:after="60" w:line="240" w:lineRule="auto"/>
            </w:pPr>
          </w:p>
        </w:tc>
        <w:tc>
          <w:tcPr>
            <w:tcW w:w="443" w:type="pct"/>
            <w:shd w:val="clear" w:color="auto" w:fill="auto"/>
          </w:tcPr>
          <w:p w:rsidR="00704A6B" w:rsidRPr="00D62DD8" w:rsidRDefault="00704A6B" w:rsidP="00880DCB">
            <w:pPr>
              <w:spacing w:before="60" w:after="60" w:line="240" w:lineRule="auto"/>
            </w:pPr>
          </w:p>
        </w:tc>
        <w:tc>
          <w:tcPr>
            <w:tcW w:w="407" w:type="pct"/>
            <w:shd w:val="clear" w:color="auto" w:fill="auto"/>
          </w:tcPr>
          <w:p w:rsidR="00704A6B" w:rsidRPr="00D62DD8" w:rsidRDefault="00704A6B" w:rsidP="00880DCB">
            <w:pPr>
              <w:spacing w:before="60" w:after="60" w:line="240" w:lineRule="auto"/>
            </w:pPr>
          </w:p>
        </w:tc>
        <w:tc>
          <w:tcPr>
            <w:tcW w:w="438" w:type="pct"/>
            <w:shd w:val="clear" w:color="auto" w:fill="auto"/>
          </w:tcPr>
          <w:p w:rsidR="00704A6B" w:rsidRPr="00D62DD8" w:rsidRDefault="00704A6B" w:rsidP="00880DCB">
            <w:pPr>
              <w:spacing w:before="60" w:after="60" w:line="240" w:lineRule="auto"/>
            </w:pPr>
          </w:p>
        </w:tc>
        <w:tc>
          <w:tcPr>
            <w:tcW w:w="75" w:type="pct"/>
            <w:shd w:val="clear" w:color="auto" w:fill="auto"/>
          </w:tcPr>
          <w:p w:rsidR="00704A6B" w:rsidRPr="00D62DD8" w:rsidRDefault="00704A6B" w:rsidP="00880DCB">
            <w:pPr>
              <w:spacing w:before="60" w:after="60" w:line="240" w:lineRule="auto"/>
            </w:pPr>
          </w:p>
        </w:tc>
        <w:tc>
          <w:tcPr>
            <w:tcW w:w="172" w:type="pct"/>
            <w:shd w:val="clear" w:color="auto" w:fill="auto"/>
          </w:tcPr>
          <w:p w:rsidR="00704A6B" w:rsidRPr="00D62DD8" w:rsidRDefault="00704A6B" w:rsidP="00880DCB">
            <w:pPr>
              <w:spacing w:before="60" w:after="60" w:line="240" w:lineRule="auto"/>
            </w:pPr>
          </w:p>
        </w:tc>
        <w:tc>
          <w:tcPr>
            <w:tcW w:w="344" w:type="pct"/>
            <w:shd w:val="clear" w:color="auto" w:fill="auto"/>
          </w:tcPr>
          <w:p w:rsidR="00704A6B" w:rsidRPr="00D62DD8" w:rsidRDefault="00704A6B" w:rsidP="00880DCB">
            <w:pPr>
              <w:spacing w:before="60" w:after="60" w:line="240" w:lineRule="auto"/>
            </w:pPr>
          </w:p>
        </w:tc>
        <w:tc>
          <w:tcPr>
            <w:tcW w:w="249" w:type="pct"/>
            <w:shd w:val="clear" w:color="auto" w:fill="auto"/>
          </w:tcPr>
          <w:p w:rsidR="00704A6B" w:rsidRPr="00D62DD8" w:rsidRDefault="00704A6B" w:rsidP="00880DCB">
            <w:pPr>
              <w:spacing w:before="60" w:after="60" w:line="240" w:lineRule="auto"/>
            </w:pPr>
          </w:p>
        </w:tc>
        <w:tc>
          <w:tcPr>
            <w:tcW w:w="190" w:type="pct"/>
            <w:shd w:val="clear" w:color="auto" w:fill="auto"/>
          </w:tcPr>
          <w:p w:rsidR="00704A6B" w:rsidRPr="00D62DD8" w:rsidRDefault="00704A6B" w:rsidP="00880DCB">
            <w:pPr>
              <w:spacing w:before="60" w:after="60" w:line="240" w:lineRule="auto"/>
            </w:pPr>
          </w:p>
        </w:tc>
        <w:tc>
          <w:tcPr>
            <w:tcW w:w="285" w:type="pct"/>
            <w:shd w:val="clear" w:color="auto" w:fill="auto"/>
          </w:tcPr>
          <w:p w:rsidR="00704A6B" w:rsidRPr="00D62DD8" w:rsidRDefault="00704A6B" w:rsidP="00880DCB">
            <w:pPr>
              <w:spacing w:before="60" w:after="60" w:line="240" w:lineRule="auto"/>
            </w:pPr>
          </w:p>
        </w:tc>
        <w:tc>
          <w:tcPr>
            <w:tcW w:w="244" w:type="pct"/>
            <w:shd w:val="clear" w:color="auto" w:fill="auto"/>
          </w:tcPr>
          <w:p w:rsidR="00704A6B" w:rsidRPr="00D62DD8" w:rsidRDefault="00704A6B" w:rsidP="00880DCB">
            <w:pPr>
              <w:spacing w:before="60" w:after="60" w:line="240" w:lineRule="auto"/>
            </w:pPr>
          </w:p>
        </w:tc>
      </w:tr>
      <w:tr w:rsidR="00704A6B" w:rsidRPr="00D62DD8" w:rsidTr="00880DCB">
        <w:tc>
          <w:tcPr>
            <w:tcW w:w="344" w:type="pct"/>
            <w:vMerge w:val="restart"/>
            <w:shd w:val="clear" w:color="auto" w:fill="auto"/>
          </w:tcPr>
          <w:p w:rsidR="00704A6B" w:rsidRPr="00D62DD8" w:rsidRDefault="00704A6B" w:rsidP="00880DCB">
            <w:pPr>
              <w:spacing w:before="60" w:after="60" w:line="240" w:lineRule="auto"/>
            </w:pPr>
            <w:r>
              <w:t>ESF+</w:t>
            </w:r>
          </w:p>
        </w:tc>
        <w:tc>
          <w:tcPr>
            <w:tcW w:w="444" w:type="pct"/>
            <w:shd w:val="clear" w:color="auto" w:fill="auto"/>
          </w:tcPr>
          <w:p w:rsidR="00704A6B" w:rsidRPr="00D62DD8" w:rsidRDefault="00704A6B" w:rsidP="00880DCB">
            <w:pPr>
              <w:spacing w:before="60" w:after="60" w:line="240" w:lineRule="auto"/>
            </w:pPr>
            <w:r>
              <w:t>Labiau išsivystęs</w:t>
            </w:r>
          </w:p>
        </w:tc>
        <w:tc>
          <w:tcPr>
            <w:tcW w:w="443" w:type="pct"/>
            <w:tcBorders>
              <w:bottom w:val="single" w:sz="4" w:space="0" w:color="auto"/>
            </w:tcBorders>
            <w:shd w:val="clear" w:color="auto" w:fill="auto"/>
          </w:tcPr>
          <w:p w:rsidR="00704A6B" w:rsidRPr="00D62DD8" w:rsidRDefault="00704A6B" w:rsidP="00880DCB">
            <w:pPr>
              <w:spacing w:before="60" w:after="60" w:line="240" w:lineRule="auto"/>
            </w:pPr>
          </w:p>
        </w:tc>
        <w:tc>
          <w:tcPr>
            <w:tcW w:w="407" w:type="pct"/>
            <w:tcBorders>
              <w:right w:val="single" w:sz="4" w:space="0" w:color="auto"/>
            </w:tcBorders>
            <w:shd w:val="clear" w:color="auto" w:fill="auto"/>
          </w:tcPr>
          <w:p w:rsidR="00704A6B" w:rsidRPr="00D62DD8" w:rsidRDefault="00704A6B" w:rsidP="00880DCB">
            <w:pPr>
              <w:spacing w:before="60" w:after="60" w:line="240" w:lineRule="auto"/>
            </w:pPr>
          </w:p>
        </w:tc>
        <w:tc>
          <w:tcPr>
            <w:tcW w:w="438" w:type="pct"/>
            <w:tcBorders>
              <w:left w:val="single" w:sz="4" w:space="0" w:color="auto"/>
              <w:bottom w:val="single" w:sz="4" w:space="0" w:color="auto"/>
            </w:tcBorders>
            <w:shd w:val="clear" w:color="auto" w:fill="auto"/>
          </w:tcPr>
          <w:p w:rsidR="00704A6B" w:rsidRPr="00D62DD8" w:rsidRDefault="00704A6B" w:rsidP="00880DCB">
            <w:pPr>
              <w:spacing w:before="60" w:after="60" w:line="240" w:lineRule="auto"/>
            </w:pPr>
          </w:p>
        </w:tc>
        <w:tc>
          <w:tcPr>
            <w:tcW w:w="75" w:type="pct"/>
            <w:shd w:val="clear" w:color="auto" w:fill="auto"/>
          </w:tcPr>
          <w:p w:rsidR="00704A6B" w:rsidRPr="00D62DD8" w:rsidRDefault="00704A6B" w:rsidP="00880DCB">
            <w:pPr>
              <w:spacing w:before="60" w:after="60" w:line="240" w:lineRule="auto"/>
            </w:pPr>
          </w:p>
        </w:tc>
        <w:tc>
          <w:tcPr>
            <w:tcW w:w="443" w:type="pct"/>
            <w:shd w:val="clear" w:color="auto" w:fill="auto"/>
          </w:tcPr>
          <w:p w:rsidR="00704A6B" w:rsidRPr="00D62DD8" w:rsidRDefault="00704A6B" w:rsidP="00880DCB">
            <w:pPr>
              <w:spacing w:before="60" w:after="60" w:line="240" w:lineRule="auto"/>
            </w:pPr>
          </w:p>
        </w:tc>
        <w:tc>
          <w:tcPr>
            <w:tcW w:w="407" w:type="pct"/>
            <w:shd w:val="clear" w:color="auto" w:fill="auto"/>
          </w:tcPr>
          <w:p w:rsidR="00704A6B" w:rsidRPr="00D62DD8" w:rsidRDefault="00704A6B" w:rsidP="00880DCB">
            <w:pPr>
              <w:spacing w:before="60" w:after="60" w:line="240" w:lineRule="auto"/>
            </w:pPr>
          </w:p>
        </w:tc>
        <w:tc>
          <w:tcPr>
            <w:tcW w:w="438" w:type="pct"/>
            <w:shd w:val="clear" w:color="auto" w:fill="auto"/>
          </w:tcPr>
          <w:p w:rsidR="00704A6B" w:rsidRPr="00D62DD8" w:rsidRDefault="00704A6B" w:rsidP="00880DCB">
            <w:pPr>
              <w:spacing w:before="60" w:after="60" w:line="240" w:lineRule="auto"/>
            </w:pPr>
          </w:p>
        </w:tc>
        <w:tc>
          <w:tcPr>
            <w:tcW w:w="75" w:type="pct"/>
            <w:shd w:val="clear" w:color="auto" w:fill="auto"/>
          </w:tcPr>
          <w:p w:rsidR="00704A6B" w:rsidRPr="00D62DD8" w:rsidRDefault="00704A6B" w:rsidP="00880DCB">
            <w:pPr>
              <w:spacing w:before="60" w:after="60" w:line="240" w:lineRule="auto"/>
            </w:pPr>
          </w:p>
        </w:tc>
        <w:tc>
          <w:tcPr>
            <w:tcW w:w="172" w:type="pct"/>
            <w:shd w:val="clear" w:color="auto" w:fill="auto"/>
          </w:tcPr>
          <w:p w:rsidR="00704A6B" w:rsidRPr="00D62DD8" w:rsidRDefault="00704A6B" w:rsidP="00880DCB">
            <w:pPr>
              <w:spacing w:before="60" w:after="60" w:line="240" w:lineRule="auto"/>
            </w:pPr>
          </w:p>
        </w:tc>
        <w:tc>
          <w:tcPr>
            <w:tcW w:w="344" w:type="pct"/>
            <w:shd w:val="clear" w:color="auto" w:fill="auto"/>
          </w:tcPr>
          <w:p w:rsidR="00704A6B" w:rsidRPr="00D62DD8" w:rsidRDefault="00704A6B" w:rsidP="00880DCB">
            <w:pPr>
              <w:spacing w:before="60" w:after="60" w:line="240" w:lineRule="auto"/>
            </w:pPr>
          </w:p>
        </w:tc>
        <w:tc>
          <w:tcPr>
            <w:tcW w:w="249" w:type="pct"/>
            <w:shd w:val="clear" w:color="auto" w:fill="auto"/>
          </w:tcPr>
          <w:p w:rsidR="00704A6B" w:rsidRPr="00D62DD8" w:rsidRDefault="00704A6B" w:rsidP="00880DCB">
            <w:pPr>
              <w:spacing w:before="60" w:after="60" w:line="240" w:lineRule="auto"/>
            </w:pPr>
          </w:p>
        </w:tc>
        <w:tc>
          <w:tcPr>
            <w:tcW w:w="190" w:type="pct"/>
            <w:shd w:val="clear" w:color="auto" w:fill="auto"/>
          </w:tcPr>
          <w:p w:rsidR="00704A6B" w:rsidRPr="00D62DD8" w:rsidRDefault="00704A6B" w:rsidP="00880DCB">
            <w:pPr>
              <w:spacing w:before="60" w:after="60" w:line="240" w:lineRule="auto"/>
            </w:pPr>
          </w:p>
        </w:tc>
        <w:tc>
          <w:tcPr>
            <w:tcW w:w="285" w:type="pct"/>
            <w:shd w:val="clear" w:color="auto" w:fill="auto"/>
          </w:tcPr>
          <w:p w:rsidR="00704A6B" w:rsidRPr="00D62DD8" w:rsidRDefault="00704A6B" w:rsidP="00880DCB">
            <w:pPr>
              <w:spacing w:before="60" w:after="60" w:line="240" w:lineRule="auto"/>
            </w:pPr>
          </w:p>
        </w:tc>
        <w:tc>
          <w:tcPr>
            <w:tcW w:w="244" w:type="pct"/>
            <w:shd w:val="clear" w:color="auto" w:fill="auto"/>
          </w:tcPr>
          <w:p w:rsidR="00704A6B" w:rsidRPr="00D62DD8" w:rsidRDefault="00704A6B" w:rsidP="00880DCB">
            <w:pPr>
              <w:spacing w:before="60" w:after="60" w:line="240" w:lineRule="auto"/>
            </w:pPr>
          </w:p>
        </w:tc>
      </w:tr>
      <w:tr w:rsidR="00704A6B" w:rsidRPr="00D62DD8" w:rsidTr="00880DCB">
        <w:tc>
          <w:tcPr>
            <w:tcW w:w="344" w:type="pct"/>
            <w:vMerge/>
            <w:shd w:val="clear" w:color="auto" w:fill="auto"/>
          </w:tcPr>
          <w:p w:rsidR="00704A6B" w:rsidRPr="00D62DD8" w:rsidRDefault="00704A6B" w:rsidP="00880DCB">
            <w:pPr>
              <w:spacing w:before="60" w:after="60" w:line="240" w:lineRule="auto"/>
            </w:pPr>
          </w:p>
        </w:tc>
        <w:tc>
          <w:tcPr>
            <w:tcW w:w="444" w:type="pct"/>
            <w:shd w:val="clear" w:color="auto" w:fill="auto"/>
          </w:tcPr>
          <w:p w:rsidR="00704A6B" w:rsidRPr="00D62DD8" w:rsidRDefault="00704A6B" w:rsidP="00880DCB">
            <w:pPr>
              <w:spacing w:before="60" w:after="60" w:line="240" w:lineRule="auto"/>
            </w:pPr>
            <w:r>
              <w:t xml:space="preserve">Pertvarkos </w:t>
            </w:r>
          </w:p>
        </w:tc>
        <w:tc>
          <w:tcPr>
            <w:tcW w:w="443" w:type="pct"/>
            <w:tcBorders>
              <w:bottom w:val="single" w:sz="4" w:space="0" w:color="auto"/>
            </w:tcBorders>
            <w:shd w:val="clear" w:color="auto" w:fill="auto"/>
          </w:tcPr>
          <w:p w:rsidR="00704A6B" w:rsidRPr="00D62DD8" w:rsidRDefault="00704A6B" w:rsidP="00880DCB">
            <w:pPr>
              <w:spacing w:before="60" w:after="60" w:line="240" w:lineRule="auto"/>
            </w:pPr>
          </w:p>
        </w:tc>
        <w:tc>
          <w:tcPr>
            <w:tcW w:w="407" w:type="pct"/>
            <w:tcBorders>
              <w:bottom w:val="single" w:sz="4" w:space="0" w:color="auto"/>
            </w:tcBorders>
            <w:shd w:val="clear" w:color="auto" w:fill="auto"/>
          </w:tcPr>
          <w:p w:rsidR="00704A6B" w:rsidRPr="00D62DD8" w:rsidRDefault="00704A6B" w:rsidP="00880DCB">
            <w:pPr>
              <w:spacing w:before="60" w:after="60" w:line="240" w:lineRule="auto"/>
            </w:pPr>
          </w:p>
        </w:tc>
        <w:tc>
          <w:tcPr>
            <w:tcW w:w="438" w:type="pct"/>
            <w:shd w:val="clear" w:color="auto" w:fill="auto"/>
          </w:tcPr>
          <w:p w:rsidR="00704A6B" w:rsidRPr="00D62DD8" w:rsidRDefault="00704A6B" w:rsidP="00880DCB">
            <w:pPr>
              <w:spacing w:before="60" w:after="60" w:line="240" w:lineRule="auto"/>
            </w:pPr>
          </w:p>
        </w:tc>
        <w:tc>
          <w:tcPr>
            <w:tcW w:w="75" w:type="pct"/>
            <w:shd w:val="clear" w:color="auto" w:fill="auto"/>
          </w:tcPr>
          <w:p w:rsidR="00704A6B" w:rsidRPr="00D62DD8" w:rsidRDefault="00704A6B" w:rsidP="00880DCB">
            <w:pPr>
              <w:spacing w:before="60" w:after="60" w:line="240" w:lineRule="auto"/>
            </w:pPr>
          </w:p>
        </w:tc>
        <w:tc>
          <w:tcPr>
            <w:tcW w:w="443" w:type="pct"/>
            <w:shd w:val="clear" w:color="auto" w:fill="auto"/>
          </w:tcPr>
          <w:p w:rsidR="00704A6B" w:rsidRPr="00D62DD8" w:rsidRDefault="00704A6B" w:rsidP="00880DCB">
            <w:pPr>
              <w:spacing w:before="60" w:after="60" w:line="240" w:lineRule="auto"/>
            </w:pPr>
          </w:p>
        </w:tc>
        <w:tc>
          <w:tcPr>
            <w:tcW w:w="407" w:type="pct"/>
            <w:shd w:val="clear" w:color="auto" w:fill="auto"/>
          </w:tcPr>
          <w:p w:rsidR="00704A6B" w:rsidRPr="00D62DD8" w:rsidRDefault="00704A6B" w:rsidP="00880DCB">
            <w:pPr>
              <w:spacing w:before="60" w:after="60" w:line="240" w:lineRule="auto"/>
            </w:pPr>
          </w:p>
        </w:tc>
        <w:tc>
          <w:tcPr>
            <w:tcW w:w="438" w:type="pct"/>
            <w:shd w:val="clear" w:color="auto" w:fill="auto"/>
          </w:tcPr>
          <w:p w:rsidR="00704A6B" w:rsidRPr="00D62DD8" w:rsidRDefault="00704A6B" w:rsidP="00880DCB">
            <w:pPr>
              <w:spacing w:before="60" w:after="60" w:line="240" w:lineRule="auto"/>
            </w:pPr>
          </w:p>
        </w:tc>
        <w:tc>
          <w:tcPr>
            <w:tcW w:w="75" w:type="pct"/>
            <w:shd w:val="clear" w:color="auto" w:fill="auto"/>
          </w:tcPr>
          <w:p w:rsidR="00704A6B" w:rsidRPr="00D62DD8" w:rsidRDefault="00704A6B" w:rsidP="00880DCB">
            <w:pPr>
              <w:spacing w:before="60" w:after="60" w:line="240" w:lineRule="auto"/>
            </w:pPr>
          </w:p>
        </w:tc>
        <w:tc>
          <w:tcPr>
            <w:tcW w:w="172" w:type="pct"/>
            <w:shd w:val="clear" w:color="auto" w:fill="auto"/>
          </w:tcPr>
          <w:p w:rsidR="00704A6B" w:rsidRPr="00D62DD8" w:rsidRDefault="00704A6B" w:rsidP="00880DCB">
            <w:pPr>
              <w:spacing w:before="60" w:after="60" w:line="240" w:lineRule="auto"/>
            </w:pPr>
          </w:p>
        </w:tc>
        <w:tc>
          <w:tcPr>
            <w:tcW w:w="344" w:type="pct"/>
            <w:shd w:val="clear" w:color="auto" w:fill="auto"/>
          </w:tcPr>
          <w:p w:rsidR="00704A6B" w:rsidRPr="00D62DD8" w:rsidRDefault="00704A6B" w:rsidP="00880DCB">
            <w:pPr>
              <w:spacing w:before="60" w:after="60" w:line="240" w:lineRule="auto"/>
            </w:pPr>
          </w:p>
        </w:tc>
        <w:tc>
          <w:tcPr>
            <w:tcW w:w="249" w:type="pct"/>
            <w:shd w:val="clear" w:color="auto" w:fill="auto"/>
          </w:tcPr>
          <w:p w:rsidR="00704A6B" w:rsidRPr="00D62DD8" w:rsidRDefault="00704A6B" w:rsidP="00880DCB">
            <w:pPr>
              <w:spacing w:before="60" w:after="60" w:line="240" w:lineRule="auto"/>
            </w:pPr>
          </w:p>
        </w:tc>
        <w:tc>
          <w:tcPr>
            <w:tcW w:w="190" w:type="pct"/>
            <w:shd w:val="clear" w:color="auto" w:fill="auto"/>
          </w:tcPr>
          <w:p w:rsidR="00704A6B" w:rsidRPr="00D62DD8" w:rsidRDefault="00704A6B" w:rsidP="00880DCB">
            <w:pPr>
              <w:spacing w:before="60" w:after="60" w:line="240" w:lineRule="auto"/>
            </w:pPr>
          </w:p>
        </w:tc>
        <w:tc>
          <w:tcPr>
            <w:tcW w:w="285" w:type="pct"/>
            <w:shd w:val="clear" w:color="auto" w:fill="auto"/>
          </w:tcPr>
          <w:p w:rsidR="00704A6B" w:rsidRPr="00D62DD8" w:rsidRDefault="00704A6B" w:rsidP="00880DCB">
            <w:pPr>
              <w:spacing w:before="60" w:after="60" w:line="240" w:lineRule="auto"/>
            </w:pPr>
          </w:p>
        </w:tc>
        <w:tc>
          <w:tcPr>
            <w:tcW w:w="244" w:type="pct"/>
            <w:shd w:val="clear" w:color="auto" w:fill="auto"/>
          </w:tcPr>
          <w:p w:rsidR="00704A6B" w:rsidRPr="00D62DD8" w:rsidRDefault="00704A6B" w:rsidP="00880DCB">
            <w:pPr>
              <w:spacing w:before="60" w:after="60" w:line="240" w:lineRule="auto"/>
            </w:pPr>
          </w:p>
        </w:tc>
      </w:tr>
      <w:tr w:rsidR="00704A6B" w:rsidRPr="00D62DD8" w:rsidTr="00880DCB">
        <w:trPr>
          <w:trHeight w:val="314"/>
        </w:trPr>
        <w:tc>
          <w:tcPr>
            <w:tcW w:w="344" w:type="pct"/>
            <w:vMerge/>
            <w:shd w:val="clear" w:color="auto" w:fill="auto"/>
          </w:tcPr>
          <w:p w:rsidR="00704A6B" w:rsidRPr="00D62DD8" w:rsidRDefault="00704A6B" w:rsidP="00880DCB">
            <w:pPr>
              <w:spacing w:before="60" w:after="60" w:line="240" w:lineRule="auto"/>
            </w:pPr>
          </w:p>
        </w:tc>
        <w:tc>
          <w:tcPr>
            <w:tcW w:w="444" w:type="pct"/>
            <w:shd w:val="clear" w:color="auto" w:fill="auto"/>
          </w:tcPr>
          <w:p w:rsidR="00704A6B" w:rsidRPr="00D62DD8" w:rsidRDefault="00704A6B" w:rsidP="00880DCB">
            <w:pPr>
              <w:spacing w:before="60" w:after="60" w:line="240" w:lineRule="auto"/>
            </w:pPr>
            <w:r>
              <w:t>Mažiau išsivystęs</w:t>
            </w:r>
          </w:p>
        </w:tc>
        <w:tc>
          <w:tcPr>
            <w:tcW w:w="443" w:type="pct"/>
            <w:shd w:val="clear" w:color="auto" w:fill="auto"/>
          </w:tcPr>
          <w:p w:rsidR="00704A6B" w:rsidRPr="00D62DD8" w:rsidRDefault="00704A6B" w:rsidP="00880DCB">
            <w:pPr>
              <w:spacing w:before="60" w:after="60" w:line="240" w:lineRule="auto"/>
            </w:pPr>
          </w:p>
        </w:tc>
        <w:tc>
          <w:tcPr>
            <w:tcW w:w="407" w:type="pct"/>
            <w:shd w:val="clear" w:color="auto" w:fill="auto"/>
          </w:tcPr>
          <w:p w:rsidR="00704A6B" w:rsidRPr="00D62DD8" w:rsidRDefault="00704A6B" w:rsidP="00880DCB">
            <w:pPr>
              <w:spacing w:before="60" w:after="60" w:line="240" w:lineRule="auto"/>
            </w:pPr>
          </w:p>
        </w:tc>
        <w:tc>
          <w:tcPr>
            <w:tcW w:w="438" w:type="pct"/>
            <w:shd w:val="clear" w:color="auto" w:fill="auto"/>
          </w:tcPr>
          <w:p w:rsidR="00704A6B" w:rsidRPr="00D62DD8" w:rsidRDefault="00704A6B" w:rsidP="00880DCB">
            <w:pPr>
              <w:spacing w:before="60" w:after="60" w:line="240" w:lineRule="auto"/>
            </w:pPr>
          </w:p>
        </w:tc>
        <w:tc>
          <w:tcPr>
            <w:tcW w:w="75" w:type="pct"/>
            <w:shd w:val="clear" w:color="auto" w:fill="auto"/>
          </w:tcPr>
          <w:p w:rsidR="00704A6B" w:rsidRPr="00D62DD8" w:rsidRDefault="00704A6B" w:rsidP="00880DCB">
            <w:pPr>
              <w:spacing w:before="60" w:after="60" w:line="240" w:lineRule="auto"/>
            </w:pPr>
          </w:p>
        </w:tc>
        <w:tc>
          <w:tcPr>
            <w:tcW w:w="443" w:type="pct"/>
            <w:shd w:val="clear" w:color="auto" w:fill="auto"/>
          </w:tcPr>
          <w:p w:rsidR="00704A6B" w:rsidRPr="00D62DD8" w:rsidRDefault="00704A6B" w:rsidP="00880DCB">
            <w:pPr>
              <w:spacing w:before="60" w:after="60" w:line="240" w:lineRule="auto"/>
            </w:pPr>
          </w:p>
        </w:tc>
        <w:tc>
          <w:tcPr>
            <w:tcW w:w="407" w:type="pct"/>
            <w:shd w:val="clear" w:color="auto" w:fill="auto"/>
          </w:tcPr>
          <w:p w:rsidR="00704A6B" w:rsidRPr="00D62DD8" w:rsidRDefault="00704A6B" w:rsidP="00880DCB">
            <w:pPr>
              <w:spacing w:before="60" w:after="60" w:line="240" w:lineRule="auto"/>
            </w:pPr>
          </w:p>
        </w:tc>
        <w:tc>
          <w:tcPr>
            <w:tcW w:w="438" w:type="pct"/>
            <w:shd w:val="clear" w:color="auto" w:fill="auto"/>
          </w:tcPr>
          <w:p w:rsidR="00704A6B" w:rsidRPr="00D62DD8" w:rsidRDefault="00704A6B" w:rsidP="00880DCB">
            <w:pPr>
              <w:spacing w:before="60" w:after="60" w:line="240" w:lineRule="auto"/>
            </w:pPr>
          </w:p>
        </w:tc>
        <w:tc>
          <w:tcPr>
            <w:tcW w:w="75" w:type="pct"/>
            <w:shd w:val="clear" w:color="auto" w:fill="auto"/>
          </w:tcPr>
          <w:p w:rsidR="00704A6B" w:rsidRPr="00D62DD8" w:rsidRDefault="00704A6B" w:rsidP="00880DCB">
            <w:pPr>
              <w:spacing w:before="60" w:after="60" w:line="240" w:lineRule="auto"/>
            </w:pPr>
          </w:p>
        </w:tc>
        <w:tc>
          <w:tcPr>
            <w:tcW w:w="172" w:type="pct"/>
            <w:shd w:val="clear" w:color="auto" w:fill="auto"/>
          </w:tcPr>
          <w:p w:rsidR="00704A6B" w:rsidRPr="00D62DD8" w:rsidRDefault="00704A6B" w:rsidP="00880DCB">
            <w:pPr>
              <w:spacing w:before="60" w:after="60" w:line="240" w:lineRule="auto"/>
            </w:pPr>
          </w:p>
        </w:tc>
        <w:tc>
          <w:tcPr>
            <w:tcW w:w="344" w:type="pct"/>
            <w:shd w:val="clear" w:color="auto" w:fill="auto"/>
          </w:tcPr>
          <w:p w:rsidR="00704A6B" w:rsidRPr="00D62DD8" w:rsidRDefault="00704A6B" w:rsidP="00880DCB">
            <w:pPr>
              <w:spacing w:before="60" w:after="60" w:line="240" w:lineRule="auto"/>
            </w:pPr>
          </w:p>
        </w:tc>
        <w:tc>
          <w:tcPr>
            <w:tcW w:w="249" w:type="pct"/>
            <w:shd w:val="clear" w:color="auto" w:fill="auto"/>
          </w:tcPr>
          <w:p w:rsidR="00704A6B" w:rsidRPr="00D62DD8" w:rsidRDefault="00704A6B" w:rsidP="00880DCB">
            <w:pPr>
              <w:spacing w:before="60" w:after="60" w:line="240" w:lineRule="auto"/>
            </w:pPr>
          </w:p>
        </w:tc>
        <w:tc>
          <w:tcPr>
            <w:tcW w:w="190" w:type="pct"/>
            <w:shd w:val="clear" w:color="auto" w:fill="auto"/>
          </w:tcPr>
          <w:p w:rsidR="00704A6B" w:rsidRPr="00D62DD8" w:rsidRDefault="00704A6B" w:rsidP="00880DCB">
            <w:pPr>
              <w:spacing w:before="60" w:after="60" w:line="240" w:lineRule="auto"/>
            </w:pPr>
          </w:p>
        </w:tc>
        <w:tc>
          <w:tcPr>
            <w:tcW w:w="285" w:type="pct"/>
            <w:shd w:val="clear" w:color="auto" w:fill="auto"/>
          </w:tcPr>
          <w:p w:rsidR="00704A6B" w:rsidRPr="00D62DD8" w:rsidRDefault="00704A6B" w:rsidP="00880DCB">
            <w:pPr>
              <w:spacing w:before="60" w:after="60" w:line="240" w:lineRule="auto"/>
            </w:pPr>
          </w:p>
        </w:tc>
        <w:tc>
          <w:tcPr>
            <w:tcW w:w="244" w:type="pct"/>
            <w:shd w:val="clear" w:color="auto" w:fill="auto"/>
          </w:tcPr>
          <w:p w:rsidR="00704A6B" w:rsidRPr="00D62DD8" w:rsidRDefault="00704A6B" w:rsidP="00880DCB">
            <w:pPr>
              <w:spacing w:before="60" w:after="60" w:line="240" w:lineRule="auto"/>
            </w:pPr>
          </w:p>
        </w:tc>
      </w:tr>
      <w:tr w:rsidR="00704A6B" w:rsidRPr="00D62DD8" w:rsidTr="00880DCB">
        <w:trPr>
          <w:trHeight w:val="372"/>
        </w:trPr>
        <w:tc>
          <w:tcPr>
            <w:tcW w:w="344" w:type="pct"/>
            <w:shd w:val="clear" w:color="auto" w:fill="auto"/>
          </w:tcPr>
          <w:p w:rsidR="00704A6B" w:rsidRPr="00D62DD8" w:rsidRDefault="00704A6B" w:rsidP="00880DCB">
            <w:pPr>
              <w:spacing w:before="60" w:after="60" w:line="240" w:lineRule="auto"/>
            </w:pPr>
            <w:r>
              <w:t>SF</w:t>
            </w:r>
          </w:p>
        </w:tc>
        <w:tc>
          <w:tcPr>
            <w:tcW w:w="444" w:type="pct"/>
            <w:shd w:val="clear" w:color="auto" w:fill="auto"/>
          </w:tcPr>
          <w:p w:rsidR="00704A6B" w:rsidRPr="00D62DD8" w:rsidRDefault="00704A6B" w:rsidP="00880DCB">
            <w:pPr>
              <w:spacing w:before="60" w:after="60" w:line="240" w:lineRule="auto"/>
            </w:pPr>
          </w:p>
        </w:tc>
        <w:tc>
          <w:tcPr>
            <w:tcW w:w="443" w:type="pct"/>
            <w:shd w:val="clear" w:color="auto" w:fill="auto"/>
          </w:tcPr>
          <w:p w:rsidR="00704A6B" w:rsidRPr="00D62DD8" w:rsidRDefault="00704A6B" w:rsidP="00880DCB">
            <w:pPr>
              <w:spacing w:before="60" w:after="60" w:line="240" w:lineRule="auto"/>
            </w:pPr>
          </w:p>
        </w:tc>
        <w:tc>
          <w:tcPr>
            <w:tcW w:w="407" w:type="pct"/>
            <w:shd w:val="clear" w:color="auto" w:fill="auto"/>
          </w:tcPr>
          <w:p w:rsidR="00704A6B" w:rsidRPr="00D62DD8" w:rsidRDefault="00704A6B" w:rsidP="00880DCB">
            <w:pPr>
              <w:spacing w:before="60" w:after="60" w:line="240" w:lineRule="auto"/>
            </w:pPr>
          </w:p>
        </w:tc>
        <w:tc>
          <w:tcPr>
            <w:tcW w:w="438" w:type="pct"/>
            <w:shd w:val="clear" w:color="auto" w:fill="auto"/>
          </w:tcPr>
          <w:p w:rsidR="00704A6B" w:rsidRPr="00D62DD8" w:rsidRDefault="00704A6B" w:rsidP="00880DCB">
            <w:pPr>
              <w:spacing w:before="60" w:after="60" w:line="240" w:lineRule="auto"/>
            </w:pPr>
          </w:p>
        </w:tc>
        <w:tc>
          <w:tcPr>
            <w:tcW w:w="75" w:type="pct"/>
            <w:shd w:val="clear" w:color="auto" w:fill="auto"/>
          </w:tcPr>
          <w:p w:rsidR="00704A6B" w:rsidRPr="00D62DD8" w:rsidRDefault="00704A6B" w:rsidP="00880DCB">
            <w:pPr>
              <w:spacing w:before="60" w:after="60" w:line="240" w:lineRule="auto"/>
            </w:pPr>
          </w:p>
        </w:tc>
        <w:tc>
          <w:tcPr>
            <w:tcW w:w="443" w:type="pct"/>
            <w:shd w:val="clear" w:color="auto" w:fill="auto"/>
          </w:tcPr>
          <w:p w:rsidR="00704A6B" w:rsidRPr="00D62DD8" w:rsidRDefault="00704A6B" w:rsidP="00880DCB">
            <w:pPr>
              <w:spacing w:before="60" w:after="60" w:line="240" w:lineRule="auto"/>
            </w:pPr>
          </w:p>
        </w:tc>
        <w:tc>
          <w:tcPr>
            <w:tcW w:w="407" w:type="pct"/>
            <w:shd w:val="clear" w:color="auto" w:fill="auto"/>
          </w:tcPr>
          <w:p w:rsidR="00704A6B" w:rsidRPr="00D62DD8" w:rsidRDefault="00704A6B" w:rsidP="00880DCB">
            <w:pPr>
              <w:spacing w:before="60" w:after="60" w:line="240" w:lineRule="auto"/>
            </w:pPr>
          </w:p>
        </w:tc>
        <w:tc>
          <w:tcPr>
            <w:tcW w:w="438" w:type="pct"/>
            <w:shd w:val="clear" w:color="auto" w:fill="auto"/>
          </w:tcPr>
          <w:p w:rsidR="00704A6B" w:rsidRPr="00D62DD8" w:rsidRDefault="00704A6B" w:rsidP="00880DCB">
            <w:pPr>
              <w:spacing w:before="60" w:after="60" w:line="240" w:lineRule="auto"/>
            </w:pPr>
          </w:p>
        </w:tc>
        <w:tc>
          <w:tcPr>
            <w:tcW w:w="75" w:type="pct"/>
            <w:shd w:val="clear" w:color="auto" w:fill="auto"/>
          </w:tcPr>
          <w:p w:rsidR="00704A6B" w:rsidRPr="00D62DD8" w:rsidRDefault="00704A6B" w:rsidP="00880DCB">
            <w:pPr>
              <w:spacing w:before="60" w:after="60" w:line="240" w:lineRule="auto"/>
            </w:pPr>
          </w:p>
        </w:tc>
        <w:tc>
          <w:tcPr>
            <w:tcW w:w="172" w:type="pct"/>
            <w:shd w:val="clear" w:color="auto" w:fill="auto"/>
          </w:tcPr>
          <w:p w:rsidR="00704A6B" w:rsidRPr="00D62DD8" w:rsidRDefault="00704A6B" w:rsidP="00880DCB">
            <w:pPr>
              <w:spacing w:before="60" w:after="60" w:line="240" w:lineRule="auto"/>
            </w:pPr>
          </w:p>
        </w:tc>
        <w:tc>
          <w:tcPr>
            <w:tcW w:w="344" w:type="pct"/>
            <w:tcBorders>
              <w:bottom w:val="single" w:sz="4" w:space="0" w:color="auto"/>
            </w:tcBorders>
            <w:shd w:val="clear" w:color="auto" w:fill="auto"/>
          </w:tcPr>
          <w:p w:rsidR="00704A6B" w:rsidRPr="00D62DD8" w:rsidRDefault="00704A6B" w:rsidP="00880DCB">
            <w:pPr>
              <w:spacing w:before="60" w:after="60" w:line="240" w:lineRule="auto"/>
            </w:pPr>
          </w:p>
        </w:tc>
        <w:tc>
          <w:tcPr>
            <w:tcW w:w="249" w:type="pct"/>
            <w:shd w:val="clear" w:color="auto" w:fill="auto"/>
          </w:tcPr>
          <w:p w:rsidR="00704A6B" w:rsidRPr="00D62DD8" w:rsidRDefault="00704A6B" w:rsidP="00880DCB">
            <w:pPr>
              <w:spacing w:before="60" w:after="60" w:line="240" w:lineRule="auto"/>
            </w:pPr>
          </w:p>
        </w:tc>
        <w:tc>
          <w:tcPr>
            <w:tcW w:w="190" w:type="pct"/>
            <w:shd w:val="clear" w:color="auto" w:fill="auto"/>
          </w:tcPr>
          <w:p w:rsidR="00704A6B" w:rsidRPr="00D62DD8" w:rsidRDefault="00704A6B" w:rsidP="00880DCB">
            <w:pPr>
              <w:spacing w:before="60" w:after="60" w:line="240" w:lineRule="auto"/>
            </w:pPr>
          </w:p>
        </w:tc>
        <w:tc>
          <w:tcPr>
            <w:tcW w:w="285" w:type="pct"/>
            <w:shd w:val="clear" w:color="auto" w:fill="auto"/>
          </w:tcPr>
          <w:p w:rsidR="00704A6B" w:rsidRPr="00D62DD8" w:rsidRDefault="00704A6B" w:rsidP="00880DCB">
            <w:pPr>
              <w:spacing w:before="60" w:after="60" w:line="240" w:lineRule="auto"/>
            </w:pPr>
          </w:p>
        </w:tc>
        <w:tc>
          <w:tcPr>
            <w:tcW w:w="244" w:type="pct"/>
            <w:shd w:val="clear" w:color="auto" w:fill="auto"/>
          </w:tcPr>
          <w:p w:rsidR="00704A6B" w:rsidRPr="00D62DD8" w:rsidRDefault="00704A6B" w:rsidP="00880DCB">
            <w:pPr>
              <w:spacing w:before="60" w:after="60" w:line="240" w:lineRule="auto"/>
            </w:pPr>
          </w:p>
        </w:tc>
      </w:tr>
      <w:tr w:rsidR="00704A6B" w:rsidRPr="00D62DD8" w:rsidTr="00880DCB">
        <w:tc>
          <w:tcPr>
            <w:tcW w:w="344" w:type="pct"/>
            <w:shd w:val="clear" w:color="auto" w:fill="auto"/>
          </w:tcPr>
          <w:p w:rsidR="00704A6B" w:rsidRPr="00D62DD8" w:rsidRDefault="00704A6B" w:rsidP="00880DCB">
            <w:pPr>
              <w:spacing w:before="60" w:after="60" w:line="240" w:lineRule="auto"/>
            </w:pPr>
            <w:r>
              <w:t>EJRŽAF</w:t>
            </w:r>
          </w:p>
        </w:tc>
        <w:tc>
          <w:tcPr>
            <w:tcW w:w="444" w:type="pct"/>
            <w:shd w:val="clear" w:color="auto" w:fill="auto"/>
          </w:tcPr>
          <w:p w:rsidR="00704A6B" w:rsidRPr="00D62DD8" w:rsidRDefault="00704A6B" w:rsidP="00880DCB">
            <w:pPr>
              <w:spacing w:before="60" w:after="60" w:line="240" w:lineRule="auto"/>
            </w:pPr>
          </w:p>
        </w:tc>
        <w:tc>
          <w:tcPr>
            <w:tcW w:w="443" w:type="pct"/>
            <w:shd w:val="clear" w:color="auto" w:fill="auto"/>
          </w:tcPr>
          <w:p w:rsidR="00704A6B" w:rsidRPr="00D62DD8" w:rsidRDefault="00704A6B" w:rsidP="00880DCB">
            <w:pPr>
              <w:spacing w:before="60" w:after="60" w:line="240" w:lineRule="auto"/>
            </w:pPr>
          </w:p>
        </w:tc>
        <w:tc>
          <w:tcPr>
            <w:tcW w:w="407" w:type="pct"/>
            <w:shd w:val="clear" w:color="auto" w:fill="auto"/>
          </w:tcPr>
          <w:p w:rsidR="00704A6B" w:rsidRPr="00D62DD8" w:rsidRDefault="00704A6B" w:rsidP="00880DCB">
            <w:pPr>
              <w:spacing w:before="60" w:after="60" w:line="240" w:lineRule="auto"/>
            </w:pPr>
          </w:p>
        </w:tc>
        <w:tc>
          <w:tcPr>
            <w:tcW w:w="438" w:type="pct"/>
            <w:shd w:val="clear" w:color="auto" w:fill="auto"/>
          </w:tcPr>
          <w:p w:rsidR="00704A6B" w:rsidRPr="00D62DD8" w:rsidRDefault="00704A6B" w:rsidP="00880DCB">
            <w:pPr>
              <w:spacing w:before="60" w:after="60" w:line="240" w:lineRule="auto"/>
            </w:pPr>
          </w:p>
        </w:tc>
        <w:tc>
          <w:tcPr>
            <w:tcW w:w="75" w:type="pct"/>
            <w:shd w:val="clear" w:color="auto" w:fill="auto"/>
          </w:tcPr>
          <w:p w:rsidR="00704A6B" w:rsidRPr="00D62DD8" w:rsidRDefault="00704A6B" w:rsidP="00880DCB">
            <w:pPr>
              <w:spacing w:before="60" w:after="60" w:line="240" w:lineRule="auto"/>
            </w:pPr>
          </w:p>
        </w:tc>
        <w:tc>
          <w:tcPr>
            <w:tcW w:w="443" w:type="pct"/>
            <w:shd w:val="clear" w:color="auto" w:fill="auto"/>
          </w:tcPr>
          <w:p w:rsidR="00704A6B" w:rsidRPr="00D62DD8" w:rsidRDefault="00704A6B" w:rsidP="00880DCB">
            <w:pPr>
              <w:spacing w:before="60" w:after="60" w:line="240" w:lineRule="auto"/>
            </w:pPr>
          </w:p>
        </w:tc>
        <w:tc>
          <w:tcPr>
            <w:tcW w:w="407" w:type="pct"/>
            <w:shd w:val="clear" w:color="auto" w:fill="auto"/>
          </w:tcPr>
          <w:p w:rsidR="00704A6B" w:rsidRPr="00D62DD8" w:rsidRDefault="00704A6B" w:rsidP="00880DCB">
            <w:pPr>
              <w:spacing w:before="60" w:after="60" w:line="240" w:lineRule="auto"/>
            </w:pPr>
          </w:p>
        </w:tc>
        <w:tc>
          <w:tcPr>
            <w:tcW w:w="438" w:type="pct"/>
            <w:shd w:val="clear" w:color="auto" w:fill="auto"/>
          </w:tcPr>
          <w:p w:rsidR="00704A6B" w:rsidRPr="00D62DD8" w:rsidRDefault="00704A6B" w:rsidP="00880DCB">
            <w:pPr>
              <w:spacing w:before="60" w:after="60" w:line="240" w:lineRule="auto"/>
            </w:pPr>
          </w:p>
        </w:tc>
        <w:tc>
          <w:tcPr>
            <w:tcW w:w="75" w:type="pct"/>
            <w:shd w:val="clear" w:color="auto" w:fill="auto"/>
          </w:tcPr>
          <w:p w:rsidR="00704A6B" w:rsidRPr="00D62DD8" w:rsidRDefault="00704A6B" w:rsidP="00880DCB">
            <w:pPr>
              <w:spacing w:before="60" w:after="60" w:line="240" w:lineRule="auto"/>
            </w:pPr>
          </w:p>
        </w:tc>
        <w:tc>
          <w:tcPr>
            <w:tcW w:w="172" w:type="pct"/>
            <w:shd w:val="clear" w:color="auto" w:fill="auto"/>
          </w:tcPr>
          <w:p w:rsidR="00704A6B" w:rsidRPr="00D62DD8" w:rsidRDefault="00704A6B" w:rsidP="00880DCB">
            <w:pPr>
              <w:spacing w:before="60" w:after="60" w:line="240" w:lineRule="auto"/>
            </w:pPr>
          </w:p>
        </w:tc>
        <w:tc>
          <w:tcPr>
            <w:tcW w:w="344" w:type="pct"/>
            <w:shd w:val="clear" w:color="auto" w:fill="auto"/>
          </w:tcPr>
          <w:p w:rsidR="00704A6B" w:rsidRPr="00D62DD8" w:rsidRDefault="00704A6B" w:rsidP="00880DCB">
            <w:pPr>
              <w:spacing w:before="60" w:after="60" w:line="240" w:lineRule="auto"/>
            </w:pPr>
          </w:p>
        </w:tc>
        <w:tc>
          <w:tcPr>
            <w:tcW w:w="249" w:type="pct"/>
            <w:tcBorders>
              <w:bottom w:val="single" w:sz="4" w:space="0" w:color="auto"/>
            </w:tcBorders>
            <w:shd w:val="clear" w:color="auto" w:fill="auto"/>
          </w:tcPr>
          <w:p w:rsidR="00704A6B" w:rsidRPr="00D62DD8" w:rsidRDefault="00704A6B" w:rsidP="00880DCB">
            <w:pPr>
              <w:spacing w:before="60" w:after="60" w:line="240" w:lineRule="auto"/>
            </w:pPr>
          </w:p>
        </w:tc>
        <w:tc>
          <w:tcPr>
            <w:tcW w:w="190" w:type="pct"/>
            <w:shd w:val="clear" w:color="auto" w:fill="auto"/>
          </w:tcPr>
          <w:p w:rsidR="00704A6B" w:rsidRPr="00D62DD8" w:rsidRDefault="00704A6B" w:rsidP="00880DCB">
            <w:pPr>
              <w:spacing w:before="60" w:after="60" w:line="240" w:lineRule="auto"/>
            </w:pPr>
          </w:p>
        </w:tc>
        <w:tc>
          <w:tcPr>
            <w:tcW w:w="285" w:type="pct"/>
            <w:shd w:val="clear" w:color="auto" w:fill="auto"/>
          </w:tcPr>
          <w:p w:rsidR="00704A6B" w:rsidRPr="00D62DD8" w:rsidRDefault="00704A6B" w:rsidP="00880DCB">
            <w:pPr>
              <w:spacing w:before="60" w:after="60" w:line="240" w:lineRule="auto"/>
            </w:pPr>
          </w:p>
        </w:tc>
        <w:tc>
          <w:tcPr>
            <w:tcW w:w="244" w:type="pct"/>
            <w:shd w:val="clear" w:color="auto" w:fill="auto"/>
          </w:tcPr>
          <w:p w:rsidR="00704A6B" w:rsidRPr="00D62DD8" w:rsidRDefault="00704A6B" w:rsidP="00880DCB">
            <w:pPr>
              <w:spacing w:before="60" w:after="60" w:line="240" w:lineRule="auto"/>
            </w:pPr>
          </w:p>
        </w:tc>
      </w:tr>
      <w:tr w:rsidR="00704A6B" w:rsidRPr="00D62DD8" w:rsidTr="00880DCB">
        <w:tc>
          <w:tcPr>
            <w:tcW w:w="344" w:type="pct"/>
            <w:shd w:val="clear" w:color="auto" w:fill="auto"/>
          </w:tcPr>
          <w:p w:rsidR="00704A6B" w:rsidRPr="00D62DD8" w:rsidRDefault="00704A6B" w:rsidP="00880DCB">
            <w:pPr>
              <w:spacing w:before="60" w:after="60" w:line="240" w:lineRule="auto"/>
            </w:pPr>
            <w:r>
              <w:t>Iš viso</w:t>
            </w:r>
          </w:p>
        </w:tc>
        <w:tc>
          <w:tcPr>
            <w:tcW w:w="444" w:type="pct"/>
            <w:shd w:val="clear" w:color="auto" w:fill="auto"/>
          </w:tcPr>
          <w:p w:rsidR="00704A6B" w:rsidRPr="00D62DD8" w:rsidRDefault="00704A6B" w:rsidP="00880DCB">
            <w:pPr>
              <w:spacing w:before="60" w:after="60" w:line="240" w:lineRule="auto"/>
            </w:pPr>
          </w:p>
        </w:tc>
        <w:tc>
          <w:tcPr>
            <w:tcW w:w="443" w:type="pct"/>
            <w:shd w:val="clear" w:color="auto" w:fill="auto"/>
          </w:tcPr>
          <w:p w:rsidR="00704A6B" w:rsidRPr="00D62DD8" w:rsidRDefault="00704A6B" w:rsidP="00880DCB">
            <w:pPr>
              <w:spacing w:before="60" w:after="60" w:line="240" w:lineRule="auto"/>
            </w:pPr>
          </w:p>
        </w:tc>
        <w:tc>
          <w:tcPr>
            <w:tcW w:w="407" w:type="pct"/>
            <w:shd w:val="clear" w:color="auto" w:fill="auto"/>
          </w:tcPr>
          <w:p w:rsidR="00704A6B" w:rsidRPr="00D62DD8" w:rsidRDefault="00704A6B" w:rsidP="00880DCB">
            <w:pPr>
              <w:spacing w:before="60" w:after="60" w:line="240" w:lineRule="auto"/>
            </w:pPr>
          </w:p>
        </w:tc>
        <w:tc>
          <w:tcPr>
            <w:tcW w:w="438" w:type="pct"/>
            <w:shd w:val="clear" w:color="auto" w:fill="auto"/>
          </w:tcPr>
          <w:p w:rsidR="00704A6B" w:rsidRPr="00D62DD8" w:rsidRDefault="00704A6B" w:rsidP="00880DCB">
            <w:pPr>
              <w:spacing w:before="60" w:after="60" w:line="240" w:lineRule="auto"/>
            </w:pPr>
          </w:p>
        </w:tc>
        <w:tc>
          <w:tcPr>
            <w:tcW w:w="75" w:type="pct"/>
            <w:shd w:val="clear" w:color="auto" w:fill="auto"/>
          </w:tcPr>
          <w:p w:rsidR="00704A6B" w:rsidRPr="00D62DD8" w:rsidRDefault="00704A6B" w:rsidP="00880DCB">
            <w:pPr>
              <w:spacing w:before="60" w:after="60" w:line="240" w:lineRule="auto"/>
            </w:pPr>
          </w:p>
        </w:tc>
        <w:tc>
          <w:tcPr>
            <w:tcW w:w="443" w:type="pct"/>
            <w:shd w:val="clear" w:color="auto" w:fill="auto"/>
          </w:tcPr>
          <w:p w:rsidR="00704A6B" w:rsidRPr="00D62DD8" w:rsidRDefault="00704A6B" w:rsidP="00880DCB">
            <w:pPr>
              <w:spacing w:before="60" w:after="60" w:line="240" w:lineRule="auto"/>
            </w:pPr>
          </w:p>
        </w:tc>
        <w:tc>
          <w:tcPr>
            <w:tcW w:w="407" w:type="pct"/>
            <w:shd w:val="clear" w:color="auto" w:fill="auto"/>
          </w:tcPr>
          <w:p w:rsidR="00704A6B" w:rsidRPr="00D62DD8" w:rsidRDefault="00704A6B" w:rsidP="00880DCB">
            <w:pPr>
              <w:spacing w:before="60" w:after="60" w:line="240" w:lineRule="auto"/>
            </w:pPr>
          </w:p>
        </w:tc>
        <w:tc>
          <w:tcPr>
            <w:tcW w:w="438" w:type="pct"/>
            <w:shd w:val="clear" w:color="auto" w:fill="auto"/>
          </w:tcPr>
          <w:p w:rsidR="00704A6B" w:rsidRPr="00D62DD8" w:rsidRDefault="00704A6B" w:rsidP="00880DCB">
            <w:pPr>
              <w:spacing w:before="60" w:after="60" w:line="240" w:lineRule="auto"/>
            </w:pPr>
          </w:p>
        </w:tc>
        <w:tc>
          <w:tcPr>
            <w:tcW w:w="75" w:type="pct"/>
            <w:shd w:val="clear" w:color="auto" w:fill="auto"/>
          </w:tcPr>
          <w:p w:rsidR="00704A6B" w:rsidRPr="00D62DD8" w:rsidRDefault="00704A6B" w:rsidP="00880DCB">
            <w:pPr>
              <w:spacing w:before="60" w:after="60" w:line="240" w:lineRule="auto"/>
            </w:pPr>
          </w:p>
        </w:tc>
        <w:tc>
          <w:tcPr>
            <w:tcW w:w="172" w:type="pct"/>
            <w:shd w:val="clear" w:color="auto" w:fill="auto"/>
          </w:tcPr>
          <w:p w:rsidR="00704A6B" w:rsidRPr="00D62DD8" w:rsidRDefault="00704A6B" w:rsidP="00880DCB">
            <w:pPr>
              <w:spacing w:before="60" w:after="60" w:line="240" w:lineRule="auto"/>
            </w:pPr>
          </w:p>
        </w:tc>
        <w:tc>
          <w:tcPr>
            <w:tcW w:w="344" w:type="pct"/>
            <w:shd w:val="clear" w:color="auto" w:fill="auto"/>
          </w:tcPr>
          <w:p w:rsidR="00704A6B" w:rsidRPr="00D62DD8" w:rsidRDefault="00704A6B" w:rsidP="00880DCB">
            <w:pPr>
              <w:spacing w:before="60" w:after="60" w:line="240" w:lineRule="auto"/>
            </w:pPr>
          </w:p>
        </w:tc>
        <w:tc>
          <w:tcPr>
            <w:tcW w:w="249" w:type="pct"/>
            <w:shd w:val="clear" w:color="auto" w:fill="auto"/>
          </w:tcPr>
          <w:p w:rsidR="00704A6B" w:rsidRPr="00D62DD8" w:rsidRDefault="00704A6B" w:rsidP="00880DCB">
            <w:pPr>
              <w:spacing w:before="60" w:after="60" w:line="240" w:lineRule="auto"/>
            </w:pPr>
          </w:p>
        </w:tc>
        <w:tc>
          <w:tcPr>
            <w:tcW w:w="190" w:type="pct"/>
            <w:shd w:val="clear" w:color="auto" w:fill="auto"/>
          </w:tcPr>
          <w:p w:rsidR="00704A6B" w:rsidRPr="00D62DD8" w:rsidRDefault="00704A6B" w:rsidP="00880DCB">
            <w:pPr>
              <w:spacing w:before="60" w:after="60" w:line="240" w:lineRule="auto"/>
            </w:pPr>
          </w:p>
        </w:tc>
        <w:tc>
          <w:tcPr>
            <w:tcW w:w="285" w:type="pct"/>
            <w:shd w:val="clear" w:color="auto" w:fill="auto"/>
          </w:tcPr>
          <w:p w:rsidR="00704A6B" w:rsidRPr="00D62DD8" w:rsidRDefault="00704A6B" w:rsidP="00880DCB">
            <w:pPr>
              <w:spacing w:before="60" w:after="60" w:line="240" w:lineRule="auto"/>
            </w:pPr>
          </w:p>
        </w:tc>
        <w:tc>
          <w:tcPr>
            <w:tcW w:w="244" w:type="pct"/>
            <w:shd w:val="clear" w:color="auto" w:fill="auto"/>
          </w:tcPr>
          <w:p w:rsidR="00704A6B" w:rsidRPr="00D62DD8" w:rsidRDefault="00704A6B" w:rsidP="00880DCB">
            <w:pPr>
              <w:spacing w:before="60" w:after="60" w:line="240" w:lineRule="auto"/>
            </w:pPr>
          </w:p>
        </w:tc>
      </w:tr>
    </w:tbl>
    <w:p w:rsidR="00704A6B" w:rsidRPr="00D62DD8" w:rsidRDefault="00704A6B" w:rsidP="00704A6B">
      <w:pPr>
        <w:pStyle w:val="Point0"/>
        <w:spacing w:line="240" w:lineRule="auto"/>
        <w:ind w:left="851" w:hanging="851"/>
      </w:pPr>
      <w:r>
        <w:rPr>
          <w:b/>
          <w:bCs/>
          <w:vertAlign w:val="superscript"/>
        </w:rPr>
        <w:t>*</w:t>
      </w:r>
      <w:r>
        <w:tab/>
        <w:t>Visų perkėlimų, atliktų pagal programos dalinius pakeitimus programavimo laikotarpiu, bendros sumos. Kiekvieno naujo prašymo perkelti išteklius atveju programos daliniame pakeitime nurodoma visa kiekvienais metais perkeliama suma pagal fondą ir pagal regionų kategoriją.</w:t>
      </w:r>
    </w:p>
    <w:tbl>
      <w:tblPr>
        <w:tblStyle w:val="TableGrid"/>
        <w:tblW w:w="0" w:type="auto"/>
        <w:tblInd w:w="0" w:type="dxa"/>
        <w:tblLook w:val="04A0" w:firstRow="1" w:lastRow="0" w:firstColumn="1" w:lastColumn="0" w:noHBand="0" w:noVBand="1"/>
      </w:tblPr>
      <w:tblGrid>
        <w:gridCol w:w="14786"/>
      </w:tblGrid>
      <w:tr w:rsidR="00704A6B" w:rsidRPr="00D62DD8" w:rsidTr="00880DCB">
        <w:tc>
          <w:tcPr>
            <w:tcW w:w="14786" w:type="dxa"/>
          </w:tcPr>
          <w:p w:rsidR="00704A6B" w:rsidRPr="00D62DD8" w:rsidRDefault="00704A6B" w:rsidP="00880DCB">
            <w:pPr>
              <w:pageBreakBefore/>
              <w:spacing w:before="60" w:after="60" w:line="240" w:lineRule="auto"/>
            </w:pPr>
            <w:r>
              <w:lastRenderedPageBreak/>
              <w:t>Teksto laukelis [3 500] (pagrindimas)</w:t>
            </w:r>
          </w:p>
        </w:tc>
      </w:tr>
    </w:tbl>
    <w:p w:rsidR="00704A6B" w:rsidRPr="00D62DD8" w:rsidRDefault="00704A6B" w:rsidP="00704A6B"/>
    <w:p w:rsidR="00704A6B" w:rsidRPr="00D62DD8" w:rsidRDefault="00704A6B" w:rsidP="00704A6B">
      <w:pPr>
        <w:pStyle w:val="Point0"/>
      </w:pPr>
      <w:r>
        <w:t>3.2.</w:t>
      </w:r>
      <w:r>
        <w:tab/>
        <w:t>Teisingos pertvarkos fondas: asignavimas programoje ir perkėlimai</w:t>
      </w:r>
      <w:r w:rsidRPr="00D62DD8">
        <w:rPr>
          <w:rStyle w:val="FootnoteReference"/>
        </w:rPr>
        <w:footnoteReference w:id="52"/>
      </w:r>
    </w:p>
    <w:p w:rsidR="00704A6B" w:rsidRPr="00D62DD8" w:rsidRDefault="00704A6B" w:rsidP="00704A6B">
      <w:pPr>
        <w:pStyle w:val="Point0"/>
      </w:pPr>
      <w:r>
        <w:t>3.2.1.</w:t>
      </w:r>
      <w:r>
        <w:tab/>
        <w:t>TPF asignavimas programai prieš perkėlimus, kiekvienam prioritetui (kai aktualu)</w:t>
      </w:r>
      <w:r w:rsidRPr="00D62DD8">
        <w:rPr>
          <w:rStyle w:val="FootnoteReference"/>
        </w:rPr>
        <w:footnoteReference w:id="53"/>
      </w:r>
    </w:p>
    <w:p w:rsidR="00704A6B" w:rsidRPr="00D62DD8" w:rsidRDefault="00704A6B" w:rsidP="00704A6B">
      <w:pPr>
        <w:pStyle w:val="Text1"/>
      </w:pPr>
      <w:r>
        <w:t>Nuoroda: 27 straipsnis</w:t>
      </w:r>
    </w:p>
    <w:p w:rsidR="00704A6B" w:rsidRPr="00D62DD8" w:rsidRDefault="00704A6B" w:rsidP="00704A6B">
      <w:r>
        <w:t>1 lentelė. TPF asignavimas programai pagal TPF 3 straipsnį prieš perkėlimus</w:t>
      </w:r>
    </w:p>
    <w:tbl>
      <w:tblPr>
        <w:tblStyle w:val="TableGrid"/>
        <w:tblW w:w="0" w:type="auto"/>
        <w:tblInd w:w="0" w:type="dxa"/>
        <w:tblLook w:val="04A0" w:firstRow="1" w:lastRow="0" w:firstColumn="1" w:lastColumn="0" w:noHBand="0" w:noVBand="1"/>
      </w:tblPr>
      <w:tblGrid>
        <w:gridCol w:w="9747"/>
        <w:gridCol w:w="3402"/>
      </w:tblGrid>
      <w:tr w:rsidR="00704A6B" w:rsidRPr="00D62DD8" w:rsidTr="00880DCB">
        <w:trPr>
          <w:trHeight w:val="441"/>
        </w:trPr>
        <w:tc>
          <w:tcPr>
            <w:tcW w:w="9747" w:type="dxa"/>
          </w:tcPr>
          <w:p w:rsidR="00704A6B" w:rsidRPr="00D62DD8" w:rsidRDefault="00704A6B" w:rsidP="00880DCB">
            <w:pPr>
              <w:spacing w:before="60" w:after="60" w:line="240" w:lineRule="auto"/>
            </w:pPr>
            <w:r>
              <w:t>TPF 1 prioritetas</w:t>
            </w:r>
          </w:p>
        </w:tc>
        <w:tc>
          <w:tcPr>
            <w:tcW w:w="3402" w:type="dxa"/>
          </w:tcPr>
          <w:p w:rsidR="00704A6B" w:rsidRPr="00D62DD8" w:rsidRDefault="00704A6B" w:rsidP="00880DCB">
            <w:pPr>
              <w:spacing w:before="60" w:after="60" w:line="240" w:lineRule="auto"/>
            </w:pPr>
          </w:p>
        </w:tc>
      </w:tr>
      <w:tr w:rsidR="00704A6B" w:rsidRPr="00D62DD8" w:rsidTr="00880DCB">
        <w:trPr>
          <w:trHeight w:val="441"/>
        </w:trPr>
        <w:tc>
          <w:tcPr>
            <w:tcW w:w="9747" w:type="dxa"/>
          </w:tcPr>
          <w:p w:rsidR="00704A6B" w:rsidRPr="00D62DD8" w:rsidRDefault="00704A6B" w:rsidP="00880DCB">
            <w:pPr>
              <w:spacing w:before="60" w:after="60" w:line="240" w:lineRule="auto"/>
            </w:pPr>
            <w:r>
              <w:t>TPF 2 prioritetas</w:t>
            </w:r>
          </w:p>
        </w:tc>
        <w:tc>
          <w:tcPr>
            <w:tcW w:w="3402" w:type="dxa"/>
          </w:tcPr>
          <w:p w:rsidR="00704A6B" w:rsidRPr="00D62DD8" w:rsidRDefault="00704A6B" w:rsidP="00880DCB">
            <w:pPr>
              <w:spacing w:before="60" w:after="60" w:line="240" w:lineRule="auto"/>
            </w:pPr>
          </w:p>
        </w:tc>
      </w:tr>
      <w:tr w:rsidR="00704A6B" w:rsidRPr="00D62DD8" w:rsidTr="00880DCB">
        <w:tc>
          <w:tcPr>
            <w:tcW w:w="9747" w:type="dxa"/>
          </w:tcPr>
          <w:p w:rsidR="00704A6B" w:rsidRPr="00D62DD8" w:rsidRDefault="00704A6B" w:rsidP="00880DCB">
            <w:pPr>
              <w:spacing w:before="60" w:after="60" w:line="240" w:lineRule="auto"/>
            </w:pPr>
          </w:p>
        </w:tc>
        <w:tc>
          <w:tcPr>
            <w:tcW w:w="3402" w:type="dxa"/>
          </w:tcPr>
          <w:p w:rsidR="00704A6B" w:rsidRPr="00D62DD8" w:rsidRDefault="00704A6B" w:rsidP="00880DCB">
            <w:pPr>
              <w:spacing w:before="60" w:after="60" w:line="240" w:lineRule="auto"/>
            </w:pPr>
            <w:r>
              <w:t xml:space="preserve">Iš viso </w:t>
            </w:r>
          </w:p>
        </w:tc>
      </w:tr>
    </w:tbl>
    <w:p w:rsidR="00704A6B" w:rsidRPr="00D62DD8" w:rsidRDefault="00704A6B" w:rsidP="00704A6B"/>
    <w:p w:rsidR="00704A6B" w:rsidRPr="00D62DD8" w:rsidRDefault="00704A6B" w:rsidP="00704A6B">
      <w:pPr>
        <w:pStyle w:val="Point0"/>
      </w:pPr>
      <w:r>
        <w:br w:type="page"/>
      </w:r>
      <w:r>
        <w:lastRenderedPageBreak/>
        <w:t>3.2.2.</w:t>
      </w:r>
      <w:r>
        <w:tab/>
        <w:t>Perkėlimai į Teisingos pertvarkos fondą kaip papildoma parama</w:t>
      </w:r>
      <w:r w:rsidRPr="00D62DD8">
        <w:rPr>
          <w:rStyle w:val="FootnoteReference"/>
        </w:rPr>
        <w:footnoteReference w:id="54"/>
      </w:r>
      <w:r>
        <w:t xml:space="preserve"> (kai aktualu)</w:t>
      </w:r>
    </w:p>
    <w:tbl>
      <w:tblPr>
        <w:tblStyle w:val="TableGrid"/>
        <w:tblW w:w="5000" w:type="pct"/>
        <w:tblInd w:w="0" w:type="dxa"/>
        <w:tblLook w:val="04A0" w:firstRow="1" w:lastRow="0" w:firstColumn="1" w:lastColumn="0" w:noHBand="0" w:noVBand="1"/>
      </w:tblPr>
      <w:tblGrid>
        <w:gridCol w:w="2464"/>
        <w:gridCol w:w="7142"/>
        <w:gridCol w:w="5181"/>
      </w:tblGrid>
      <w:tr w:rsidR="00704A6B" w:rsidRPr="00D62DD8" w:rsidTr="00880DCB">
        <w:tc>
          <w:tcPr>
            <w:tcW w:w="833" w:type="pct"/>
            <w:vMerge w:val="restart"/>
          </w:tcPr>
          <w:p w:rsidR="00704A6B" w:rsidRPr="00D62DD8" w:rsidRDefault="00704A6B" w:rsidP="00880DCB">
            <w:pPr>
              <w:spacing w:before="60" w:after="60" w:line="240" w:lineRule="auto"/>
            </w:pPr>
            <w:r>
              <w:t>Perkėlimas į TPF</w:t>
            </w:r>
          </w:p>
        </w:tc>
        <w:tc>
          <w:tcPr>
            <w:tcW w:w="2415" w:type="pct"/>
          </w:tcPr>
          <w:p w:rsidR="00704A6B" w:rsidRPr="00D62DD8" w:rsidRDefault="00704A6B" w:rsidP="00880DCB">
            <w:pPr>
              <w:spacing w:before="60" w:after="60" w:line="240" w:lineRule="auto"/>
            </w:pPr>
            <w:r w:rsidRPr="00D62DD8">
              <w:fldChar w:fldCharType="begin">
                <w:ffData>
                  <w:name w:val="Check1"/>
                  <w:enabled/>
                  <w:calcOnExit w:val="0"/>
                  <w:checkBox>
                    <w:sizeAuto/>
                    <w:default w:val="0"/>
                  </w:checkBox>
                </w:ffData>
              </w:fldChar>
            </w:r>
            <w:r w:rsidRPr="00D62DD8">
              <w:instrText xml:space="preserve"> FORMCHECKBOX </w:instrText>
            </w:r>
            <w:r w:rsidR="00C03194">
              <w:fldChar w:fldCharType="separate"/>
            </w:r>
            <w:r w:rsidRPr="00D62DD8">
              <w:fldChar w:fldCharType="end"/>
            </w:r>
            <w:r>
              <w:t xml:space="preserve"> susijęs su vidiniais perkėlimais pačioje programoje, kuriai skirtas TPF asignavimas</w:t>
            </w:r>
          </w:p>
        </w:tc>
        <w:tc>
          <w:tcPr>
            <w:tcW w:w="1752" w:type="pct"/>
          </w:tcPr>
          <w:p w:rsidR="00704A6B" w:rsidRPr="00D62DD8" w:rsidRDefault="00704A6B" w:rsidP="00880DCB">
            <w:pPr>
              <w:spacing w:before="60" w:after="60" w:line="240" w:lineRule="auto"/>
            </w:pPr>
          </w:p>
        </w:tc>
      </w:tr>
      <w:tr w:rsidR="00704A6B" w:rsidRPr="00D62DD8" w:rsidTr="00880DCB">
        <w:tc>
          <w:tcPr>
            <w:tcW w:w="833" w:type="pct"/>
            <w:vMerge/>
          </w:tcPr>
          <w:p w:rsidR="00704A6B" w:rsidRPr="00D62DD8" w:rsidRDefault="00704A6B" w:rsidP="00880DCB">
            <w:pPr>
              <w:spacing w:before="60" w:after="60" w:line="240" w:lineRule="auto"/>
            </w:pPr>
          </w:p>
        </w:tc>
        <w:tc>
          <w:tcPr>
            <w:tcW w:w="2415" w:type="pct"/>
          </w:tcPr>
          <w:p w:rsidR="00704A6B" w:rsidRPr="00D62DD8" w:rsidRDefault="00704A6B" w:rsidP="00880DCB">
            <w:pPr>
              <w:spacing w:before="60" w:after="60" w:line="240" w:lineRule="auto"/>
            </w:pPr>
            <w:r w:rsidRPr="00D62DD8">
              <w:fldChar w:fldCharType="begin">
                <w:ffData>
                  <w:name w:val="Check1"/>
                  <w:enabled/>
                  <w:calcOnExit w:val="0"/>
                  <w:checkBox>
                    <w:sizeAuto/>
                    <w:default w:val="0"/>
                  </w:checkBox>
                </w:ffData>
              </w:fldChar>
            </w:r>
            <w:r w:rsidRPr="00D62DD8">
              <w:instrText xml:space="preserve"> FORMCHECKBOX </w:instrText>
            </w:r>
            <w:r w:rsidR="00C03194">
              <w:fldChar w:fldCharType="separate"/>
            </w:r>
            <w:r w:rsidRPr="00D62DD8">
              <w:fldChar w:fldCharType="end"/>
            </w:r>
            <w:r>
              <w:t xml:space="preserve"> susijęs su perkėlimais iš kitų programų į programą, kuriai skirtas TPF asignavimas</w:t>
            </w:r>
          </w:p>
        </w:tc>
        <w:tc>
          <w:tcPr>
            <w:tcW w:w="1752" w:type="pct"/>
          </w:tcPr>
          <w:p w:rsidR="00704A6B" w:rsidRPr="00D62DD8" w:rsidRDefault="00704A6B" w:rsidP="00880DCB">
            <w:pPr>
              <w:spacing w:before="60" w:after="60" w:line="240" w:lineRule="auto"/>
            </w:pPr>
          </w:p>
        </w:tc>
      </w:tr>
    </w:tbl>
    <w:p w:rsidR="00704A6B" w:rsidRPr="00D62DD8" w:rsidRDefault="00704A6B" w:rsidP="00704A6B"/>
    <w:p w:rsidR="00704A6B" w:rsidRPr="00D62DD8" w:rsidRDefault="00704A6B" w:rsidP="00704A6B">
      <w:r>
        <w:br w:type="page"/>
      </w:r>
      <w:r>
        <w:lastRenderedPageBreak/>
        <w:t>1 lentelė. Perkėlimai į TPF pačioje programoje (suskirstymas pagal metus)</w:t>
      </w:r>
    </w:p>
    <w:tbl>
      <w:tblPr>
        <w:tblStyle w:val="TableGrid"/>
        <w:tblW w:w="5000" w:type="pct"/>
        <w:tblInd w:w="0" w:type="dxa"/>
        <w:tblLook w:val="04A0" w:firstRow="1" w:lastRow="0" w:firstColumn="1" w:lastColumn="0" w:noHBand="0" w:noVBand="1"/>
      </w:tblPr>
      <w:tblGrid>
        <w:gridCol w:w="910"/>
        <w:gridCol w:w="1243"/>
        <w:gridCol w:w="1370"/>
        <w:gridCol w:w="1003"/>
        <w:gridCol w:w="1003"/>
        <w:gridCol w:w="1003"/>
        <w:gridCol w:w="1003"/>
        <w:gridCol w:w="1003"/>
        <w:gridCol w:w="1543"/>
        <w:gridCol w:w="1296"/>
        <w:gridCol w:w="1497"/>
        <w:gridCol w:w="1296"/>
        <w:gridCol w:w="617"/>
      </w:tblGrid>
      <w:tr w:rsidR="00704A6B" w:rsidRPr="00D62DD8" w:rsidTr="00880DCB">
        <w:trPr>
          <w:trHeight w:val="124"/>
        </w:trPr>
        <w:tc>
          <w:tcPr>
            <w:tcW w:w="754" w:type="pct"/>
            <w:gridSpan w:val="2"/>
            <w:vAlign w:val="center"/>
          </w:tcPr>
          <w:p w:rsidR="00704A6B" w:rsidRPr="00D62DD8" w:rsidRDefault="00704A6B" w:rsidP="00880DCB">
            <w:pPr>
              <w:spacing w:before="60" w:after="60" w:line="240" w:lineRule="auto"/>
              <w:jc w:val="center"/>
            </w:pPr>
            <w:r>
              <w:t>Perkėlimas iš</w:t>
            </w:r>
          </w:p>
        </w:tc>
        <w:tc>
          <w:tcPr>
            <w:tcW w:w="388" w:type="pct"/>
            <w:vAlign w:val="center"/>
          </w:tcPr>
          <w:p w:rsidR="00704A6B" w:rsidRPr="00D62DD8" w:rsidRDefault="00704A6B" w:rsidP="00880DCB">
            <w:pPr>
              <w:spacing w:before="60" w:after="60" w:line="240" w:lineRule="auto"/>
              <w:jc w:val="center"/>
            </w:pPr>
            <w:r>
              <w:t>Perkėlimas į</w:t>
            </w:r>
          </w:p>
        </w:tc>
        <w:tc>
          <w:tcPr>
            <w:tcW w:w="3858" w:type="pct"/>
            <w:gridSpan w:val="10"/>
            <w:vAlign w:val="center"/>
          </w:tcPr>
          <w:p w:rsidR="00704A6B" w:rsidRPr="00D62DD8" w:rsidRDefault="00704A6B" w:rsidP="00880DCB">
            <w:pPr>
              <w:spacing w:before="60" w:after="60" w:line="240" w:lineRule="auto"/>
              <w:jc w:val="center"/>
            </w:pPr>
            <w:r>
              <w:t>Suskirstymas pagal metus</w:t>
            </w:r>
          </w:p>
        </w:tc>
      </w:tr>
      <w:tr w:rsidR="00704A6B" w:rsidRPr="00D62DD8" w:rsidTr="00880DCB">
        <w:trPr>
          <w:trHeight w:val="124"/>
        </w:trPr>
        <w:tc>
          <w:tcPr>
            <w:tcW w:w="288" w:type="pct"/>
            <w:vMerge w:val="restart"/>
            <w:vAlign w:val="center"/>
          </w:tcPr>
          <w:p w:rsidR="00704A6B" w:rsidRPr="00D62DD8" w:rsidRDefault="00704A6B" w:rsidP="00880DCB">
            <w:pPr>
              <w:spacing w:before="60" w:after="60" w:line="240" w:lineRule="auto"/>
              <w:jc w:val="center"/>
            </w:pPr>
            <w:r>
              <w:t>Fondas</w:t>
            </w:r>
          </w:p>
        </w:tc>
        <w:tc>
          <w:tcPr>
            <w:tcW w:w="466" w:type="pct"/>
            <w:vMerge w:val="restart"/>
            <w:vAlign w:val="center"/>
          </w:tcPr>
          <w:p w:rsidR="00704A6B" w:rsidRPr="00D62DD8" w:rsidRDefault="00704A6B" w:rsidP="00880DCB">
            <w:pPr>
              <w:spacing w:before="60" w:after="60" w:line="240" w:lineRule="auto"/>
              <w:jc w:val="center"/>
            </w:pPr>
            <w:r>
              <w:t>Regiono kategorija</w:t>
            </w:r>
          </w:p>
        </w:tc>
        <w:tc>
          <w:tcPr>
            <w:tcW w:w="388" w:type="pct"/>
            <w:vMerge w:val="restart"/>
            <w:vAlign w:val="center"/>
          </w:tcPr>
          <w:p w:rsidR="00704A6B" w:rsidRPr="00D62DD8" w:rsidRDefault="00704A6B" w:rsidP="00880DCB">
            <w:pPr>
              <w:spacing w:before="60" w:after="60" w:line="240" w:lineRule="auto"/>
              <w:jc w:val="center"/>
            </w:pPr>
            <w:r>
              <w:t>TPF prioritetas</w:t>
            </w:r>
            <w:r>
              <w:rPr>
                <w:b/>
                <w:bCs/>
                <w:vertAlign w:val="superscript"/>
              </w:rPr>
              <w:t>*</w:t>
            </w:r>
          </w:p>
        </w:tc>
        <w:tc>
          <w:tcPr>
            <w:tcW w:w="242" w:type="pct"/>
            <w:vMerge w:val="restart"/>
            <w:vAlign w:val="center"/>
          </w:tcPr>
          <w:p w:rsidR="00704A6B" w:rsidRPr="00D62DD8" w:rsidRDefault="00704A6B" w:rsidP="00880DCB">
            <w:pPr>
              <w:spacing w:before="60" w:after="60" w:line="240" w:lineRule="auto"/>
              <w:jc w:val="center"/>
            </w:pPr>
            <w:r>
              <w:t>2021 m.</w:t>
            </w:r>
          </w:p>
        </w:tc>
        <w:tc>
          <w:tcPr>
            <w:tcW w:w="242" w:type="pct"/>
            <w:vMerge w:val="restart"/>
            <w:vAlign w:val="center"/>
          </w:tcPr>
          <w:p w:rsidR="00704A6B" w:rsidRPr="00D62DD8" w:rsidRDefault="00704A6B" w:rsidP="00880DCB">
            <w:pPr>
              <w:spacing w:before="60" w:after="60" w:line="240" w:lineRule="auto"/>
              <w:jc w:val="center"/>
            </w:pPr>
            <w:r>
              <w:t>2022 m.</w:t>
            </w:r>
          </w:p>
        </w:tc>
        <w:tc>
          <w:tcPr>
            <w:tcW w:w="242" w:type="pct"/>
            <w:vMerge w:val="restart"/>
            <w:vAlign w:val="center"/>
          </w:tcPr>
          <w:p w:rsidR="00704A6B" w:rsidRPr="00D62DD8" w:rsidRDefault="00704A6B" w:rsidP="00880DCB">
            <w:pPr>
              <w:spacing w:before="60" w:after="60" w:line="240" w:lineRule="auto"/>
              <w:jc w:val="center"/>
            </w:pPr>
            <w:r>
              <w:t>2023 m.</w:t>
            </w:r>
          </w:p>
        </w:tc>
        <w:tc>
          <w:tcPr>
            <w:tcW w:w="242" w:type="pct"/>
            <w:vMerge w:val="restart"/>
            <w:vAlign w:val="center"/>
          </w:tcPr>
          <w:p w:rsidR="00704A6B" w:rsidRPr="00D62DD8" w:rsidRDefault="00704A6B" w:rsidP="00880DCB">
            <w:pPr>
              <w:spacing w:before="60" w:after="60" w:line="240" w:lineRule="auto"/>
              <w:jc w:val="center"/>
            </w:pPr>
            <w:r>
              <w:t>2024 m.</w:t>
            </w:r>
          </w:p>
        </w:tc>
        <w:tc>
          <w:tcPr>
            <w:tcW w:w="242" w:type="pct"/>
            <w:vMerge w:val="restart"/>
            <w:vAlign w:val="center"/>
          </w:tcPr>
          <w:p w:rsidR="00704A6B" w:rsidRPr="00D62DD8" w:rsidRDefault="00704A6B" w:rsidP="00880DCB">
            <w:pPr>
              <w:spacing w:before="60" w:after="60" w:line="240" w:lineRule="auto"/>
              <w:jc w:val="center"/>
            </w:pPr>
            <w:r>
              <w:t>2025 m.</w:t>
            </w:r>
          </w:p>
        </w:tc>
        <w:tc>
          <w:tcPr>
            <w:tcW w:w="1199" w:type="pct"/>
            <w:gridSpan w:val="2"/>
            <w:vAlign w:val="center"/>
          </w:tcPr>
          <w:p w:rsidR="00704A6B" w:rsidRPr="00D62DD8" w:rsidRDefault="00704A6B" w:rsidP="00880DCB">
            <w:pPr>
              <w:spacing w:before="60" w:after="60" w:line="240" w:lineRule="auto"/>
              <w:jc w:val="center"/>
            </w:pPr>
            <w:r>
              <w:t>2026 m.</w:t>
            </w:r>
          </w:p>
        </w:tc>
        <w:tc>
          <w:tcPr>
            <w:tcW w:w="1199" w:type="pct"/>
            <w:gridSpan w:val="2"/>
            <w:vAlign w:val="center"/>
          </w:tcPr>
          <w:p w:rsidR="00704A6B" w:rsidRPr="00D62DD8" w:rsidRDefault="00704A6B" w:rsidP="00880DCB">
            <w:pPr>
              <w:spacing w:before="60" w:after="60" w:line="240" w:lineRule="auto"/>
              <w:jc w:val="center"/>
            </w:pPr>
            <w:r>
              <w:t>2027 m.</w:t>
            </w:r>
          </w:p>
        </w:tc>
        <w:tc>
          <w:tcPr>
            <w:tcW w:w="251" w:type="pct"/>
            <w:vMerge w:val="restart"/>
            <w:vAlign w:val="center"/>
          </w:tcPr>
          <w:p w:rsidR="00704A6B" w:rsidRPr="00D62DD8" w:rsidRDefault="00704A6B" w:rsidP="00880DCB">
            <w:pPr>
              <w:spacing w:before="60" w:after="60" w:line="240" w:lineRule="auto"/>
              <w:jc w:val="center"/>
            </w:pPr>
            <w:r>
              <w:t>Iš viso</w:t>
            </w:r>
          </w:p>
        </w:tc>
      </w:tr>
      <w:tr w:rsidR="00704A6B" w:rsidRPr="00D62DD8" w:rsidTr="00880DCB">
        <w:trPr>
          <w:trHeight w:val="123"/>
        </w:trPr>
        <w:tc>
          <w:tcPr>
            <w:tcW w:w="288" w:type="pct"/>
            <w:vMerge/>
            <w:vAlign w:val="center"/>
          </w:tcPr>
          <w:p w:rsidR="00704A6B" w:rsidRPr="00D62DD8" w:rsidRDefault="00704A6B" w:rsidP="00880DCB">
            <w:pPr>
              <w:spacing w:before="60" w:after="60" w:line="240" w:lineRule="auto"/>
              <w:jc w:val="center"/>
            </w:pPr>
          </w:p>
        </w:tc>
        <w:tc>
          <w:tcPr>
            <w:tcW w:w="466" w:type="pct"/>
            <w:vMerge/>
            <w:vAlign w:val="center"/>
          </w:tcPr>
          <w:p w:rsidR="00704A6B" w:rsidRPr="00D62DD8" w:rsidRDefault="00704A6B" w:rsidP="00880DCB">
            <w:pPr>
              <w:spacing w:before="60" w:after="60" w:line="240" w:lineRule="auto"/>
              <w:jc w:val="center"/>
            </w:pPr>
          </w:p>
        </w:tc>
        <w:tc>
          <w:tcPr>
            <w:tcW w:w="388" w:type="pct"/>
            <w:vMerge/>
            <w:vAlign w:val="center"/>
          </w:tcPr>
          <w:p w:rsidR="00704A6B" w:rsidRPr="00D62DD8" w:rsidRDefault="00704A6B" w:rsidP="00880DCB">
            <w:pPr>
              <w:spacing w:before="60" w:after="60" w:line="240" w:lineRule="auto"/>
              <w:jc w:val="center"/>
            </w:pPr>
          </w:p>
        </w:tc>
        <w:tc>
          <w:tcPr>
            <w:tcW w:w="242" w:type="pct"/>
            <w:vMerge/>
            <w:vAlign w:val="center"/>
          </w:tcPr>
          <w:p w:rsidR="00704A6B" w:rsidRPr="00D62DD8" w:rsidRDefault="00704A6B" w:rsidP="00880DCB">
            <w:pPr>
              <w:spacing w:before="60" w:after="60" w:line="240" w:lineRule="auto"/>
              <w:jc w:val="center"/>
            </w:pPr>
          </w:p>
        </w:tc>
        <w:tc>
          <w:tcPr>
            <w:tcW w:w="242" w:type="pct"/>
            <w:vMerge/>
            <w:vAlign w:val="center"/>
          </w:tcPr>
          <w:p w:rsidR="00704A6B" w:rsidRPr="00D62DD8" w:rsidRDefault="00704A6B" w:rsidP="00880DCB">
            <w:pPr>
              <w:spacing w:before="60" w:after="60" w:line="240" w:lineRule="auto"/>
              <w:jc w:val="center"/>
            </w:pPr>
          </w:p>
        </w:tc>
        <w:tc>
          <w:tcPr>
            <w:tcW w:w="242" w:type="pct"/>
            <w:vMerge/>
            <w:vAlign w:val="center"/>
          </w:tcPr>
          <w:p w:rsidR="00704A6B" w:rsidRPr="00D62DD8" w:rsidRDefault="00704A6B" w:rsidP="00880DCB">
            <w:pPr>
              <w:spacing w:before="60" w:after="60" w:line="240" w:lineRule="auto"/>
              <w:jc w:val="center"/>
            </w:pPr>
          </w:p>
        </w:tc>
        <w:tc>
          <w:tcPr>
            <w:tcW w:w="242" w:type="pct"/>
            <w:vMerge/>
            <w:vAlign w:val="center"/>
          </w:tcPr>
          <w:p w:rsidR="00704A6B" w:rsidRPr="00D62DD8" w:rsidRDefault="00704A6B" w:rsidP="00880DCB">
            <w:pPr>
              <w:spacing w:before="60" w:after="60" w:line="240" w:lineRule="auto"/>
              <w:jc w:val="center"/>
            </w:pPr>
          </w:p>
        </w:tc>
        <w:tc>
          <w:tcPr>
            <w:tcW w:w="242" w:type="pct"/>
            <w:vMerge/>
            <w:vAlign w:val="center"/>
          </w:tcPr>
          <w:p w:rsidR="00704A6B" w:rsidRPr="00D62DD8" w:rsidRDefault="00704A6B" w:rsidP="00880DCB">
            <w:pPr>
              <w:spacing w:before="60" w:after="60" w:line="240" w:lineRule="auto"/>
              <w:jc w:val="center"/>
            </w:pPr>
          </w:p>
        </w:tc>
        <w:tc>
          <w:tcPr>
            <w:tcW w:w="731" w:type="pct"/>
            <w:vAlign w:val="center"/>
          </w:tcPr>
          <w:p w:rsidR="00704A6B" w:rsidRPr="00D62DD8" w:rsidRDefault="00704A6B" w:rsidP="00880DCB">
            <w:pPr>
              <w:spacing w:before="60" w:after="60" w:line="240" w:lineRule="auto"/>
              <w:jc w:val="center"/>
            </w:pPr>
            <w:r>
              <w:t>Finansinis asignavimas be lankstumo sumos</w:t>
            </w:r>
          </w:p>
        </w:tc>
        <w:tc>
          <w:tcPr>
            <w:tcW w:w="468" w:type="pct"/>
            <w:vAlign w:val="center"/>
          </w:tcPr>
          <w:p w:rsidR="00704A6B" w:rsidRPr="00D62DD8" w:rsidRDefault="00704A6B" w:rsidP="00880DCB">
            <w:pPr>
              <w:spacing w:before="60" w:after="60" w:line="240" w:lineRule="auto"/>
              <w:jc w:val="center"/>
            </w:pPr>
            <w:r>
              <w:t>Lankstumo suma</w:t>
            </w:r>
          </w:p>
        </w:tc>
        <w:tc>
          <w:tcPr>
            <w:tcW w:w="731" w:type="pct"/>
            <w:vAlign w:val="center"/>
          </w:tcPr>
          <w:p w:rsidR="00704A6B" w:rsidRPr="00D62DD8" w:rsidRDefault="00704A6B" w:rsidP="00880DCB">
            <w:pPr>
              <w:spacing w:before="60" w:after="60" w:line="240" w:lineRule="auto"/>
              <w:jc w:val="center"/>
            </w:pPr>
            <w:r>
              <w:t>Finansinis asignavimas be lankstumo sumos</w:t>
            </w:r>
          </w:p>
        </w:tc>
        <w:tc>
          <w:tcPr>
            <w:tcW w:w="468" w:type="pct"/>
            <w:vAlign w:val="center"/>
          </w:tcPr>
          <w:p w:rsidR="00704A6B" w:rsidRPr="00D62DD8" w:rsidRDefault="00704A6B" w:rsidP="00880DCB">
            <w:pPr>
              <w:spacing w:before="60" w:after="60" w:line="240" w:lineRule="auto"/>
              <w:jc w:val="center"/>
            </w:pPr>
            <w:r>
              <w:t>Lankstumo suma</w:t>
            </w:r>
          </w:p>
        </w:tc>
        <w:tc>
          <w:tcPr>
            <w:tcW w:w="251" w:type="pct"/>
            <w:vMerge/>
            <w:vAlign w:val="center"/>
          </w:tcPr>
          <w:p w:rsidR="00704A6B" w:rsidRPr="00D62DD8" w:rsidRDefault="00704A6B" w:rsidP="00880DCB">
            <w:pPr>
              <w:spacing w:before="60" w:after="60" w:line="240" w:lineRule="auto"/>
              <w:jc w:val="center"/>
            </w:pPr>
          </w:p>
        </w:tc>
      </w:tr>
      <w:tr w:rsidR="00704A6B" w:rsidRPr="00D62DD8" w:rsidTr="00880DCB">
        <w:tc>
          <w:tcPr>
            <w:tcW w:w="288" w:type="pct"/>
            <w:vMerge w:val="restart"/>
          </w:tcPr>
          <w:p w:rsidR="00704A6B" w:rsidRPr="00D62DD8" w:rsidRDefault="00704A6B" w:rsidP="00880DCB">
            <w:pPr>
              <w:spacing w:before="60" w:after="60" w:line="240" w:lineRule="auto"/>
            </w:pPr>
            <w:r>
              <w:t>ERPF</w:t>
            </w:r>
          </w:p>
        </w:tc>
        <w:tc>
          <w:tcPr>
            <w:tcW w:w="466" w:type="pct"/>
          </w:tcPr>
          <w:p w:rsidR="00704A6B" w:rsidRPr="00D62DD8" w:rsidRDefault="00704A6B" w:rsidP="00880DCB">
            <w:pPr>
              <w:spacing w:before="60" w:after="60" w:line="240" w:lineRule="auto"/>
            </w:pPr>
            <w:r>
              <w:t>Labiau išsivystęs</w:t>
            </w:r>
          </w:p>
        </w:tc>
        <w:tc>
          <w:tcPr>
            <w:tcW w:w="388" w:type="pct"/>
            <w:vMerge w:val="restart"/>
          </w:tcPr>
          <w:p w:rsidR="00704A6B" w:rsidRPr="00D62DD8" w:rsidRDefault="00704A6B" w:rsidP="00880DCB">
            <w:pPr>
              <w:spacing w:before="60" w:after="60" w:line="240" w:lineRule="auto"/>
            </w:pPr>
            <w:r>
              <w:t>TPF 1 prioritetas</w:t>
            </w:r>
          </w:p>
        </w:tc>
        <w:tc>
          <w:tcPr>
            <w:tcW w:w="242" w:type="pct"/>
          </w:tcPr>
          <w:p w:rsidR="00704A6B" w:rsidRPr="00D62DD8" w:rsidRDefault="00704A6B" w:rsidP="00880DCB">
            <w:pPr>
              <w:spacing w:before="60" w:after="60" w:line="240" w:lineRule="auto"/>
            </w:pPr>
          </w:p>
        </w:tc>
        <w:tc>
          <w:tcPr>
            <w:tcW w:w="242" w:type="pct"/>
          </w:tcPr>
          <w:p w:rsidR="00704A6B" w:rsidRPr="00D62DD8" w:rsidRDefault="00704A6B" w:rsidP="00880DCB">
            <w:pPr>
              <w:spacing w:before="60" w:after="60" w:line="240" w:lineRule="auto"/>
            </w:pPr>
          </w:p>
        </w:tc>
        <w:tc>
          <w:tcPr>
            <w:tcW w:w="242" w:type="pct"/>
          </w:tcPr>
          <w:p w:rsidR="00704A6B" w:rsidRPr="00D62DD8" w:rsidRDefault="00704A6B" w:rsidP="00880DCB">
            <w:pPr>
              <w:spacing w:before="60" w:after="60" w:line="240" w:lineRule="auto"/>
            </w:pPr>
          </w:p>
        </w:tc>
        <w:tc>
          <w:tcPr>
            <w:tcW w:w="242" w:type="pct"/>
          </w:tcPr>
          <w:p w:rsidR="00704A6B" w:rsidRPr="00D62DD8" w:rsidRDefault="00704A6B" w:rsidP="00880DCB">
            <w:pPr>
              <w:spacing w:before="60" w:after="60" w:line="240" w:lineRule="auto"/>
            </w:pPr>
          </w:p>
        </w:tc>
        <w:tc>
          <w:tcPr>
            <w:tcW w:w="242" w:type="pct"/>
          </w:tcPr>
          <w:p w:rsidR="00704A6B" w:rsidRPr="00D62DD8" w:rsidRDefault="00704A6B" w:rsidP="00880DCB">
            <w:pPr>
              <w:spacing w:before="60" w:after="60" w:line="240" w:lineRule="auto"/>
            </w:pPr>
          </w:p>
        </w:tc>
        <w:tc>
          <w:tcPr>
            <w:tcW w:w="1199" w:type="pct"/>
            <w:gridSpan w:val="2"/>
          </w:tcPr>
          <w:p w:rsidR="00704A6B" w:rsidRPr="00D62DD8" w:rsidRDefault="00704A6B" w:rsidP="00880DCB">
            <w:pPr>
              <w:spacing w:before="60" w:after="60" w:line="240" w:lineRule="auto"/>
            </w:pPr>
          </w:p>
        </w:tc>
        <w:tc>
          <w:tcPr>
            <w:tcW w:w="1199" w:type="pct"/>
            <w:gridSpan w:val="2"/>
          </w:tcPr>
          <w:p w:rsidR="00704A6B" w:rsidRPr="00D62DD8" w:rsidRDefault="00704A6B" w:rsidP="00880DCB">
            <w:pPr>
              <w:spacing w:before="60" w:after="60" w:line="240" w:lineRule="auto"/>
            </w:pPr>
          </w:p>
        </w:tc>
        <w:tc>
          <w:tcPr>
            <w:tcW w:w="251" w:type="pct"/>
          </w:tcPr>
          <w:p w:rsidR="00704A6B" w:rsidRPr="00D62DD8" w:rsidRDefault="00704A6B" w:rsidP="00880DCB">
            <w:pPr>
              <w:spacing w:before="60" w:after="60" w:line="240" w:lineRule="auto"/>
            </w:pPr>
          </w:p>
        </w:tc>
      </w:tr>
      <w:tr w:rsidR="00704A6B" w:rsidRPr="00D62DD8" w:rsidTr="00880DCB">
        <w:tc>
          <w:tcPr>
            <w:tcW w:w="288" w:type="pct"/>
            <w:vMerge/>
          </w:tcPr>
          <w:p w:rsidR="00704A6B" w:rsidRPr="00D62DD8" w:rsidRDefault="00704A6B" w:rsidP="00880DCB">
            <w:pPr>
              <w:spacing w:before="60" w:after="60" w:line="240" w:lineRule="auto"/>
            </w:pPr>
          </w:p>
        </w:tc>
        <w:tc>
          <w:tcPr>
            <w:tcW w:w="466" w:type="pct"/>
          </w:tcPr>
          <w:p w:rsidR="00704A6B" w:rsidRPr="00D62DD8" w:rsidRDefault="00704A6B" w:rsidP="00880DCB">
            <w:pPr>
              <w:spacing w:before="60" w:after="60" w:line="240" w:lineRule="auto"/>
            </w:pPr>
            <w:r>
              <w:t>Pertvarkos</w:t>
            </w:r>
          </w:p>
        </w:tc>
        <w:tc>
          <w:tcPr>
            <w:tcW w:w="388" w:type="pct"/>
            <w:vMerge/>
          </w:tcPr>
          <w:p w:rsidR="00704A6B" w:rsidRPr="00D62DD8" w:rsidRDefault="00704A6B" w:rsidP="00880DCB">
            <w:pPr>
              <w:spacing w:before="60" w:after="60" w:line="240" w:lineRule="auto"/>
            </w:pPr>
          </w:p>
        </w:tc>
        <w:tc>
          <w:tcPr>
            <w:tcW w:w="242" w:type="pct"/>
          </w:tcPr>
          <w:p w:rsidR="00704A6B" w:rsidRPr="00D62DD8" w:rsidRDefault="00704A6B" w:rsidP="00880DCB">
            <w:pPr>
              <w:spacing w:before="60" w:after="60" w:line="240" w:lineRule="auto"/>
            </w:pPr>
          </w:p>
        </w:tc>
        <w:tc>
          <w:tcPr>
            <w:tcW w:w="242" w:type="pct"/>
          </w:tcPr>
          <w:p w:rsidR="00704A6B" w:rsidRPr="00D62DD8" w:rsidRDefault="00704A6B" w:rsidP="00880DCB">
            <w:pPr>
              <w:spacing w:before="60" w:after="60" w:line="240" w:lineRule="auto"/>
            </w:pPr>
          </w:p>
        </w:tc>
        <w:tc>
          <w:tcPr>
            <w:tcW w:w="242" w:type="pct"/>
          </w:tcPr>
          <w:p w:rsidR="00704A6B" w:rsidRPr="00D62DD8" w:rsidRDefault="00704A6B" w:rsidP="00880DCB">
            <w:pPr>
              <w:spacing w:before="60" w:after="60" w:line="240" w:lineRule="auto"/>
            </w:pPr>
          </w:p>
        </w:tc>
        <w:tc>
          <w:tcPr>
            <w:tcW w:w="242" w:type="pct"/>
          </w:tcPr>
          <w:p w:rsidR="00704A6B" w:rsidRPr="00D62DD8" w:rsidRDefault="00704A6B" w:rsidP="00880DCB">
            <w:pPr>
              <w:spacing w:before="60" w:after="60" w:line="240" w:lineRule="auto"/>
            </w:pPr>
          </w:p>
        </w:tc>
        <w:tc>
          <w:tcPr>
            <w:tcW w:w="242" w:type="pct"/>
          </w:tcPr>
          <w:p w:rsidR="00704A6B" w:rsidRPr="00D62DD8" w:rsidRDefault="00704A6B" w:rsidP="00880DCB">
            <w:pPr>
              <w:spacing w:before="60" w:after="60" w:line="240" w:lineRule="auto"/>
            </w:pPr>
          </w:p>
        </w:tc>
        <w:tc>
          <w:tcPr>
            <w:tcW w:w="1199" w:type="pct"/>
            <w:gridSpan w:val="2"/>
          </w:tcPr>
          <w:p w:rsidR="00704A6B" w:rsidRPr="00D62DD8" w:rsidRDefault="00704A6B" w:rsidP="00880DCB">
            <w:pPr>
              <w:spacing w:before="60" w:after="60" w:line="240" w:lineRule="auto"/>
            </w:pPr>
          </w:p>
        </w:tc>
        <w:tc>
          <w:tcPr>
            <w:tcW w:w="1199" w:type="pct"/>
            <w:gridSpan w:val="2"/>
          </w:tcPr>
          <w:p w:rsidR="00704A6B" w:rsidRPr="00D62DD8" w:rsidRDefault="00704A6B" w:rsidP="00880DCB">
            <w:pPr>
              <w:spacing w:before="60" w:after="60" w:line="240" w:lineRule="auto"/>
            </w:pPr>
          </w:p>
        </w:tc>
        <w:tc>
          <w:tcPr>
            <w:tcW w:w="251" w:type="pct"/>
          </w:tcPr>
          <w:p w:rsidR="00704A6B" w:rsidRPr="00D62DD8" w:rsidRDefault="00704A6B" w:rsidP="00880DCB">
            <w:pPr>
              <w:spacing w:before="60" w:after="60" w:line="240" w:lineRule="auto"/>
            </w:pPr>
          </w:p>
        </w:tc>
      </w:tr>
      <w:tr w:rsidR="00704A6B" w:rsidRPr="00D62DD8" w:rsidTr="00880DCB">
        <w:tc>
          <w:tcPr>
            <w:tcW w:w="288" w:type="pct"/>
            <w:vMerge/>
          </w:tcPr>
          <w:p w:rsidR="00704A6B" w:rsidRPr="00D62DD8" w:rsidRDefault="00704A6B" w:rsidP="00880DCB">
            <w:pPr>
              <w:spacing w:before="60" w:after="60" w:line="240" w:lineRule="auto"/>
            </w:pPr>
          </w:p>
        </w:tc>
        <w:tc>
          <w:tcPr>
            <w:tcW w:w="466" w:type="pct"/>
          </w:tcPr>
          <w:p w:rsidR="00704A6B" w:rsidRPr="00D62DD8" w:rsidRDefault="00704A6B" w:rsidP="00880DCB">
            <w:pPr>
              <w:spacing w:before="60" w:after="60" w:line="240" w:lineRule="auto"/>
            </w:pPr>
            <w:r>
              <w:t>Mažiau išsivystęs</w:t>
            </w:r>
          </w:p>
        </w:tc>
        <w:tc>
          <w:tcPr>
            <w:tcW w:w="388" w:type="pct"/>
            <w:vMerge/>
          </w:tcPr>
          <w:p w:rsidR="00704A6B" w:rsidRPr="00D62DD8" w:rsidRDefault="00704A6B" w:rsidP="00880DCB">
            <w:pPr>
              <w:spacing w:before="60" w:after="60" w:line="240" w:lineRule="auto"/>
            </w:pPr>
          </w:p>
        </w:tc>
        <w:tc>
          <w:tcPr>
            <w:tcW w:w="242" w:type="pct"/>
          </w:tcPr>
          <w:p w:rsidR="00704A6B" w:rsidRPr="00D62DD8" w:rsidRDefault="00704A6B" w:rsidP="00880DCB">
            <w:pPr>
              <w:spacing w:before="60" w:after="60" w:line="240" w:lineRule="auto"/>
            </w:pPr>
          </w:p>
        </w:tc>
        <w:tc>
          <w:tcPr>
            <w:tcW w:w="242" w:type="pct"/>
          </w:tcPr>
          <w:p w:rsidR="00704A6B" w:rsidRPr="00D62DD8" w:rsidRDefault="00704A6B" w:rsidP="00880DCB">
            <w:pPr>
              <w:spacing w:before="60" w:after="60" w:line="240" w:lineRule="auto"/>
            </w:pPr>
          </w:p>
        </w:tc>
        <w:tc>
          <w:tcPr>
            <w:tcW w:w="242" w:type="pct"/>
          </w:tcPr>
          <w:p w:rsidR="00704A6B" w:rsidRPr="00D62DD8" w:rsidRDefault="00704A6B" w:rsidP="00880DCB">
            <w:pPr>
              <w:spacing w:before="60" w:after="60" w:line="240" w:lineRule="auto"/>
            </w:pPr>
          </w:p>
        </w:tc>
        <w:tc>
          <w:tcPr>
            <w:tcW w:w="242" w:type="pct"/>
          </w:tcPr>
          <w:p w:rsidR="00704A6B" w:rsidRPr="00D62DD8" w:rsidRDefault="00704A6B" w:rsidP="00880DCB">
            <w:pPr>
              <w:spacing w:before="60" w:after="60" w:line="240" w:lineRule="auto"/>
            </w:pPr>
          </w:p>
        </w:tc>
        <w:tc>
          <w:tcPr>
            <w:tcW w:w="242" w:type="pct"/>
          </w:tcPr>
          <w:p w:rsidR="00704A6B" w:rsidRPr="00D62DD8" w:rsidRDefault="00704A6B" w:rsidP="00880DCB">
            <w:pPr>
              <w:spacing w:before="60" w:after="60" w:line="240" w:lineRule="auto"/>
            </w:pPr>
          </w:p>
        </w:tc>
        <w:tc>
          <w:tcPr>
            <w:tcW w:w="1199" w:type="pct"/>
            <w:gridSpan w:val="2"/>
          </w:tcPr>
          <w:p w:rsidR="00704A6B" w:rsidRPr="00D62DD8" w:rsidRDefault="00704A6B" w:rsidP="00880DCB">
            <w:pPr>
              <w:spacing w:before="60" w:after="60" w:line="240" w:lineRule="auto"/>
            </w:pPr>
          </w:p>
        </w:tc>
        <w:tc>
          <w:tcPr>
            <w:tcW w:w="1199" w:type="pct"/>
            <w:gridSpan w:val="2"/>
          </w:tcPr>
          <w:p w:rsidR="00704A6B" w:rsidRPr="00D62DD8" w:rsidRDefault="00704A6B" w:rsidP="00880DCB">
            <w:pPr>
              <w:spacing w:before="60" w:after="60" w:line="240" w:lineRule="auto"/>
            </w:pPr>
          </w:p>
        </w:tc>
        <w:tc>
          <w:tcPr>
            <w:tcW w:w="251" w:type="pct"/>
          </w:tcPr>
          <w:p w:rsidR="00704A6B" w:rsidRPr="00D62DD8" w:rsidRDefault="00704A6B" w:rsidP="00880DCB">
            <w:pPr>
              <w:spacing w:before="60" w:after="60" w:line="240" w:lineRule="auto"/>
            </w:pPr>
          </w:p>
        </w:tc>
      </w:tr>
      <w:tr w:rsidR="00704A6B" w:rsidRPr="00D62DD8" w:rsidTr="00880DCB">
        <w:tc>
          <w:tcPr>
            <w:tcW w:w="288" w:type="pct"/>
            <w:vMerge w:val="restart"/>
          </w:tcPr>
          <w:p w:rsidR="00704A6B" w:rsidRPr="00D62DD8" w:rsidRDefault="00704A6B" w:rsidP="00880DCB">
            <w:pPr>
              <w:spacing w:before="60" w:after="60" w:line="240" w:lineRule="auto"/>
            </w:pPr>
            <w:r>
              <w:t>ESF+</w:t>
            </w:r>
          </w:p>
        </w:tc>
        <w:tc>
          <w:tcPr>
            <w:tcW w:w="466" w:type="pct"/>
          </w:tcPr>
          <w:p w:rsidR="00704A6B" w:rsidRPr="00D62DD8" w:rsidRDefault="00704A6B" w:rsidP="00880DCB">
            <w:pPr>
              <w:spacing w:before="60" w:after="60" w:line="240" w:lineRule="auto"/>
            </w:pPr>
            <w:r>
              <w:t>Labiau išsivystęs</w:t>
            </w:r>
          </w:p>
        </w:tc>
        <w:tc>
          <w:tcPr>
            <w:tcW w:w="388" w:type="pct"/>
            <w:vMerge w:val="restart"/>
          </w:tcPr>
          <w:p w:rsidR="00704A6B" w:rsidRPr="00D62DD8" w:rsidRDefault="00704A6B" w:rsidP="00880DCB">
            <w:pPr>
              <w:spacing w:before="60" w:after="60" w:line="240" w:lineRule="auto"/>
            </w:pPr>
            <w:r>
              <w:t>TPF 2 prioritetas</w:t>
            </w:r>
          </w:p>
        </w:tc>
        <w:tc>
          <w:tcPr>
            <w:tcW w:w="242" w:type="pct"/>
          </w:tcPr>
          <w:p w:rsidR="00704A6B" w:rsidRPr="00D62DD8" w:rsidRDefault="00704A6B" w:rsidP="00880DCB">
            <w:pPr>
              <w:spacing w:before="60" w:after="60" w:line="240" w:lineRule="auto"/>
            </w:pPr>
          </w:p>
        </w:tc>
        <w:tc>
          <w:tcPr>
            <w:tcW w:w="242" w:type="pct"/>
          </w:tcPr>
          <w:p w:rsidR="00704A6B" w:rsidRPr="00D62DD8" w:rsidRDefault="00704A6B" w:rsidP="00880DCB">
            <w:pPr>
              <w:spacing w:before="60" w:after="60" w:line="240" w:lineRule="auto"/>
            </w:pPr>
          </w:p>
        </w:tc>
        <w:tc>
          <w:tcPr>
            <w:tcW w:w="242" w:type="pct"/>
          </w:tcPr>
          <w:p w:rsidR="00704A6B" w:rsidRPr="00D62DD8" w:rsidRDefault="00704A6B" w:rsidP="00880DCB">
            <w:pPr>
              <w:spacing w:before="60" w:after="60" w:line="240" w:lineRule="auto"/>
            </w:pPr>
          </w:p>
        </w:tc>
        <w:tc>
          <w:tcPr>
            <w:tcW w:w="242" w:type="pct"/>
          </w:tcPr>
          <w:p w:rsidR="00704A6B" w:rsidRPr="00D62DD8" w:rsidRDefault="00704A6B" w:rsidP="00880DCB">
            <w:pPr>
              <w:spacing w:before="60" w:after="60" w:line="240" w:lineRule="auto"/>
            </w:pPr>
          </w:p>
        </w:tc>
        <w:tc>
          <w:tcPr>
            <w:tcW w:w="242" w:type="pct"/>
          </w:tcPr>
          <w:p w:rsidR="00704A6B" w:rsidRPr="00D62DD8" w:rsidRDefault="00704A6B" w:rsidP="00880DCB">
            <w:pPr>
              <w:spacing w:before="60" w:after="60" w:line="240" w:lineRule="auto"/>
            </w:pPr>
          </w:p>
        </w:tc>
        <w:tc>
          <w:tcPr>
            <w:tcW w:w="1199" w:type="pct"/>
            <w:gridSpan w:val="2"/>
          </w:tcPr>
          <w:p w:rsidR="00704A6B" w:rsidRPr="00D62DD8" w:rsidRDefault="00704A6B" w:rsidP="00880DCB">
            <w:pPr>
              <w:spacing w:before="60" w:after="60" w:line="240" w:lineRule="auto"/>
            </w:pPr>
          </w:p>
        </w:tc>
        <w:tc>
          <w:tcPr>
            <w:tcW w:w="1199" w:type="pct"/>
            <w:gridSpan w:val="2"/>
          </w:tcPr>
          <w:p w:rsidR="00704A6B" w:rsidRPr="00D62DD8" w:rsidRDefault="00704A6B" w:rsidP="00880DCB">
            <w:pPr>
              <w:spacing w:before="60" w:after="60" w:line="240" w:lineRule="auto"/>
            </w:pPr>
          </w:p>
        </w:tc>
        <w:tc>
          <w:tcPr>
            <w:tcW w:w="251" w:type="pct"/>
          </w:tcPr>
          <w:p w:rsidR="00704A6B" w:rsidRPr="00D62DD8" w:rsidRDefault="00704A6B" w:rsidP="00880DCB">
            <w:pPr>
              <w:spacing w:before="60" w:after="60" w:line="240" w:lineRule="auto"/>
            </w:pPr>
          </w:p>
        </w:tc>
      </w:tr>
      <w:tr w:rsidR="00704A6B" w:rsidRPr="00D62DD8" w:rsidTr="00880DCB">
        <w:tc>
          <w:tcPr>
            <w:tcW w:w="288" w:type="pct"/>
            <w:vMerge/>
          </w:tcPr>
          <w:p w:rsidR="00704A6B" w:rsidRPr="00D62DD8" w:rsidRDefault="00704A6B" w:rsidP="00880DCB">
            <w:pPr>
              <w:spacing w:before="60" w:after="60" w:line="240" w:lineRule="auto"/>
            </w:pPr>
          </w:p>
        </w:tc>
        <w:tc>
          <w:tcPr>
            <w:tcW w:w="466" w:type="pct"/>
          </w:tcPr>
          <w:p w:rsidR="00704A6B" w:rsidRPr="00D62DD8" w:rsidRDefault="00704A6B" w:rsidP="00880DCB">
            <w:pPr>
              <w:spacing w:before="60" w:after="60" w:line="240" w:lineRule="auto"/>
            </w:pPr>
            <w:r>
              <w:t>Pertvarkos</w:t>
            </w:r>
          </w:p>
        </w:tc>
        <w:tc>
          <w:tcPr>
            <w:tcW w:w="388" w:type="pct"/>
            <w:vMerge/>
          </w:tcPr>
          <w:p w:rsidR="00704A6B" w:rsidRPr="00D62DD8" w:rsidRDefault="00704A6B" w:rsidP="00880DCB">
            <w:pPr>
              <w:spacing w:before="60" w:after="60" w:line="240" w:lineRule="auto"/>
            </w:pPr>
          </w:p>
        </w:tc>
        <w:tc>
          <w:tcPr>
            <w:tcW w:w="242" w:type="pct"/>
          </w:tcPr>
          <w:p w:rsidR="00704A6B" w:rsidRPr="00D62DD8" w:rsidRDefault="00704A6B" w:rsidP="00880DCB">
            <w:pPr>
              <w:spacing w:before="60" w:after="60" w:line="240" w:lineRule="auto"/>
            </w:pPr>
          </w:p>
        </w:tc>
        <w:tc>
          <w:tcPr>
            <w:tcW w:w="242" w:type="pct"/>
          </w:tcPr>
          <w:p w:rsidR="00704A6B" w:rsidRPr="00D62DD8" w:rsidRDefault="00704A6B" w:rsidP="00880DCB">
            <w:pPr>
              <w:spacing w:before="60" w:after="60" w:line="240" w:lineRule="auto"/>
            </w:pPr>
          </w:p>
        </w:tc>
        <w:tc>
          <w:tcPr>
            <w:tcW w:w="242" w:type="pct"/>
          </w:tcPr>
          <w:p w:rsidR="00704A6B" w:rsidRPr="00D62DD8" w:rsidRDefault="00704A6B" w:rsidP="00880DCB">
            <w:pPr>
              <w:spacing w:before="60" w:after="60" w:line="240" w:lineRule="auto"/>
            </w:pPr>
          </w:p>
        </w:tc>
        <w:tc>
          <w:tcPr>
            <w:tcW w:w="242" w:type="pct"/>
          </w:tcPr>
          <w:p w:rsidR="00704A6B" w:rsidRPr="00D62DD8" w:rsidRDefault="00704A6B" w:rsidP="00880DCB">
            <w:pPr>
              <w:spacing w:before="60" w:after="60" w:line="240" w:lineRule="auto"/>
            </w:pPr>
          </w:p>
        </w:tc>
        <w:tc>
          <w:tcPr>
            <w:tcW w:w="242" w:type="pct"/>
          </w:tcPr>
          <w:p w:rsidR="00704A6B" w:rsidRPr="00D62DD8" w:rsidRDefault="00704A6B" w:rsidP="00880DCB">
            <w:pPr>
              <w:spacing w:before="60" w:after="60" w:line="240" w:lineRule="auto"/>
            </w:pPr>
          </w:p>
        </w:tc>
        <w:tc>
          <w:tcPr>
            <w:tcW w:w="1199" w:type="pct"/>
            <w:gridSpan w:val="2"/>
          </w:tcPr>
          <w:p w:rsidR="00704A6B" w:rsidRPr="00D62DD8" w:rsidRDefault="00704A6B" w:rsidP="00880DCB">
            <w:pPr>
              <w:spacing w:before="60" w:after="60" w:line="240" w:lineRule="auto"/>
            </w:pPr>
          </w:p>
        </w:tc>
        <w:tc>
          <w:tcPr>
            <w:tcW w:w="1199" w:type="pct"/>
            <w:gridSpan w:val="2"/>
          </w:tcPr>
          <w:p w:rsidR="00704A6B" w:rsidRPr="00D62DD8" w:rsidRDefault="00704A6B" w:rsidP="00880DCB">
            <w:pPr>
              <w:spacing w:before="60" w:after="60" w:line="240" w:lineRule="auto"/>
            </w:pPr>
          </w:p>
        </w:tc>
        <w:tc>
          <w:tcPr>
            <w:tcW w:w="251" w:type="pct"/>
            <w:shd w:val="clear" w:color="auto" w:fill="auto"/>
          </w:tcPr>
          <w:p w:rsidR="00704A6B" w:rsidRPr="00D62DD8" w:rsidRDefault="00704A6B" w:rsidP="00880DCB">
            <w:pPr>
              <w:spacing w:before="60" w:after="60" w:line="240" w:lineRule="auto"/>
            </w:pPr>
          </w:p>
        </w:tc>
      </w:tr>
      <w:tr w:rsidR="00704A6B" w:rsidRPr="00D62DD8" w:rsidTr="00880DCB">
        <w:tc>
          <w:tcPr>
            <w:tcW w:w="288" w:type="pct"/>
            <w:vMerge/>
          </w:tcPr>
          <w:p w:rsidR="00704A6B" w:rsidRPr="00D62DD8" w:rsidRDefault="00704A6B" w:rsidP="00880DCB">
            <w:pPr>
              <w:spacing w:before="60" w:after="60" w:line="240" w:lineRule="auto"/>
            </w:pPr>
          </w:p>
        </w:tc>
        <w:tc>
          <w:tcPr>
            <w:tcW w:w="466" w:type="pct"/>
          </w:tcPr>
          <w:p w:rsidR="00704A6B" w:rsidRPr="00D62DD8" w:rsidRDefault="00704A6B" w:rsidP="00880DCB">
            <w:pPr>
              <w:spacing w:before="60" w:after="60" w:line="240" w:lineRule="auto"/>
            </w:pPr>
            <w:r>
              <w:t>Mažiau išsivystęs</w:t>
            </w:r>
          </w:p>
        </w:tc>
        <w:tc>
          <w:tcPr>
            <w:tcW w:w="388" w:type="pct"/>
            <w:vMerge/>
          </w:tcPr>
          <w:p w:rsidR="00704A6B" w:rsidRPr="00D62DD8" w:rsidRDefault="00704A6B" w:rsidP="00880DCB">
            <w:pPr>
              <w:spacing w:before="60" w:after="60" w:line="240" w:lineRule="auto"/>
            </w:pPr>
          </w:p>
        </w:tc>
        <w:tc>
          <w:tcPr>
            <w:tcW w:w="242" w:type="pct"/>
          </w:tcPr>
          <w:p w:rsidR="00704A6B" w:rsidRPr="00D62DD8" w:rsidRDefault="00704A6B" w:rsidP="00880DCB">
            <w:pPr>
              <w:spacing w:before="60" w:after="60" w:line="240" w:lineRule="auto"/>
            </w:pPr>
          </w:p>
        </w:tc>
        <w:tc>
          <w:tcPr>
            <w:tcW w:w="242" w:type="pct"/>
          </w:tcPr>
          <w:p w:rsidR="00704A6B" w:rsidRPr="00D62DD8" w:rsidRDefault="00704A6B" w:rsidP="00880DCB">
            <w:pPr>
              <w:spacing w:before="60" w:after="60" w:line="240" w:lineRule="auto"/>
            </w:pPr>
          </w:p>
        </w:tc>
        <w:tc>
          <w:tcPr>
            <w:tcW w:w="242" w:type="pct"/>
          </w:tcPr>
          <w:p w:rsidR="00704A6B" w:rsidRPr="00D62DD8" w:rsidRDefault="00704A6B" w:rsidP="00880DCB">
            <w:pPr>
              <w:spacing w:before="60" w:after="60" w:line="240" w:lineRule="auto"/>
            </w:pPr>
          </w:p>
        </w:tc>
        <w:tc>
          <w:tcPr>
            <w:tcW w:w="242" w:type="pct"/>
          </w:tcPr>
          <w:p w:rsidR="00704A6B" w:rsidRPr="00D62DD8" w:rsidRDefault="00704A6B" w:rsidP="00880DCB">
            <w:pPr>
              <w:spacing w:before="60" w:after="60" w:line="240" w:lineRule="auto"/>
            </w:pPr>
          </w:p>
        </w:tc>
        <w:tc>
          <w:tcPr>
            <w:tcW w:w="242" w:type="pct"/>
          </w:tcPr>
          <w:p w:rsidR="00704A6B" w:rsidRPr="00D62DD8" w:rsidRDefault="00704A6B" w:rsidP="00880DCB">
            <w:pPr>
              <w:spacing w:before="60" w:after="60" w:line="240" w:lineRule="auto"/>
            </w:pPr>
          </w:p>
        </w:tc>
        <w:tc>
          <w:tcPr>
            <w:tcW w:w="1199" w:type="pct"/>
            <w:gridSpan w:val="2"/>
          </w:tcPr>
          <w:p w:rsidR="00704A6B" w:rsidRPr="00D62DD8" w:rsidRDefault="00704A6B" w:rsidP="00880DCB">
            <w:pPr>
              <w:spacing w:before="60" w:after="60" w:line="240" w:lineRule="auto"/>
            </w:pPr>
          </w:p>
        </w:tc>
        <w:tc>
          <w:tcPr>
            <w:tcW w:w="1199" w:type="pct"/>
            <w:gridSpan w:val="2"/>
          </w:tcPr>
          <w:p w:rsidR="00704A6B" w:rsidRPr="00D62DD8" w:rsidRDefault="00704A6B" w:rsidP="00880DCB">
            <w:pPr>
              <w:spacing w:before="60" w:after="60" w:line="240" w:lineRule="auto"/>
            </w:pPr>
          </w:p>
        </w:tc>
        <w:tc>
          <w:tcPr>
            <w:tcW w:w="251" w:type="pct"/>
          </w:tcPr>
          <w:p w:rsidR="00704A6B" w:rsidRPr="00D62DD8" w:rsidRDefault="00704A6B" w:rsidP="00880DCB">
            <w:pPr>
              <w:spacing w:before="60" w:after="60" w:line="240" w:lineRule="auto"/>
            </w:pPr>
          </w:p>
        </w:tc>
      </w:tr>
    </w:tbl>
    <w:p w:rsidR="00704A6B" w:rsidRPr="00D62DD8" w:rsidRDefault="00704A6B" w:rsidP="00704A6B">
      <w:pPr>
        <w:pStyle w:val="Point0"/>
      </w:pPr>
      <w:r>
        <w:rPr>
          <w:b/>
          <w:bCs/>
          <w:vertAlign w:val="superscript"/>
        </w:rPr>
        <w:t>*</w:t>
      </w:r>
      <w:r>
        <w:tab/>
        <w:t>TPF ištekliai turėtų būti papildomi regionų, kuriuose yra atitinkama teritorija, kategorijai skirtais ERPF arba ESF+ ištekliais.</w:t>
      </w:r>
    </w:p>
    <w:p w:rsidR="00704A6B" w:rsidRPr="00D62DD8" w:rsidRDefault="00704A6B" w:rsidP="00704A6B">
      <w:r>
        <w:br w:type="page"/>
      </w:r>
      <w:r>
        <w:lastRenderedPageBreak/>
        <w:t>2 lentelė. ERPF ir ESF+ išteklių perkėlimas į Teisingos pertvarkos fondą (TPF) pačioje programoje</w:t>
      </w:r>
    </w:p>
    <w:tbl>
      <w:tblPr>
        <w:tblStyle w:val="TableGrid"/>
        <w:tblW w:w="5000" w:type="pct"/>
        <w:tblInd w:w="0" w:type="dxa"/>
        <w:tblLook w:val="04A0" w:firstRow="1" w:lastRow="0" w:firstColumn="1" w:lastColumn="0" w:noHBand="0" w:noVBand="1"/>
      </w:tblPr>
      <w:tblGrid>
        <w:gridCol w:w="2032"/>
        <w:gridCol w:w="4188"/>
        <w:gridCol w:w="4285"/>
        <w:gridCol w:w="4282"/>
      </w:tblGrid>
      <w:tr w:rsidR="00704A6B" w:rsidRPr="00D62DD8" w:rsidTr="00880DCB">
        <w:tc>
          <w:tcPr>
            <w:tcW w:w="2103" w:type="pct"/>
            <w:gridSpan w:val="2"/>
            <w:vMerge w:val="restart"/>
            <w:tcBorders>
              <w:top w:val="single" w:sz="4" w:space="0" w:color="auto"/>
              <w:left w:val="single" w:sz="4" w:space="0" w:color="auto"/>
              <w:bottom w:val="single" w:sz="4" w:space="0" w:color="auto"/>
              <w:right w:val="single" w:sz="4" w:space="0" w:color="auto"/>
              <w:tl2br w:val="nil"/>
            </w:tcBorders>
            <w:shd w:val="clear" w:color="auto" w:fill="auto"/>
          </w:tcPr>
          <w:p w:rsidR="00704A6B" w:rsidRPr="00D62DD8" w:rsidRDefault="00704A6B" w:rsidP="00880DCB">
            <w:pPr>
              <w:spacing w:before="60" w:after="60" w:line="240" w:lineRule="auto"/>
            </w:pPr>
          </w:p>
        </w:tc>
        <w:tc>
          <w:tcPr>
            <w:tcW w:w="2897" w:type="pct"/>
            <w:gridSpan w:val="2"/>
            <w:tcBorders>
              <w:left w:val="single" w:sz="4" w:space="0" w:color="auto"/>
            </w:tcBorders>
            <w:shd w:val="clear" w:color="auto" w:fill="auto"/>
          </w:tcPr>
          <w:p w:rsidR="00704A6B" w:rsidRPr="00D62DD8" w:rsidRDefault="00704A6B" w:rsidP="00880DCB">
            <w:pPr>
              <w:spacing w:before="60" w:after="60" w:line="240" w:lineRule="auto"/>
            </w:pPr>
            <w:r>
              <w:t>TPF asignavimas programoje</w:t>
            </w:r>
            <w:r>
              <w:rPr>
                <w:b/>
                <w:bCs/>
                <w:vertAlign w:val="superscript"/>
              </w:rPr>
              <w:t>*</w:t>
            </w:r>
            <w:r>
              <w:t>, suskirstytas pagal regiono, kuriame yra atitinkama teritorija, kategoriją</w:t>
            </w:r>
            <w:r>
              <w:rPr>
                <w:b/>
                <w:bCs/>
                <w:vertAlign w:val="superscript"/>
              </w:rPr>
              <w:t>**</w:t>
            </w:r>
            <w:r>
              <w:t xml:space="preserve"> (pagal TPF prioritetus) </w:t>
            </w:r>
          </w:p>
        </w:tc>
      </w:tr>
      <w:tr w:rsidR="00704A6B" w:rsidRPr="00D62DD8" w:rsidTr="00880DCB">
        <w:tc>
          <w:tcPr>
            <w:tcW w:w="2103" w:type="pct"/>
            <w:gridSpan w:val="2"/>
            <w:vMerge/>
            <w:tcBorders>
              <w:top w:val="single" w:sz="4" w:space="0" w:color="auto"/>
              <w:left w:val="single" w:sz="4" w:space="0" w:color="auto"/>
              <w:bottom w:val="single" w:sz="4" w:space="0" w:color="auto"/>
              <w:right w:val="single" w:sz="4" w:space="0" w:color="auto"/>
              <w:tl2br w:val="nil"/>
            </w:tcBorders>
            <w:shd w:val="clear" w:color="auto" w:fill="auto"/>
          </w:tcPr>
          <w:p w:rsidR="00704A6B" w:rsidRPr="00D62DD8" w:rsidRDefault="00704A6B" w:rsidP="00880DCB">
            <w:pPr>
              <w:spacing w:before="60" w:after="60" w:line="240" w:lineRule="auto"/>
            </w:pPr>
          </w:p>
        </w:tc>
        <w:tc>
          <w:tcPr>
            <w:tcW w:w="1449" w:type="pct"/>
            <w:tcBorders>
              <w:left w:val="single" w:sz="4" w:space="0" w:color="auto"/>
            </w:tcBorders>
            <w:shd w:val="clear" w:color="auto" w:fill="auto"/>
          </w:tcPr>
          <w:p w:rsidR="00704A6B" w:rsidRPr="00D62DD8" w:rsidRDefault="00704A6B" w:rsidP="00880DCB">
            <w:pPr>
              <w:spacing w:before="60" w:after="60" w:line="240" w:lineRule="auto"/>
            </w:pPr>
            <w:r>
              <w:t>TPF prioritetas (kiekvienam TPF prioritetui)</w:t>
            </w:r>
          </w:p>
        </w:tc>
        <w:tc>
          <w:tcPr>
            <w:tcW w:w="1449" w:type="pct"/>
            <w:shd w:val="clear" w:color="auto" w:fill="auto"/>
          </w:tcPr>
          <w:p w:rsidR="00704A6B" w:rsidRPr="00D62DD8" w:rsidRDefault="00704A6B" w:rsidP="00880DCB">
            <w:pPr>
              <w:spacing w:before="60" w:after="60" w:line="240" w:lineRule="auto"/>
            </w:pPr>
            <w:r>
              <w:t>Suma</w:t>
            </w:r>
          </w:p>
        </w:tc>
      </w:tr>
      <w:tr w:rsidR="00704A6B" w:rsidRPr="00D62DD8" w:rsidTr="00880DCB">
        <w:tc>
          <w:tcPr>
            <w:tcW w:w="2103" w:type="pct"/>
            <w:gridSpan w:val="2"/>
            <w:tcBorders>
              <w:top w:val="single" w:sz="4" w:space="0" w:color="auto"/>
            </w:tcBorders>
            <w:shd w:val="clear" w:color="auto" w:fill="auto"/>
          </w:tcPr>
          <w:p w:rsidR="00704A6B" w:rsidRPr="00D62DD8" w:rsidRDefault="00704A6B" w:rsidP="00880DCB">
            <w:pPr>
              <w:spacing w:before="60" w:after="60" w:line="240" w:lineRule="auto"/>
            </w:pPr>
            <w:r>
              <w:t>Perkėlimas pačioje programoje</w:t>
            </w:r>
            <w:r>
              <w:rPr>
                <w:b/>
                <w:bCs/>
                <w:vertAlign w:val="superscript"/>
              </w:rPr>
              <w:t>*</w:t>
            </w:r>
            <w:r>
              <w:t xml:space="preserve"> (papildoma parama) pagal regionų kategorijas</w:t>
            </w:r>
          </w:p>
        </w:tc>
        <w:tc>
          <w:tcPr>
            <w:tcW w:w="1449" w:type="pct"/>
            <w:shd w:val="clear" w:color="auto" w:fill="auto"/>
          </w:tcPr>
          <w:p w:rsidR="00704A6B" w:rsidRPr="00D62DD8" w:rsidRDefault="00704A6B" w:rsidP="00880DCB">
            <w:pPr>
              <w:spacing w:before="60" w:after="60" w:line="240" w:lineRule="auto"/>
            </w:pPr>
          </w:p>
        </w:tc>
        <w:tc>
          <w:tcPr>
            <w:tcW w:w="1449" w:type="pct"/>
            <w:shd w:val="clear" w:color="auto" w:fill="auto"/>
          </w:tcPr>
          <w:p w:rsidR="00704A6B" w:rsidRPr="00D62DD8" w:rsidRDefault="00704A6B" w:rsidP="00880DCB">
            <w:pPr>
              <w:spacing w:before="60" w:after="60" w:line="240" w:lineRule="auto"/>
            </w:pPr>
          </w:p>
        </w:tc>
      </w:tr>
      <w:tr w:rsidR="00704A6B" w:rsidRPr="00D62DD8" w:rsidTr="00880DCB">
        <w:tc>
          <w:tcPr>
            <w:tcW w:w="687" w:type="pct"/>
            <w:vMerge w:val="restart"/>
            <w:shd w:val="clear" w:color="auto" w:fill="auto"/>
          </w:tcPr>
          <w:p w:rsidR="00704A6B" w:rsidRPr="00D62DD8" w:rsidRDefault="00704A6B" w:rsidP="00880DCB">
            <w:pPr>
              <w:spacing w:before="60" w:after="60" w:line="240" w:lineRule="auto"/>
            </w:pPr>
            <w:r>
              <w:t>ERPF</w:t>
            </w:r>
          </w:p>
        </w:tc>
        <w:tc>
          <w:tcPr>
            <w:tcW w:w="1416" w:type="pct"/>
            <w:shd w:val="clear" w:color="auto" w:fill="auto"/>
          </w:tcPr>
          <w:p w:rsidR="00704A6B" w:rsidRPr="00D62DD8" w:rsidRDefault="00704A6B" w:rsidP="00880DCB">
            <w:pPr>
              <w:spacing w:before="60" w:after="60" w:line="240" w:lineRule="auto"/>
            </w:pPr>
            <w:r>
              <w:t>Labiau išsivystęs</w:t>
            </w:r>
          </w:p>
        </w:tc>
        <w:tc>
          <w:tcPr>
            <w:tcW w:w="1449" w:type="pct"/>
            <w:shd w:val="clear" w:color="auto" w:fill="auto"/>
          </w:tcPr>
          <w:p w:rsidR="00704A6B" w:rsidRPr="00D62DD8" w:rsidRDefault="00704A6B" w:rsidP="00880DCB">
            <w:pPr>
              <w:spacing w:before="60" w:after="60" w:line="240" w:lineRule="auto"/>
            </w:pPr>
          </w:p>
        </w:tc>
        <w:tc>
          <w:tcPr>
            <w:tcW w:w="1449" w:type="pct"/>
            <w:shd w:val="clear" w:color="auto" w:fill="auto"/>
          </w:tcPr>
          <w:p w:rsidR="00704A6B" w:rsidRPr="00D62DD8" w:rsidRDefault="00704A6B" w:rsidP="00880DCB">
            <w:pPr>
              <w:spacing w:before="60" w:after="60" w:line="240" w:lineRule="auto"/>
            </w:pPr>
          </w:p>
        </w:tc>
      </w:tr>
      <w:tr w:rsidR="00704A6B" w:rsidRPr="00D62DD8" w:rsidTr="00880DCB">
        <w:tc>
          <w:tcPr>
            <w:tcW w:w="687" w:type="pct"/>
            <w:vMerge/>
            <w:shd w:val="clear" w:color="auto" w:fill="auto"/>
          </w:tcPr>
          <w:p w:rsidR="00704A6B" w:rsidRPr="00D62DD8" w:rsidRDefault="00704A6B" w:rsidP="00880DCB">
            <w:pPr>
              <w:spacing w:before="60" w:after="60" w:line="240" w:lineRule="auto"/>
            </w:pPr>
          </w:p>
        </w:tc>
        <w:tc>
          <w:tcPr>
            <w:tcW w:w="1416" w:type="pct"/>
            <w:shd w:val="clear" w:color="auto" w:fill="auto"/>
          </w:tcPr>
          <w:p w:rsidR="00704A6B" w:rsidRPr="00D62DD8" w:rsidRDefault="00704A6B" w:rsidP="00880DCB">
            <w:pPr>
              <w:spacing w:before="60" w:after="60" w:line="240" w:lineRule="auto"/>
            </w:pPr>
            <w:r>
              <w:t>Pertvarkos</w:t>
            </w:r>
          </w:p>
        </w:tc>
        <w:tc>
          <w:tcPr>
            <w:tcW w:w="1449" w:type="pct"/>
            <w:shd w:val="clear" w:color="auto" w:fill="auto"/>
          </w:tcPr>
          <w:p w:rsidR="00704A6B" w:rsidRPr="00D62DD8" w:rsidRDefault="00704A6B" w:rsidP="00880DCB">
            <w:pPr>
              <w:spacing w:before="60" w:after="60" w:line="240" w:lineRule="auto"/>
            </w:pPr>
          </w:p>
        </w:tc>
        <w:tc>
          <w:tcPr>
            <w:tcW w:w="1449" w:type="pct"/>
            <w:shd w:val="clear" w:color="auto" w:fill="auto"/>
          </w:tcPr>
          <w:p w:rsidR="00704A6B" w:rsidRPr="00D62DD8" w:rsidRDefault="00704A6B" w:rsidP="00880DCB">
            <w:pPr>
              <w:spacing w:before="60" w:after="60" w:line="240" w:lineRule="auto"/>
            </w:pPr>
          </w:p>
        </w:tc>
      </w:tr>
      <w:tr w:rsidR="00704A6B" w:rsidRPr="00D62DD8" w:rsidTr="00880DCB">
        <w:tc>
          <w:tcPr>
            <w:tcW w:w="687" w:type="pct"/>
            <w:vMerge/>
            <w:shd w:val="clear" w:color="auto" w:fill="auto"/>
          </w:tcPr>
          <w:p w:rsidR="00704A6B" w:rsidRPr="00D62DD8" w:rsidRDefault="00704A6B" w:rsidP="00880DCB">
            <w:pPr>
              <w:spacing w:before="60" w:after="60" w:line="240" w:lineRule="auto"/>
            </w:pPr>
          </w:p>
        </w:tc>
        <w:tc>
          <w:tcPr>
            <w:tcW w:w="1416" w:type="pct"/>
            <w:shd w:val="clear" w:color="auto" w:fill="auto"/>
          </w:tcPr>
          <w:p w:rsidR="00704A6B" w:rsidRPr="00D62DD8" w:rsidRDefault="00704A6B" w:rsidP="00880DCB">
            <w:pPr>
              <w:spacing w:before="60" w:after="60" w:line="240" w:lineRule="auto"/>
            </w:pPr>
            <w:r>
              <w:t>Mažiau išsivystęs</w:t>
            </w:r>
          </w:p>
        </w:tc>
        <w:tc>
          <w:tcPr>
            <w:tcW w:w="1449" w:type="pct"/>
            <w:shd w:val="clear" w:color="auto" w:fill="auto"/>
          </w:tcPr>
          <w:p w:rsidR="00704A6B" w:rsidRPr="00D62DD8" w:rsidRDefault="00704A6B" w:rsidP="00880DCB">
            <w:pPr>
              <w:spacing w:before="60" w:after="60" w:line="240" w:lineRule="auto"/>
            </w:pPr>
          </w:p>
        </w:tc>
        <w:tc>
          <w:tcPr>
            <w:tcW w:w="1449" w:type="pct"/>
            <w:shd w:val="clear" w:color="auto" w:fill="auto"/>
          </w:tcPr>
          <w:p w:rsidR="00704A6B" w:rsidRPr="00D62DD8" w:rsidRDefault="00704A6B" w:rsidP="00880DCB">
            <w:pPr>
              <w:spacing w:before="60" w:after="60" w:line="240" w:lineRule="auto"/>
            </w:pPr>
          </w:p>
        </w:tc>
      </w:tr>
      <w:tr w:rsidR="00704A6B" w:rsidRPr="00D62DD8" w:rsidTr="00880DCB">
        <w:tc>
          <w:tcPr>
            <w:tcW w:w="687" w:type="pct"/>
            <w:vMerge w:val="restart"/>
            <w:shd w:val="clear" w:color="auto" w:fill="auto"/>
          </w:tcPr>
          <w:p w:rsidR="00704A6B" w:rsidRPr="00D62DD8" w:rsidRDefault="00704A6B" w:rsidP="00880DCB">
            <w:pPr>
              <w:spacing w:before="60" w:after="60" w:line="240" w:lineRule="auto"/>
            </w:pPr>
            <w:r>
              <w:t>ESF+</w:t>
            </w:r>
          </w:p>
        </w:tc>
        <w:tc>
          <w:tcPr>
            <w:tcW w:w="1416" w:type="pct"/>
            <w:shd w:val="clear" w:color="auto" w:fill="auto"/>
          </w:tcPr>
          <w:p w:rsidR="00704A6B" w:rsidRPr="00D62DD8" w:rsidRDefault="00704A6B" w:rsidP="00880DCB">
            <w:pPr>
              <w:spacing w:before="60" w:after="60" w:line="240" w:lineRule="auto"/>
            </w:pPr>
            <w:r>
              <w:t>Labiau išsivystęs</w:t>
            </w:r>
          </w:p>
        </w:tc>
        <w:tc>
          <w:tcPr>
            <w:tcW w:w="1449" w:type="pct"/>
            <w:shd w:val="clear" w:color="auto" w:fill="auto"/>
          </w:tcPr>
          <w:p w:rsidR="00704A6B" w:rsidRPr="00D62DD8" w:rsidRDefault="00704A6B" w:rsidP="00880DCB">
            <w:pPr>
              <w:spacing w:before="60" w:after="60" w:line="240" w:lineRule="auto"/>
            </w:pPr>
          </w:p>
        </w:tc>
        <w:tc>
          <w:tcPr>
            <w:tcW w:w="1449" w:type="pct"/>
            <w:shd w:val="clear" w:color="auto" w:fill="auto"/>
          </w:tcPr>
          <w:p w:rsidR="00704A6B" w:rsidRPr="00D62DD8" w:rsidRDefault="00704A6B" w:rsidP="00880DCB">
            <w:pPr>
              <w:spacing w:before="60" w:after="60" w:line="240" w:lineRule="auto"/>
            </w:pPr>
          </w:p>
        </w:tc>
      </w:tr>
      <w:tr w:rsidR="00704A6B" w:rsidRPr="00D62DD8" w:rsidTr="00880DCB">
        <w:tc>
          <w:tcPr>
            <w:tcW w:w="687" w:type="pct"/>
            <w:vMerge/>
            <w:shd w:val="clear" w:color="auto" w:fill="auto"/>
          </w:tcPr>
          <w:p w:rsidR="00704A6B" w:rsidRPr="00D62DD8" w:rsidRDefault="00704A6B" w:rsidP="00880DCB">
            <w:pPr>
              <w:spacing w:before="60" w:after="60" w:line="240" w:lineRule="auto"/>
            </w:pPr>
          </w:p>
        </w:tc>
        <w:tc>
          <w:tcPr>
            <w:tcW w:w="1416" w:type="pct"/>
            <w:shd w:val="clear" w:color="auto" w:fill="auto"/>
          </w:tcPr>
          <w:p w:rsidR="00704A6B" w:rsidRPr="00D62DD8" w:rsidRDefault="00704A6B" w:rsidP="00880DCB">
            <w:pPr>
              <w:spacing w:before="60" w:after="60" w:line="240" w:lineRule="auto"/>
            </w:pPr>
            <w:r>
              <w:t>Pertvarkos</w:t>
            </w:r>
          </w:p>
        </w:tc>
        <w:tc>
          <w:tcPr>
            <w:tcW w:w="1449" w:type="pct"/>
            <w:shd w:val="clear" w:color="auto" w:fill="auto"/>
          </w:tcPr>
          <w:p w:rsidR="00704A6B" w:rsidRPr="00D62DD8" w:rsidRDefault="00704A6B" w:rsidP="00880DCB">
            <w:pPr>
              <w:spacing w:before="60" w:after="60" w:line="240" w:lineRule="auto"/>
            </w:pPr>
          </w:p>
        </w:tc>
        <w:tc>
          <w:tcPr>
            <w:tcW w:w="1449" w:type="pct"/>
            <w:shd w:val="clear" w:color="auto" w:fill="auto"/>
          </w:tcPr>
          <w:p w:rsidR="00704A6B" w:rsidRPr="00D62DD8" w:rsidRDefault="00704A6B" w:rsidP="00880DCB">
            <w:pPr>
              <w:spacing w:before="60" w:after="60" w:line="240" w:lineRule="auto"/>
            </w:pPr>
          </w:p>
        </w:tc>
      </w:tr>
      <w:tr w:rsidR="00704A6B" w:rsidRPr="00D62DD8" w:rsidTr="00880DCB">
        <w:tc>
          <w:tcPr>
            <w:tcW w:w="687" w:type="pct"/>
            <w:vMerge/>
            <w:shd w:val="clear" w:color="auto" w:fill="auto"/>
          </w:tcPr>
          <w:p w:rsidR="00704A6B" w:rsidRPr="00D62DD8" w:rsidRDefault="00704A6B" w:rsidP="00880DCB">
            <w:pPr>
              <w:spacing w:before="60" w:after="60" w:line="240" w:lineRule="auto"/>
            </w:pPr>
          </w:p>
        </w:tc>
        <w:tc>
          <w:tcPr>
            <w:tcW w:w="1416" w:type="pct"/>
            <w:shd w:val="clear" w:color="auto" w:fill="auto"/>
          </w:tcPr>
          <w:p w:rsidR="00704A6B" w:rsidRPr="00D62DD8" w:rsidRDefault="00704A6B" w:rsidP="00880DCB">
            <w:pPr>
              <w:spacing w:before="60" w:after="60" w:line="240" w:lineRule="auto"/>
            </w:pPr>
            <w:r>
              <w:t>Mažiau išsivystęs</w:t>
            </w:r>
          </w:p>
        </w:tc>
        <w:tc>
          <w:tcPr>
            <w:tcW w:w="1449" w:type="pct"/>
            <w:shd w:val="clear" w:color="auto" w:fill="auto"/>
          </w:tcPr>
          <w:p w:rsidR="00704A6B" w:rsidRPr="00D62DD8" w:rsidRDefault="00704A6B" w:rsidP="00880DCB">
            <w:pPr>
              <w:spacing w:before="60" w:after="60" w:line="240" w:lineRule="auto"/>
            </w:pPr>
          </w:p>
        </w:tc>
        <w:tc>
          <w:tcPr>
            <w:tcW w:w="1449" w:type="pct"/>
            <w:shd w:val="clear" w:color="auto" w:fill="auto"/>
          </w:tcPr>
          <w:p w:rsidR="00704A6B" w:rsidRPr="00D62DD8" w:rsidRDefault="00704A6B" w:rsidP="00880DCB">
            <w:pPr>
              <w:spacing w:before="60" w:after="60" w:line="240" w:lineRule="auto"/>
            </w:pPr>
          </w:p>
        </w:tc>
      </w:tr>
      <w:tr w:rsidR="00704A6B" w:rsidRPr="00D62DD8" w:rsidTr="00880DCB">
        <w:tc>
          <w:tcPr>
            <w:tcW w:w="687" w:type="pct"/>
            <w:shd w:val="clear" w:color="auto" w:fill="auto"/>
          </w:tcPr>
          <w:p w:rsidR="00704A6B" w:rsidRPr="00D62DD8" w:rsidRDefault="00704A6B" w:rsidP="00880DCB">
            <w:pPr>
              <w:spacing w:before="60" w:after="60" w:line="240" w:lineRule="auto"/>
            </w:pPr>
            <w:r>
              <w:t xml:space="preserve">Iš viso </w:t>
            </w:r>
          </w:p>
        </w:tc>
        <w:tc>
          <w:tcPr>
            <w:tcW w:w="1416" w:type="pct"/>
            <w:shd w:val="clear" w:color="auto" w:fill="auto"/>
          </w:tcPr>
          <w:p w:rsidR="00704A6B" w:rsidRPr="00D62DD8" w:rsidRDefault="00704A6B" w:rsidP="00880DCB">
            <w:pPr>
              <w:spacing w:before="60" w:after="60" w:line="240" w:lineRule="auto"/>
            </w:pPr>
            <w:r>
              <w:t>Labiau išsivystęs</w:t>
            </w:r>
          </w:p>
        </w:tc>
        <w:tc>
          <w:tcPr>
            <w:tcW w:w="1449" w:type="pct"/>
            <w:shd w:val="clear" w:color="auto" w:fill="auto"/>
          </w:tcPr>
          <w:p w:rsidR="00704A6B" w:rsidRPr="00D62DD8" w:rsidRDefault="00704A6B" w:rsidP="00880DCB">
            <w:pPr>
              <w:spacing w:before="60" w:after="60" w:line="240" w:lineRule="auto"/>
            </w:pPr>
          </w:p>
        </w:tc>
        <w:tc>
          <w:tcPr>
            <w:tcW w:w="1449" w:type="pct"/>
            <w:shd w:val="clear" w:color="auto" w:fill="auto"/>
          </w:tcPr>
          <w:p w:rsidR="00704A6B" w:rsidRPr="00D62DD8" w:rsidRDefault="00704A6B" w:rsidP="00880DCB">
            <w:pPr>
              <w:spacing w:before="60" w:after="60" w:line="240" w:lineRule="auto"/>
            </w:pPr>
          </w:p>
        </w:tc>
      </w:tr>
      <w:tr w:rsidR="00704A6B" w:rsidRPr="00D62DD8" w:rsidTr="00880DCB">
        <w:tc>
          <w:tcPr>
            <w:tcW w:w="687" w:type="pct"/>
            <w:shd w:val="clear" w:color="auto" w:fill="auto"/>
          </w:tcPr>
          <w:p w:rsidR="00704A6B" w:rsidRPr="00D62DD8" w:rsidRDefault="00704A6B" w:rsidP="00880DCB">
            <w:pPr>
              <w:spacing w:before="60" w:after="60" w:line="240" w:lineRule="auto"/>
            </w:pPr>
          </w:p>
        </w:tc>
        <w:tc>
          <w:tcPr>
            <w:tcW w:w="1416" w:type="pct"/>
            <w:shd w:val="clear" w:color="auto" w:fill="auto"/>
          </w:tcPr>
          <w:p w:rsidR="00704A6B" w:rsidRPr="00D62DD8" w:rsidRDefault="00704A6B" w:rsidP="00880DCB">
            <w:pPr>
              <w:spacing w:before="60" w:after="60" w:line="240" w:lineRule="auto"/>
            </w:pPr>
            <w:r>
              <w:t>Pertvarkos</w:t>
            </w:r>
          </w:p>
        </w:tc>
        <w:tc>
          <w:tcPr>
            <w:tcW w:w="1449" w:type="pct"/>
            <w:shd w:val="clear" w:color="auto" w:fill="auto"/>
          </w:tcPr>
          <w:p w:rsidR="00704A6B" w:rsidRPr="00D62DD8" w:rsidRDefault="00704A6B" w:rsidP="00880DCB">
            <w:pPr>
              <w:spacing w:before="60" w:after="60" w:line="240" w:lineRule="auto"/>
            </w:pPr>
          </w:p>
        </w:tc>
        <w:tc>
          <w:tcPr>
            <w:tcW w:w="1449" w:type="pct"/>
            <w:shd w:val="clear" w:color="auto" w:fill="auto"/>
          </w:tcPr>
          <w:p w:rsidR="00704A6B" w:rsidRPr="00D62DD8" w:rsidRDefault="00704A6B" w:rsidP="00880DCB">
            <w:pPr>
              <w:spacing w:before="60" w:after="60" w:line="240" w:lineRule="auto"/>
            </w:pPr>
          </w:p>
        </w:tc>
      </w:tr>
      <w:tr w:rsidR="00704A6B" w:rsidRPr="00D62DD8" w:rsidTr="00880DCB">
        <w:tc>
          <w:tcPr>
            <w:tcW w:w="687" w:type="pct"/>
            <w:shd w:val="clear" w:color="auto" w:fill="auto"/>
          </w:tcPr>
          <w:p w:rsidR="00704A6B" w:rsidRPr="00D62DD8" w:rsidRDefault="00704A6B" w:rsidP="00880DCB">
            <w:pPr>
              <w:spacing w:before="60" w:after="60" w:line="240" w:lineRule="auto"/>
            </w:pPr>
          </w:p>
        </w:tc>
        <w:tc>
          <w:tcPr>
            <w:tcW w:w="1416" w:type="pct"/>
            <w:shd w:val="clear" w:color="auto" w:fill="auto"/>
          </w:tcPr>
          <w:p w:rsidR="00704A6B" w:rsidRPr="00D62DD8" w:rsidRDefault="00704A6B" w:rsidP="00880DCB">
            <w:pPr>
              <w:spacing w:before="60" w:after="60" w:line="240" w:lineRule="auto"/>
            </w:pPr>
            <w:r>
              <w:t>Mažiau išsivystęs</w:t>
            </w:r>
          </w:p>
        </w:tc>
        <w:tc>
          <w:tcPr>
            <w:tcW w:w="1449" w:type="pct"/>
            <w:shd w:val="clear" w:color="auto" w:fill="auto"/>
          </w:tcPr>
          <w:p w:rsidR="00704A6B" w:rsidRPr="00D62DD8" w:rsidRDefault="00704A6B" w:rsidP="00880DCB">
            <w:pPr>
              <w:spacing w:before="60" w:after="60" w:line="240" w:lineRule="auto"/>
            </w:pPr>
          </w:p>
        </w:tc>
        <w:tc>
          <w:tcPr>
            <w:tcW w:w="1449" w:type="pct"/>
            <w:shd w:val="clear" w:color="auto" w:fill="auto"/>
          </w:tcPr>
          <w:p w:rsidR="00704A6B" w:rsidRPr="00D62DD8" w:rsidRDefault="00704A6B" w:rsidP="00880DCB">
            <w:pPr>
              <w:spacing w:before="60" w:after="60" w:line="240" w:lineRule="auto"/>
            </w:pPr>
          </w:p>
        </w:tc>
      </w:tr>
    </w:tbl>
    <w:p w:rsidR="00704A6B" w:rsidRPr="00D62DD8" w:rsidRDefault="00704A6B" w:rsidP="00704A6B">
      <w:pPr>
        <w:pStyle w:val="Point0"/>
        <w:spacing w:before="0" w:after="0" w:line="240" w:lineRule="auto"/>
        <w:ind w:left="851" w:hanging="851"/>
      </w:pPr>
      <w:r>
        <w:rPr>
          <w:b/>
          <w:bCs/>
          <w:vertAlign w:val="superscript"/>
        </w:rPr>
        <w:t>*</w:t>
      </w:r>
      <w:r>
        <w:tab/>
        <w:t>Programa, kuriai skirtas TPF asignavimas.</w:t>
      </w:r>
    </w:p>
    <w:p w:rsidR="00704A6B" w:rsidRPr="00D62DD8" w:rsidRDefault="00704A6B" w:rsidP="00704A6B">
      <w:pPr>
        <w:pStyle w:val="Point0"/>
        <w:spacing w:before="0" w:after="0" w:line="240" w:lineRule="auto"/>
        <w:ind w:left="851" w:hanging="851"/>
      </w:pPr>
      <w:r>
        <w:rPr>
          <w:b/>
          <w:bCs/>
          <w:vertAlign w:val="superscript"/>
        </w:rPr>
        <w:t>**</w:t>
      </w:r>
      <w:r>
        <w:tab/>
        <w:t>TPF ištekliai turėtų būti papildomi regionų, kuriuose yra atitinkama teritorija, kategorijai skirtais ERPF arba ESF+ ištekliais.</w:t>
      </w:r>
    </w:p>
    <w:p w:rsidR="00704A6B" w:rsidRPr="00D62DD8" w:rsidRDefault="00704A6B" w:rsidP="00704A6B">
      <w:r>
        <w:br w:type="page"/>
      </w:r>
      <w:r>
        <w:lastRenderedPageBreak/>
        <w:t>3 lentelė. Perkėlimai į TPF iš kitos (-ų) programos (-ų) (suskirstymas pagal metus)</w:t>
      </w:r>
    </w:p>
    <w:tbl>
      <w:tblPr>
        <w:tblStyle w:val="TableGrid"/>
        <w:tblW w:w="5000" w:type="pct"/>
        <w:tblInd w:w="0" w:type="dxa"/>
        <w:tblLook w:val="04A0" w:firstRow="1" w:lastRow="0" w:firstColumn="1" w:lastColumn="0" w:noHBand="0" w:noVBand="1"/>
      </w:tblPr>
      <w:tblGrid>
        <w:gridCol w:w="910"/>
        <w:gridCol w:w="1243"/>
        <w:gridCol w:w="1370"/>
        <w:gridCol w:w="1003"/>
        <w:gridCol w:w="1003"/>
        <w:gridCol w:w="1003"/>
        <w:gridCol w:w="1003"/>
        <w:gridCol w:w="1003"/>
        <w:gridCol w:w="1543"/>
        <w:gridCol w:w="1296"/>
        <w:gridCol w:w="1497"/>
        <w:gridCol w:w="1296"/>
        <w:gridCol w:w="617"/>
      </w:tblGrid>
      <w:tr w:rsidR="00704A6B" w:rsidRPr="00D62DD8" w:rsidTr="00880DCB">
        <w:trPr>
          <w:trHeight w:val="124"/>
        </w:trPr>
        <w:tc>
          <w:tcPr>
            <w:tcW w:w="754" w:type="pct"/>
            <w:gridSpan w:val="2"/>
          </w:tcPr>
          <w:p w:rsidR="00704A6B" w:rsidRPr="00D62DD8" w:rsidRDefault="00704A6B" w:rsidP="00880DCB">
            <w:pPr>
              <w:spacing w:before="60" w:after="60" w:line="240" w:lineRule="auto"/>
            </w:pPr>
            <w:r>
              <w:t xml:space="preserve">Perkėlimas iš </w:t>
            </w:r>
          </w:p>
        </w:tc>
        <w:tc>
          <w:tcPr>
            <w:tcW w:w="395" w:type="pct"/>
          </w:tcPr>
          <w:p w:rsidR="00704A6B" w:rsidRPr="00D62DD8" w:rsidRDefault="00704A6B" w:rsidP="00880DCB">
            <w:pPr>
              <w:spacing w:before="60" w:after="60" w:line="240" w:lineRule="auto"/>
            </w:pPr>
            <w:r>
              <w:t>Perkėlimas į</w:t>
            </w:r>
          </w:p>
        </w:tc>
        <w:tc>
          <w:tcPr>
            <w:tcW w:w="3851" w:type="pct"/>
            <w:gridSpan w:val="10"/>
          </w:tcPr>
          <w:p w:rsidR="00704A6B" w:rsidRPr="00D62DD8" w:rsidRDefault="00704A6B" w:rsidP="00880DCB">
            <w:pPr>
              <w:spacing w:before="60" w:after="60" w:line="240" w:lineRule="auto"/>
            </w:pPr>
            <w:r>
              <w:t>Suskirstymas pagal metus</w:t>
            </w:r>
          </w:p>
        </w:tc>
      </w:tr>
      <w:tr w:rsidR="00704A6B" w:rsidRPr="00D62DD8" w:rsidTr="00880DCB">
        <w:trPr>
          <w:trHeight w:val="124"/>
        </w:trPr>
        <w:tc>
          <w:tcPr>
            <w:tcW w:w="288" w:type="pct"/>
            <w:vMerge w:val="restart"/>
          </w:tcPr>
          <w:p w:rsidR="00704A6B" w:rsidRPr="00D62DD8" w:rsidRDefault="00704A6B" w:rsidP="00880DCB">
            <w:pPr>
              <w:spacing w:before="60" w:after="60" w:line="240" w:lineRule="auto"/>
            </w:pPr>
            <w:r>
              <w:t>Fondas</w:t>
            </w:r>
          </w:p>
        </w:tc>
        <w:tc>
          <w:tcPr>
            <w:tcW w:w="465" w:type="pct"/>
            <w:vMerge w:val="restart"/>
          </w:tcPr>
          <w:p w:rsidR="00704A6B" w:rsidRPr="00D62DD8" w:rsidRDefault="00704A6B" w:rsidP="00880DCB">
            <w:pPr>
              <w:spacing w:before="60" w:after="60" w:line="240" w:lineRule="auto"/>
            </w:pPr>
            <w:r>
              <w:t xml:space="preserve">Regiono kategorija </w:t>
            </w:r>
          </w:p>
        </w:tc>
        <w:tc>
          <w:tcPr>
            <w:tcW w:w="395" w:type="pct"/>
            <w:vMerge w:val="restart"/>
          </w:tcPr>
          <w:p w:rsidR="00704A6B" w:rsidRPr="00D62DD8" w:rsidRDefault="00704A6B" w:rsidP="00880DCB">
            <w:pPr>
              <w:spacing w:before="60" w:after="60" w:line="240" w:lineRule="auto"/>
            </w:pPr>
            <w:r>
              <w:t>TPF prioritetas</w:t>
            </w:r>
            <w:r>
              <w:rPr>
                <w:b/>
                <w:bCs/>
                <w:vertAlign w:val="superscript"/>
              </w:rPr>
              <w:t>*</w:t>
            </w:r>
          </w:p>
        </w:tc>
        <w:tc>
          <w:tcPr>
            <w:tcW w:w="242" w:type="pct"/>
            <w:vMerge w:val="restart"/>
          </w:tcPr>
          <w:p w:rsidR="00704A6B" w:rsidRPr="00D62DD8" w:rsidRDefault="00704A6B" w:rsidP="00880DCB">
            <w:pPr>
              <w:spacing w:before="60" w:after="60" w:line="240" w:lineRule="auto"/>
            </w:pPr>
            <w:r>
              <w:t>2021 m.</w:t>
            </w:r>
          </w:p>
        </w:tc>
        <w:tc>
          <w:tcPr>
            <w:tcW w:w="242" w:type="pct"/>
            <w:vMerge w:val="restart"/>
          </w:tcPr>
          <w:p w:rsidR="00704A6B" w:rsidRPr="00D62DD8" w:rsidRDefault="00704A6B" w:rsidP="00880DCB">
            <w:pPr>
              <w:spacing w:before="60" w:after="60" w:line="240" w:lineRule="auto"/>
            </w:pPr>
            <w:r>
              <w:t>2022 m.</w:t>
            </w:r>
          </w:p>
        </w:tc>
        <w:tc>
          <w:tcPr>
            <w:tcW w:w="242" w:type="pct"/>
            <w:vMerge w:val="restart"/>
          </w:tcPr>
          <w:p w:rsidR="00704A6B" w:rsidRPr="00D62DD8" w:rsidRDefault="00704A6B" w:rsidP="00880DCB">
            <w:pPr>
              <w:spacing w:before="60" w:after="60" w:line="240" w:lineRule="auto"/>
            </w:pPr>
            <w:r>
              <w:t>2023 m.</w:t>
            </w:r>
          </w:p>
        </w:tc>
        <w:tc>
          <w:tcPr>
            <w:tcW w:w="242" w:type="pct"/>
            <w:vMerge w:val="restart"/>
          </w:tcPr>
          <w:p w:rsidR="00704A6B" w:rsidRPr="00D62DD8" w:rsidRDefault="00704A6B" w:rsidP="00880DCB">
            <w:pPr>
              <w:spacing w:before="60" w:after="60" w:line="240" w:lineRule="auto"/>
            </w:pPr>
            <w:r>
              <w:t>2024 m.</w:t>
            </w:r>
          </w:p>
        </w:tc>
        <w:tc>
          <w:tcPr>
            <w:tcW w:w="242" w:type="pct"/>
            <w:vMerge w:val="restart"/>
          </w:tcPr>
          <w:p w:rsidR="00704A6B" w:rsidRPr="00D62DD8" w:rsidRDefault="00704A6B" w:rsidP="00880DCB">
            <w:pPr>
              <w:spacing w:before="60" w:after="60" w:line="240" w:lineRule="auto"/>
            </w:pPr>
            <w:r>
              <w:t>2025 m.</w:t>
            </w:r>
          </w:p>
        </w:tc>
        <w:tc>
          <w:tcPr>
            <w:tcW w:w="1196" w:type="pct"/>
            <w:gridSpan w:val="2"/>
          </w:tcPr>
          <w:p w:rsidR="00704A6B" w:rsidRPr="00D62DD8" w:rsidRDefault="00704A6B" w:rsidP="00880DCB">
            <w:pPr>
              <w:spacing w:before="60" w:after="60" w:line="240" w:lineRule="auto"/>
            </w:pPr>
            <w:r>
              <w:t>2026 m.</w:t>
            </w:r>
          </w:p>
        </w:tc>
        <w:tc>
          <w:tcPr>
            <w:tcW w:w="1196" w:type="pct"/>
            <w:gridSpan w:val="2"/>
          </w:tcPr>
          <w:p w:rsidR="00704A6B" w:rsidRPr="00D62DD8" w:rsidRDefault="00704A6B" w:rsidP="00880DCB">
            <w:pPr>
              <w:spacing w:before="60" w:after="60" w:line="240" w:lineRule="auto"/>
            </w:pPr>
            <w:r>
              <w:t>2027 m.</w:t>
            </w:r>
          </w:p>
        </w:tc>
        <w:tc>
          <w:tcPr>
            <w:tcW w:w="251" w:type="pct"/>
            <w:vMerge w:val="restart"/>
          </w:tcPr>
          <w:p w:rsidR="00704A6B" w:rsidRPr="00D62DD8" w:rsidRDefault="00704A6B" w:rsidP="00880DCB">
            <w:pPr>
              <w:spacing w:before="60" w:after="60" w:line="240" w:lineRule="auto"/>
            </w:pPr>
            <w:r>
              <w:t xml:space="preserve">Iš viso </w:t>
            </w:r>
          </w:p>
        </w:tc>
      </w:tr>
      <w:tr w:rsidR="00704A6B" w:rsidRPr="00D62DD8" w:rsidTr="00880DCB">
        <w:trPr>
          <w:trHeight w:val="123"/>
        </w:trPr>
        <w:tc>
          <w:tcPr>
            <w:tcW w:w="288" w:type="pct"/>
            <w:vMerge/>
          </w:tcPr>
          <w:p w:rsidR="00704A6B" w:rsidRPr="00D62DD8" w:rsidRDefault="00704A6B" w:rsidP="00880DCB">
            <w:pPr>
              <w:spacing w:before="60" w:after="60" w:line="240" w:lineRule="auto"/>
            </w:pPr>
          </w:p>
        </w:tc>
        <w:tc>
          <w:tcPr>
            <w:tcW w:w="465" w:type="pct"/>
            <w:vMerge/>
          </w:tcPr>
          <w:p w:rsidR="00704A6B" w:rsidRPr="00D62DD8" w:rsidRDefault="00704A6B" w:rsidP="00880DCB">
            <w:pPr>
              <w:spacing w:before="60" w:after="60" w:line="240" w:lineRule="auto"/>
            </w:pPr>
          </w:p>
        </w:tc>
        <w:tc>
          <w:tcPr>
            <w:tcW w:w="395" w:type="pct"/>
            <w:vMerge/>
          </w:tcPr>
          <w:p w:rsidR="00704A6B" w:rsidRPr="00D62DD8" w:rsidRDefault="00704A6B" w:rsidP="00880DCB">
            <w:pPr>
              <w:spacing w:before="60" w:after="60" w:line="240" w:lineRule="auto"/>
            </w:pPr>
          </w:p>
        </w:tc>
        <w:tc>
          <w:tcPr>
            <w:tcW w:w="242" w:type="pct"/>
            <w:vMerge/>
          </w:tcPr>
          <w:p w:rsidR="00704A6B" w:rsidRPr="00D62DD8" w:rsidRDefault="00704A6B" w:rsidP="00880DCB">
            <w:pPr>
              <w:spacing w:before="60" w:after="60" w:line="240" w:lineRule="auto"/>
            </w:pPr>
          </w:p>
        </w:tc>
        <w:tc>
          <w:tcPr>
            <w:tcW w:w="242" w:type="pct"/>
            <w:vMerge/>
          </w:tcPr>
          <w:p w:rsidR="00704A6B" w:rsidRPr="00D62DD8" w:rsidRDefault="00704A6B" w:rsidP="00880DCB">
            <w:pPr>
              <w:spacing w:before="60" w:after="60" w:line="240" w:lineRule="auto"/>
            </w:pPr>
          </w:p>
        </w:tc>
        <w:tc>
          <w:tcPr>
            <w:tcW w:w="242" w:type="pct"/>
            <w:vMerge/>
          </w:tcPr>
          <w:p w:rsidR="00704A6B" w:rsidRPr="00D62DD8" w:rsidRDefault="00704A6B" w:rsidP="00880DCB">
            <w:pPr>
              <w:spacing w:before="60" w:after="60" w:line="240" w:lineRule="auto"/>
            </w:pPr>
          </w:p>
        </w:tc>
        <w:tc>
          <w:tcPr>
            <w:tcW w:w="242" w:type="pct"/>
            <w:vMerge/>
          </w:tcPr>
          <w:p w:rsidR="00704A6B" w:rsidRPr="00D62DD8" w:rsidRDefault="00704A6B" w:rsidP="00880DCB">
            <w:pPr>
              <w:spacing w:before="60" w:after="60" w:line="240" w:lineRule="auto"/>
            </w:pPr>
          </w:p>
        </w:tc>
        <w:tc>
          <w:tcPr>
            <w:tcW w:w="242" w:type="pct"/>
            <w:vMerge/>
          </w:tcPr>
          <w:p w:rsidR="00704A6B" w:rsidRPr="00D62DD8" w:rsidRDefault="00704A6B" w:rsidP="00880DCB">
            <w:pPr>
              <w:spacing w:before="60" w:after="60" w:line="240" w:lineRule="auto"/>
            </w:pPr>
          </w:p>
        </w:tc>
        <w:tc>
          <w:tcPr>
            <w:tcW w:w="728" w:type="pct"/>
          </w:tcPr>
          <w:p w:rsidR="00704A6B" w:rsidRPr="00D62DD8" w:rsidRDefault="00704A6B" w:rsidP="00880DCB">
            <w:pPr>
              <w:spacing w:before="60" w:after="60" w:line="240" w:lineRule="auto"/>
            </w:pPr>
            <w:r>
              <w:t>Finansinis asignavimas be lankstumo sumos</w:t>
            </w:r>
          </w:p>
        </w:tc>
        <w:tc>
          <w:tcPr>
            <w:tcW w:w="468" w:type="pct"/>
          </w:tcPr>
          <w:p w:rsidR="00704A6B" w:rsidRPr="00D62DD8" w:rsidRDefault="00704A6B" w:rsidP="00880DCB">
            <w:pPr>
              <w:spacing w:before="60" w:after="60" w:line="240" w:lineRule="auto"/>
            </w:pPr>
            <w:r>
              <w:t>Lankstumo suma</w:t>
            </w:r>
          </w:p>
        </w:tc>
        <w:tc>
          <w:tcPr>
            <w:tcW w:w="728" w:type="pct"/>
          </w:tcPr>
          <w:p w:rsidR="00704A6B" w:rsidRPr="00D62DD8" w:rsidRDefault="00704A6B" w:rsidP="00880DCB">
            <w:pPr>
              <w:spacing w:before="60" w:after="60" w:line="240" w:lineRule="auto"/>
            </w:pPr>
            <w:r>
              <w:t>Finansinis asignavimas be lankstumo sumos</w:t>
            </w:r>
          </w:p>
        </w:tc>
        <w:tc>
          <w:tcPr>
            <w:tcW w:w="468" w:type="pct"/>
          </w:tcPr>
          <w:p w:rsidR="00704A6B" w:rsidRPr="00D62DD8" w:rsidRDefault="00704A6B" w:rsidP="00880DCB">
            <w:pPr>
              <w:spacing w:before="60" w:after="60" w:line="240" w:lineRule="auto"/>
            </w:pPr>
            <w:r>
              <w:t>Lankstumo suma</w:t>
            </w:r>
          </w:p>
        </w:tc>
        <w:tc>
          <w:tcPr>
            <w:tcW w:w="251" w:type="pct"/>
            <w:vMerge/>
          </w:tcPr>
          <w:p w:rsidR="00704A6B" w:rsidRPr="00D62DD8" w:rsidRDefault="00704A6B" w:rsidP="00880DCB">
            <w:pPr>
              <w:spacing w:before="60" w:after="60" w:line="240" w:lineRule="auto"/>
            </w:pPr>
          </w:p>
        </w:tc>
      </w:tr>
      <w:tr w:rsidR="00704A6B" w:rsidRPr="00D62DD8" w:rsidTr="00880DCB">
        <w:tc>
          <w:tcPr>
            <w:tcW w:w="288" w:type="pct"/>
            <w:vMerge w:val="restart"/>
          </w:tcPr>
          <w:p w:rsidR="00704A6B" w:rsidRPr="00D62DD8" w:rsidRDefault="00704A6B" w:rsidP="00880DCB">
            <w:pPr>
              <w:spacing w:before="60" w:after="60" w:line="240" w:lineRule="auto"/>
            </w:pPr>
            <w:r>
              <w:t>ERPF</w:t>
            </w:r>
          </w:p>
        </w:tc>
        <w:tc>
          <w:tcPr>
            <w:tcW w:w="465" w:type="pct"/>
          </w:tcPr>
          <w:p w:rsidR="00704A6B" w:rsidRPr="00D62DD8" w:rsidRDefault="00704A6B" w:rsidP="00880DCB">
            <w:pPr>
              <w:spacing w:before="60" w:after="60" w:line="240" w:lineRule="auto"/>
            </w:pPr>
            <w:r>
              <w:t>Labiau išsivystęs</w:t>
            </w:r>
          </w:p>
        </w:tc>
        <w:tc>
          <w:tcPr>
            <w:tcW w:w="395" w:type="pct"/>
            <w:vMerge w:val="restart"/>
          </w:tcPr>
          <w:p w:rsidR="00704A6B" w:rsidRPr="00D62DD8" w:rsidRDefault="00704A6B" w:rsidP="00880DCB">
            <w:pPr>
              <w:spacing w:before="60" w:after="60" w:line="240" w:lineRule="auto"/>
            </w:pPr>
            <w:r>
              <w:t>TPF 1 prioritetas</w:t>
            </w:r>
          </w:p>
        </w:tc>
        <w:tc>
          <w:tcPr>
            <w:tcW w:w="242" w:type="pct"/>
          </w:tcPr>
          <w:p w:rsidR="00704A6B" w:rsidRPr="00D62DD8" w:rsidRDefault="00704A6B" w:rsidP="00880DCB">
            <w:pPr>
              <w:spacing w:before="60" w:after="60" w:line="240" w:lineRule="auto"/>
            </w:pPr>
          </w:p>
        </w:tc>
        <w:tc>
          <w:tcPr>
            <w:tcW w:w="242" w:type="pct"/>
          </w:tcPr>
          <w:p w:rsidR="00704A6B" w:rsidRPr="00D62DD8" w:rsidRDefault="00704A6B" w:rsidP="00880DCB">
            <w:pPr>
              <w:spacing w:before="60" w:after="60" w:line="240" w:lineRule="auto"/>
            </w:pPr>
          </w:p>
        </w:tc>
        <w:tc>
          <w:tcPr>
            <w:tcW w:w="242" w:type="pct"/>
          </w:tcPr>
          <w:p w:rsidR="00704A6B" w:rsidRPr="00D62DD8" w:rsidRDefault="00704A6B" w:rsidP="00880DCB">
            <w:pPr>
              <w:spacing w:before="60" w:after="60" w:line="240" w:lineRule="auto"/>
            </w:pPr>
          </w:p>
        </w:tc>
        <w:tc>
          <w:tcPr>
            <w:tcW w:w="242" w:type="pct"/>
          </w:tcPr>
          <w:p w:rsidR="00704A6B" w:rsidRPr="00D62DD8" w:rsidRDefault="00704A6B" w:rsidP="00880DCB">
            <w:pPr>
              <w:spacing w:before="60" w:after="60" w:line="240" w:lineRule="auto"/>
            </w:pPr>
          </w:p>
        </w:tc>
        <w:tc>
          <w:tcPr>
            <w:tcW w:w="242" w:type="pct"/>
          </w:tcPr>
          <w:p w:rsidR="00704A6B" w:rsidRPr="00D62DD8" w:rsidRDefault="00704A6B" w:rsidP="00880DCB">
            <w:pPr>
              <w:spacing w:before="60" w:after="60" w:line="240" w:lineRule="auto"/>
            </w:pPr>
          </w:p>
        </w:tc>
        <w:tc>
          <w:tcPr>
            <w:tcW w:w="728" w:type="pct"/>
          </w:tcPr>
          <w:p w:rsidR="00704A6B" w:rsidRPr="00D62DD8" w:rsidRDefault="00704A6B" w:rsidP="00880DCB">
            <w:pPr>
              <w:spacing w:before="60" w:after="60" w:line="240" w:lineRule="auto"/>
            </w:pPr>
          </w:p>
        </w:tc>
        <w:tc>
          <w:tcPr>
            <w:tcW w:w="468" w:type="pct"/>
          </w:tcPr>
          <w:p w:rsidR="00704A6B" w:rsidRPr="00D62DD8" w:rsidRDefault="00704A6B" w:rsidP="00880DCB">
            <w:pPr>
              <w:spacing w:before="60" w:after="60" w:line="240" w:lineRule="auto"/>
            </w:pPr>
          </w:p>
        </w:tc>
        <w:tc>
          <w:tcPr>
            <w:tcW w:w="728" w:type="pct"/>
          </w:tcPr>
          <w:p w:rsidR="00704A6B" w:rsidRPr="00D62DD8" w:rsidRDefault="00704A6B" w:rsidP="00880DCB">
            <w:pPr>
              <w:spacing w:before="60" w:after="60" w:line="240" w:lineRule="auto"/>
            </w:pPr>
          </w:p>
        </w:tc>
        <w:tc>
          <w:tcPr>
            <w:tcW w:w="468" w:type="pct"/>
          </w:tcPr>
          <w:p w:rsidR="00704A6B" w:rsidRPr="00D62DD8" w:rsidRDefault="00704A6B" w:rsidP="00880DCB">
            <w:pPr>
              <w:spacing w:before="60" w:after="60" w:line="240" w:lineRule="auto"/>
            </w:pPr>
          </w:p>
        </w:tc>
        <w:tc>
          <w:tcPr>
            <w:tcW w:w="251" w:type="pct"/>
          </w:tcPr>
          <w:p w:rsidR="00704A6B" w:rsidRPr="00D62DD8" w:rsidRDefault="00704A6B" w:rsidP="00880DCB">
            <w:pPr>
              <w:spacing w:before="60" w:after="60" w:line="240" w:lineRule="auto"/>
            </w:pPr>
          </w:p>
        </w:tc>
      </w:tr>
      <w:tr w:rsidR="00704A6B" w:rsidRPr="00D62DD8" w:rsidTr="00880DCB">
        <w:tc>
          <w:tcPr>
            <w:tcW w:w="288" w:type="pct"/>
            <w:vMerge/>
          </w:tcPr>
          <w:p w:rsidR="00704A6B" w:rsidRPr="00D62DD8" w:rsidRDefault="00704A6B" w:rsidP="00880DCB">
            <w:pPr>
              <w:spacing w:before="60" w:after="60" w:line="240" w:lineRule="auto"/>
            </w:pPr>
          </w:p>
        </w:tc>
        <w:tc>
          <w:tcPr>
            <w:tcW w:w="465" w:type="pct"/>
          </w:tcPr>
          <w:p w:rsidR="00704A6B" w:rsidRPr="00D62DD8" w:rsidRDefault="00704A6B" w:rsidP="00880DCB">
            <w:pPr>
              <w:spacing w:before="60" w:after="60" w:line="240" w:lineRule="auto"/>
            </w:pPr>
            <w:r>
              <w:t>Pertvarkos</w:t>
            </w:r>
          </w:p>
        </w:tc>
        <w:tc>
          <w:tcPr>
            <w:tcW w:w="395" w:type="pct"/>
            <w:vMerge/>
          </w:tcPr>
          <w:p w:rsidR="00704A6B" w:rsidRPr="00D62DD8" w:rsidRDefault="00704A6B" w:rsidP="00880DCB">
            <w:pPr>
              <w:spacing w:before="60" w:after="60" w:line="240" w:lineRule="auto"/>
            </w:pPr>
          </w:p>
        </w:tc>
        <w:tc>
          <w:tcPr>
            <w:tcW w:w="242" w:type="pct"/>
          </w:tcPr>
          <w:p w:rsidR="00704A6B" w:rsidRPr="00D62DD8" w:rsidRDefault="00704A6B" w:rsidP="00880DCB">
            <w:pPr>
              <w:spacing w:before="60" w:after="60" w:line="240" w:lineRule="auto"/>
            </w:pPr>
          </w:p>
        </w:tc>
        <w:tc>
          <w:tcPr>
            <w:tcW w:w="242" w:type="pct"/>
          </w:tcPr>
          <w:p w:rsidR="00704A6B" w:rsidRPr="00D62DD8" w:rsidRDefault="00704A6B" w:rsidP="00880DCB">
            <w:pPr>
              <w:spacing w:before="60" w:after="60" w:line="240" w:lineRule="auto"/>
            </w:pPr>
          </w:p>
        </w:tc>
        <w:tc>
          <w:tcPr>
            <w:tcW w:w="242" w:type="pct"/>
          </w:tcPr>
          <w:p w:rsidR="00704A6B" w:rsidRPr="00D62DD8" w:rsidRDefault="00704A6B" w:rsidP="00880DCB">
            <w:pPr>
              <w:spacing w:before="60" w:after="60" w:line="240" w:lineRule="auto"/>
            </w:pPr>
          </w:p>
        </w:tc>
        <w:tc>
          <w:tcPr>
            <w:tcW w:w="242" w:type="pct"/>
          </w:tcPr>
          <w:p w:rsidR="00704A6B" w:rsidRPr="00D62DD8" w:rsidRDefault="00704A6B" w:rsidP="00880DCB">
            <w:pPr>
              <w:spacing w:before="60" w:after="60" w:line="240" w:lineRule="auto"/>
            </w:pPr>
          </w:p>
        </w:tc>
        <w:tc>
          <w:tcPr>
            <w:tcW w:w="242" w:type="pct"/>
          </w:tcPr>
          <w:p w:rsidR="00704A6B" w:rsidRPr="00D62DD8" w:rsidRDefault="00704A6B" w:rsidP="00880DCB">
            <w:pPr>
              <w:spacing w:before="60" w:after="60" w:line="240" w:lineRule="auto"/>
            </w:pPr>
          </w:p>
        </w:tc>
        <w:tc>
          <w:tcPr>
            <w:tcW w:w="728" w:type="pct"/>
          </w:tcPr>
          <w:p w:rsidR="00704A6B" w:rsidRPr="00D62DD8" w:rsidRDefault="00704A6B" w:rsidP="00880DCB">
            <w:pPr>
              <w:spacing w:before="60" w:after="60" w:line="240" w:lineRule="auto"/>
            </w:pPr>
          </w:p>
        </w:tc>
        <w:tc>
          <w:tcPr>
            <w:tcW w:w="468" w:type="pct"/>
          </w:tcPr>
          <w:p w:rsidR="00704A6B" w:rsidRPr="00D62DD8" w:rsidRDefault="00704A6B" w:rsidP="00880DCB">
            <w:pPr>
              <w:spacing w:before="60" w:after="60" w:line="240" w:lineRule="auto"/>
            </w:pPr>
          </w:p>
        </w:tc>
        <w:tc>
          <w:tcPr>
            <w:tcW w:w="728" w:type="pct"/>
          </w:tcPr>
          <w:p w:rsidR="00704A6B" w:rsidRPr="00D62DD8" w:rsidRDefault="00704A6B" w:rsidP="00880DCB">
            <w:pPr>
              <w:spacing w:before="60" w:after="60" w:line="240" w:lineRule="auto"/>
            </w:pPr>
          </w:p>
        </w:tc>
        <w:tc>
          <w:tcPr>
            <w:tcW w:w="468" w:type="pct"/>
          </w:tcPr>
          <w:p w:rsidR="00704A6B" w:rsidRPr="00D62DD8" w:rsidRDefault="00704A6B" w:rsidP="00880DCB">
            <w:pPr>
              <w:spacing w:before="60" w:after="60" w:line="240" w:lineRule="auto"/>
            </w:pPr>
          </w:p>
        </w:tc>
        <w:tc>
          <w:tcPr>
            <w:tcW w:w="251" w:type="pct"/>
          </w:tcPr>
          <w:p w:rsidR="00704A6B" w:rsidRPr="00D62DD8" w:rsidRDefault="00704A6B" w:rsidP="00880DCB">
            <w:pPr>
              <w:spacing w:before="60" w:after="60" w:line="240" w:lineRule="auto"/>
            </w:pPr>
          </w:p>
        </w:tc>
      </w:tr>
      <w:tr w:rsidR="00704A6B" w:rsidRPr="00D62DD8" w:rsidTr="00880DCB">
        <w:tc>
          <w:tcPr>
            <w:tcW w:w="288" w:type="pct"/>
            <w:vMerge/>
          </w:tcPr>
          <w:p w:rsidR="00704A6B" w:rsidRPr="00D62DD8" w:rsidRDefault="00704A6B" w:rsidP="00880DCB">
            <w:pPr>
              <w:spacing w:before="60" w:after="60" w:line="240" w:lineRule="auto"/>
            </w:pPr>
          </w:p>
        </w:tc>
        <w:tc>
          <w:tcPr>
            <w:tcW w:w="465" w:type="pct"/>
          </w:tcPr>
          <w:p w:rsidR="00704A6B" w:rsidRPr="00D62DD8" w:rsidRDefault="00704A6B" w:rsidP="00880DCB">
            <w:pPr>
              <w:spacing w:before="60" w:after="60" w:line="240" w:lineRule="auto"/>
            </w:pPr>
            <w:r>
              <w:t>Mažiau išsivystęs</w:t>
            </w:r>
          </w:p>
        </w:tc>
        <w:tc>
          <w:tcPr>
            <w:tcW w:w="395" w:type="pct"/>
            <w:vMerge/>
          </w:tcPr>
          <w:p w:rsidR="00704A6B" w:rsidRPr="00D62DD8" w:rsidRDefault="00704A6B" w:rsidP="00880DCB">
            <w:pPr>
              <w:spacing w:before="60" w:after="60" w:line="240" w:lineRule="auto"/>
            </w:pPr>
          </w:p>
        </w:tc>
        <w:tc>
          <w:tcPr>
            <w:tcW w:w="242" w:type="pct"/>
          </w:tcPr>
          <w:p w:rsidR="00704A6B" w:rsidRPr="00D62DD8" w:rsidRDefault="00704A6B" w:rsidP="00880DCB">
            <w:pPr>
              <w:spacing w:before="60" w:after="60" w:line="240" w:lineRule="auto"/>
            </w:pPr>
          </w:p>
        </w:tc>
        <w:tc>
          <w:tcPr>
            <w:tcW w:w="242" w:type="pct"/>
          </w:tcPr>
          <w:p w:rsidR="00704A6B" w:rsidRPr="00D62DD8" w:rsidRDefault="00704A6B" w:rsidP="00880DCB">
            <w:pPr>
              <w:spacing w:before="60" w:after="60" w:line="240" w:lineRule="auto"/>
            </w:pPr>
          </w:p>
        </w:tc>
        <w:tc>
          <w:tcPr>
            <w:tcW w:w="242" w:type="pct"/>
          </w:tcPr>
          <w:p w:rsidR="00704A6B" w:rsidRPr="00D62DD8" w:rsidRDefault="00704A6B" w:rsidP="00880DCB">
            <w:pPr>
              <w:spacing w:before="60" w:after="60" w:line="240" w:lineRule="auto"/>
            </w:pPr>
          </w:p>
        </w:tc>
        <w:tc>
          <w:tcPr>
            <w:tcW w:w="242" w:type="pct"/>
          </w:tcPr>
          <w:p w:rsidR="00704A6B" w:rsidRPr="00D62DD8" w:rsidRDefault="00704A6B" w:rsidP="00880DCB">
            <w:pPr>
              <w:spacing w:before="60" w:after="60" w:line="240" w:lineRule="auto"/>
            </w:pPr>
          </w:p>
        </w:tc>
        <w:tc>
          <w:tcPr>
            <w:tcW w:w="242" w:type="pct"/>
          </w:tcPr>
          <w:p w:rsidR="00704A6B" w:rsidRPr="00D62DD8" w:rsidRDefault="00704A6B" w:rsidP="00880DCB">
            <w:pPr>
              <w:spacing w:before="60" w:after="60" w:line="240" w:lineRule="auto"/>
            </w:pPr>
          </w:p>
        </w:tc>
        <w:tc>
          <w:tcPr>
            <w:tcW w:w="728" w:type="pct"/>
          </w:tcPr>
          <w:p w:rsidR="00704A6B" w:rsidRPr="00D62DD8" w:rsidRDefault="00704A6B" w:rsidP="00880DCB">
            <w:pPr>
              <w:spacing w:before="60" w:after="60" w:line="240" w:lineRule="auto"/>
            </w:pPr>
          </w:p>
        </w:tc>
        <w:tc>
          <w:tcPr>
            <w:tcW w:w="468" w:type="pct"/>
          </w:tcPr>
          <w:p w:rsidR="00704A6B" w:rsidRPr="00D62DD8" w:rsidRDefault="00704A6B" w:rsidP="00880DCB">
            <w:pPr>
              <w:spacing w:before="60" w:after="60" w:line="240" w:lineRule="auto"/>
            </w:pPr>
          </w:p>
        </w:tc>
        <w:tc>
          <w:tcPr>
            <w:tcW w:w="728" w:type="pct"/>
          </w:tcPr>
          <w:p w:rsidR="00704A6B" w:rsidRPr="00D62DD8" w:rsidRDefault="00704A6B" w:rsidP="00880DCB">
            <w:pPr>
              <w:spacing w:before="60" w:after="60" w:line="240" w:lineRule="auto"/>
            </w:pPr>
          </w:p>
        </w:tc>
        <w:tc>
          <w:tcPr>
            <w:tcW w:w="468" w:type="pct"/>
          </w:tcPr>
          <w:p w:rsidR="00704A6B" w:rsidRPr="00D62DD8" w:rsidRDefault="00704A6B" w:rsidP="00880DCB">
            <w:pPr>
              <w:spacing w:before="60" w:after="60" w:line="240" w:lineRule="auto"/>
            </w:pPr>
          </w:p>
        </w:tc>
        <w:tc>
          <w:tcPr>
            <w:tcW w:w="251" w:type="pct"/>
          </w:tcPr>
          <w:p w:rsidR="00704A6B" w:rsidRPr="00D62DD8" w:rsidRDefault="00704A6B" w:rsidP="00880DCB">
            <w:pPr>
              <w:spacing w:before="60" w:after="60" w:line="240" w:lineRule="auto"/>
            </w:pPr>
          </w:p>
        </w:tc>
      </w:tr>
      <w:tr w:rsidR="00704A6B" w:rsidRPr="00D62DD8" w:rsidTr="00880DCB">
        <w:tc>
          <w:tcPr>
            <w:tcW w:w="288" w:type="pct"/>
            <w:vMerge w:val="restart"/>
          </w:tcPr>
          <w:p w:rsidR="00704A6B" w:rsidRPr="00D62DD8" w:rsidRDefault="00704A6B" w:rsidP="00880DCB">
            <w:pPr>
              <w:spacing w:before="60" w:after="60" w:line="240" w:lineRule="auto"/>
            </w:pPr>
            <w:r>
              <w:t>ESF+</w:t>
            </w:r>
          </w:p>
        </w:tc>
        <w:tc>
          <w:tcPr>
            <w:tcW w:w="465" w:type="pct"/>
          </w:tcPr>
          <w:p w:rsidR="00704A6B" w:rsidRPr="00D62DD8" w:rsidRDefault="00704A6B" w:rsidP="00880DCB">
            <w:pPr>
              <w:spacing w:before="60" w:after="60" w:line="240" w:lineRule="auto"/>
            </w:pPr>
            <w:r>
              <w:t>Labiau išsivystęs</w:t>
            </w:r>
          </w:p>
        </w:tc>
        <w:tc>
          <w:tcPr>
            <w:tcW w:w="395" w:type="pct"/>
            <w:vMerge w:val="restart"/>
          </w:tcPr>
          <w:p w:rsidR="00704A6B" w:rsidRPr="00D62DD8" w:rsidRDefault="00704A6B" w:rsidP="00880DCB">
            <w:pPr>
              <w:spacing w:before="60" w:after="60" w:line="240" w:lineRule="auto"/>
            </w:pPr>
            <w:r>
              <w:t>TPF 2 prioritetas</w:t>
            </w:r>
          </w:p>
        </w:tc>
        <w:tc>
          <w:tcPr>
            <w:tcW w:w="242" w:type="pct"/>
          </w:tcPr>
          <w:p w:rsidR="00704A6B" w:rsidRPr="00D62DD8" w:rsidRDefault="00704A6B" w:rsidP="00880DCB">
            <w:pPr>
              <w:spacing w:before="60" w:after="60" w:line="240" w:lineRule="auto"/>
            </w:pPr>
          </w:p>
        </w:tc>
        <w:tc>
          <w:tcPr>
            <w:tcW w:w="242" w:type="pct"/>
          </w:tcPr>
          <w:p w:rsidR="00704A6B" w:rsidRPr="00D62DD8" w:rsidRDefault="00704A6B" w:rsidP="00880DCB">
            <w:pPr>
              <w:spacing w:before="60" w:after="60" w:line="240" w:lineRule="auto"/>
            </w:pPr>
          </w:p>
        </w:tc>
        <w:tc>
          <w:tcPr>
            <w:tcW w:w="242" w:type="pct"/>
          </w:tcPr>
          <w:p w:rsidR="00704A6B" w:rsidRPr="00D62DD8" w:rsidRDefault="00704A6B" w:rsidP="00880DCB">
            <w:pPr>
              <w:spacing w:before="60" w:after="60" w:line="240" w:lineRule="auto"/>
            </w:pPr>
          </w:p>
        </w:tc>
        <w:tc>
          <w:tcPr>
            <w:tcW w:w="242" w:type="pct"/>
          </w:tcPr>
          <w:p w:rsidR="00704A6B" w:rsidRPr="00D62DD8" w:rsidRDefault="00704A6B" w:rsidP="00880DCB">
            <w:pPr>
              <w:spacing w:before="60" w:after="60" w:line="240" w:lineRule="auto"/>
            </w:pPr>
          </w:p>
        </w:tc>
        <w:tc>
          <w:tcPr>
            <w:tcW w:w="242" w:type="pct"/>
          </w:tcPr>
          <w:p w:rsidR="00704A6B" w:rsidRPr="00D62DD8" w:rsidRDefault="00704A6B" w:rsidP="00880DCB">
            <w:pPr>
              <w:spacing w:before="60" w:after="60" w:line="240" w:lineRule="auto"/>
            </w:pPr>
          </w:p>
        </w:tc>
        <w:tc>
          <w:tcPr>
            <w:tcW w:w="728" w:type="pct"/>
          </w:tcPr>
          <w:p w:rsidR="00704A6B" w:rsidRPr="00D62DD8" w:rsidRDefault="00704A6B" w:rsidP="00880DCB">
            <w:pPr>
              <w:spacing w:before="60" w:after="60" w:line="240" w:lineRule="auto"/>
            </w:pPr>
          </w:p>
        </w:tc>
        <w:tc>
          <w:tcPr>
            <w:tcW w:w="468" w:type="pct"/>
          </w:tcPr>
          <w:p w:rsidR="00704A6B" w:rsidRPr="00D62DD8" w:rsidRDefault="00704A6B" w:rsidP="00880DCB">
            <w:pPr>
              <w:spacing w:before="60" w:after="60" w:line="240" w:lineRule="auto"/>
            </w:pPr>
          </w:p>
        </w:tc>
        <w:tc>
          <w:tcPr>
            <w:tcW w:w="728" w:type="pct"/>
          </w:tcPr>
          <w:p w:rsidR="00704A6B" w:rsidRPr="00D62DD8" w:rsidRDefault="00704A6B" w:rsidP="00880DCB">
            <w:pPr>
              <w:spacing w:before="60" w:after="60" w:line="240" w:lineRule="auto"/>
            </w:pPr>
          </w:p>
        </w:tc>
        <w:tc>
          <w:tcPr>
            <w:tcW w:w="468" w:type="pct"/>
          </w:tcPr>
          <w:p w:rsidR="00704A6B" w:rsidRPr="00D62DD8" w:rsidRDefault="00704A6B" w:rsidP="00880DCB">
            <w:pPr>
              <w:spacing w:before="60" w:after="60" w:line="240" w:lineRule="auto"/>
            </w:pPr>
          </w:p>
        </w:tc>
        <w:tc>
          <w:tcPr>
            <w:tcW w:w="251" w:type="pct"/>
          </w:tcPr>
          <w:p w:rsidR="00704A6B" w:rsidRPr="00D62DD8" w:rsidRDefault="00704A6B" w:rsidP="00880DCB">
            <w:pPr>
              <w:spacing w:before="60" w:after="60" w:line="240" w:lineRule="auto"/>
            </w:pPr>
          </w:p>
        </w:tc>
      </w:tr>
      <w:tr w:rsidR="00704A6B" w:rsidRPr="00D62DD8" w:rsidTr="00880DCB">
        <w:tc>
          <w:tcPr>
            <w:tcW w:w="288" w:type="pct"/>
            <w:vMerge/>
          </w:tcPr>
          <w:p w:rsidR="00704A6B" w:rsidRPr="00D62DD8" w:rsidRDefault="00704A6B" w:rsidP="00880DCB">
            <w:pPr>
              <w:spacing w:before="60" w:after="60" w:line="240" w:lineRule="auto"/>
            </w:pPr>
          </w:p>
        </w:tc>
        <w:tc>
          <w:tcPr>
            <w:tcW w:w="465" w:type="pct"/>
          </w:tcPr>
          <w:p w:rsidR="00704A6B" w:rsidRPr="00D62DD8" w:rsidRDefault="00704A6B" w:rsidP="00880DCB">
            <w:pPr>
              <w:spacing w:before="60" w:after="60" w:line="240" w:lineRule="auto"/>
            </w:pPr>
            <w:r>
              <w:t>Pertvarkos</w:t>
            </w:r>
          </w:p>
        </w:tc>
        <w:tc>
          <w:tcPr>
            <w:tcW w:w="395" w:type="pct"/>
            <w:vMerge/>
          </w:tcPr>
          <w:p w:rsidR="00704A6B" w:rsidRPr="00D62DD8" w:rsidRDefault="00704A6B" w:rsidP="00880DCB">
            <w:pPr>
              <w:spacing w:before="60" w:after="60" w:line="240" w:lineRule="auto"/>
            </w:pPr>
          </w:p>
        </w:tc>
        <w:tc>
          <w:tcPr>
            <w:tcW w:w="242" w:type="pct"/>
          </w:tcPr>
          <w:p w:rsidR="00704A6B" w:rsidRPr="00D62DD8" w:rsidRDefault="00704A6B" w:rsidP="00880DCB">
            <w:pPr>
              <w:spacing w:before="60" w:after="60" w:line="240" w:lineRule="auto"/>
            </w:pPr>
          </w:p>
        </w:tc>
        <w:tc>
          <w:tcPr>
            <w:tcW w:w="242" w:type="pct"/>
          </w:tcPr>
          <w:p w:rsidR="00704A6B" w:rsidRPr="00D62DD8" w:rsidRDefault="00704A6B" w:rsidP="00880DCB">
            <w:pPr>
              <w:spacing w:before="60" w:after="60" w:line="240" w:lineRule="auto"/>
            </w:pPr>
          </w:p>
        </w:tc>
        <w:tc>
          <w:tcPr>
            <w:tcW w:w="242" w:type="pct"/>
          </w:tcPr>
          <w:p w:rsidR="00704A6B" w:rsidRPr="00D62DD8" w:rsidRDefault="00704A6B" w:rsidP="00880DCB">
            <w:pPr>
              <w:spacing w:before="60" w:after="60" w:line="240" w:lineRule="auto"/>
            </w:pPr>
          </w:p>
        </w:tc>
        <w:tc>
          <w:tcPr>
            <w:tcW w:w="242" w:type="pct"/>
          </w:tcPr>
          <w:p w:rsidR="00704A6B" w:rsidRPr="00D62DD8" w:rsidRDefault="00704A6B" w:rsidP="00880DCB">
            <w:pPr>
              <w:spacing w:before="60" w:after="60" w:line="240" w:lineRule="auto"/>
            </w:pPr>
          </w:p>
        </w:tc>
        <w:tc>
          <w:tcPr>
            <w:tcW w:w="242" w:type="pct"/>
          </w:tcPr>
          <w:p w:rsidR="00704A6B" w:rsidRPr="00D62DD8" w:rsidRDefault="00704A6B" w:rsidP="00880DCB">
            <w:pPr>
              <w:spacing w:before="60" w:after="60" w:line="240" w:lineRule="auto"/>
            </w:pPr>
          </w:p>
        </w:tc>
        <w:tc>
          <w:tcPr>
            <w:tcW w:w="728" w:type="pct"/>
          </w:tcPr>
          <w:p w:rsidR="00704A6B" w:rsidRPr="00D62DD8" w:rsidRDefault="00704A6B" w:rsidP="00880DCB">
            <w:pPr>
              <w:spacing w:before="60" w:after="60" w:line="240" w:lineRule="auto"/>
            </w:pPr>
          </w:p>
        </w:tc>
        <w:tc>
          <w:tcPr>
            <w:tcW w:w="468" w:type="pct"/>
          </w:tcPr>
          <w:p w:rsidR="00704A6B" w:rsidRPr="00D62DD8" w:rsidRDefault="00704A6B" w:rsidP="00880DCB">
            <w:pPr>
              <w:spacing w:before="60" w:after="60" w:line="240" w:lineRule="auto"/>
            </w:pPr>
          </w:p>
        </w:tc>
        <w:tc>
          <w:tcPr>
            <w:tcW w:w="728" w:type="pct"/>
          </w:tcPr>
          <w:p w:rsidR="00704A6B" w:rsidRPr="00D62DD8" w:rsidRDefault="00704A6B" w:rsidP="00880DCB">
            <w:pPr>
              <w:spacing w:before="60" w:after="60" w:line="240" w:lineRule="auto"/>
            </w:pPr>
          </w:p>
        </w:tc>
        <w:tc>
          <w:tcPr>
            <w:tcW w:w="468" w:type="pct"/>
          </w:tcPr>
          <w:p w:rsidR="00704A6B" w:rsidRPr="00D62DD8" w:rsidRDefault="00704A6B" w:rsidP="00880DCB">
            <w:pPr>
              <w:spacing w:before="60" w:after="60" w:line="240" w:lineRule="auto"/>
            </w:pPr>
          </w:p>
        </w:tc>
        <w:tc>
          <w:tcPr>
            <w:tcW w:w="251" w:type="pct"/>
            <w:shd w:val="clear" w:color="auto" w:fill="auto"/>
          </w:tcPr>
          <w:p w:rsidR="00704A6B" w:rsidRPr="00D62DD8" w:rsidRDefault="00704A6B" w:rsidP="00880DCB">
            <w:pPr>
              <w:spacing w:before="60" w:after="60" w:line="240" w:lineRule="auto"/>
            </w:pPr>
          </w:p>
        </w:tc>
      </w:tr>
      <w:tr w:rsidR="00704A6B" w:rsidRPr="00D62DD8" w:rsidTr="00880DCB">
        <w:tc>
          <w:tcPr>
            <w:tcW w:w="288" w:type="pct"/>
            <w:vMerge/>
          </w:tcPr>
          <w:p w:rsidR="00704A6B" w:rsidRPr="00D62DD8" w:rsidRDefault="00704A6B" w:rsidP="00880DCB">
            <w:pPr>
              <w:spacing w:before="60" w:after="60" w:line="240" w:lineRule="auto"/>
            </w:pPr>
          </w:p>
        </w:tc>
        <w:tc>
          <w:tcPr>
            <w:tcW w:w="465" w:type="pct"/>
          </w:tcPr>
          <w:p w:rsidR="00704A6B" w:rsidRPr="00D62DD8" w:rsidRDefault="00704A6B" w:rsidP="00880DCB">
            <w:pPr>
              <w:spacing w:before="60" w:after="60" w:line="240" w:lineRule="auto"/>
            </w:pPr>
            <w:r>
              <w:t>Mažiau išsivystęs</w:t>
            </w:r>
          </w:p>
        </w:tc>
        <w:tc>
          <w:tcPr>
            <w:tcW w:w="395" w:type="pct"/>
            <w:vMerge/>
          </w:tcPr>
          <w:p w:rsidR="00704A6B" w:rsidRPr="00D62DD8" w:rsidRDefault="00704A6B" w:rsidP="00880DCB">
            <w:pPr>
              <w:spacing w:before="60" w:after="60" w:line="240" w:lineRule="auto"/>
            </w:pPr>
          </w:p>
        </w:tc>
        <w:tc>
          <w:tcPr>
            <w:tcW w:w="242" w:type="pct"/>
          </w:tcPr>
          <w:p w:rsidR="00704A6B" w:rsidRPr="00D62DD8" w:rsidRDefault="00704A6B" w:rsidP="00880DCB">
            <w:pPr>
              <w:spacing w:before="60" w:after="60" w:line="240" w:lineRule="auto"/>
            </w:pPr>
          </w:p>
        </w:tc>
        <w:tc>
          <w:tcPr>
            <w:tcW w:w="242" w:type="pct"/>
          </w:tcPr>
          <w:p w:rsidR="00704A6B" w:rsidRPr="00D62DD8" w:rsidRDefault="00704A6B" w:rsidP="00880DCB">
            <w:pPr>
              <w:spacing w:before="60" w:after="60" w:line="240" w:lineRule="auto"/>
            </w:pPr>
          </w:p>
        </w:tc>
        <w:tc>
          <w:tcPr>
            <w:tcW w:w="242" w:type="pct"/>
          </w:tcPr>
          <w:p w:rsidR="00704A6B" w:rsidRPr="00D62DD8" w:rsidRDefault="00704A6B" w:rsidP="00880DCB">
            <w:pPr>
              <w:spacing w:before="60" w:after="60" w:line="240" w:lineRule="auto"/>
            </w:pPr>
          </w:p>
        </w:tc>
        <w:tc>
          <w:tcPr>
            <w:tcW w:w="242" w:type="pct"/>
          </w:tcPr>
          <w:p w:rsidR="00704A6B" w:rsidRPr="00D62DD8" w:rsidRDefault="00704A6B" w:rsidP="00880DCB">
            <w:pPr>
              <w:spacing w:before="60" w:after="60" w:line="240" w:lineRule="auto"/>
            </w:pPr>
          </w:p>
        </w:tc>
        <w:tc>
          <w:tcPr>
            <w:tcW w:w="242" w:type="pct"/>
          </w:tcPr>
          <w:p w:rsidR="00704A6B" w:rsidRPr="00D62DD8" w:rsidRDefault="00704A6B" w:rsidP="00880DCB">
            <w:pPr>
              <w:spacing w:before="60" w:after="60" w:line="240" w:lineRule="auto"/>
            </w:pPr>
          </w:p>
        </w:tc>
        <w:tc>
          <w:tcPr>
            <w:tcW w:w="728" w:type="pct"/>
          </w:tcPr>
          <w:p w:rsidR="00704A6B" w:rsidRPr="00D62DD8" w:rsidRDefault="00704A6B" w:rsidP="00880DCB">
            <w:pPr>
              <w:spacing w:before="60" w:after="60" w:line="240" w:lineRule="auto"/>
            </w:pPr>
          </w:p>
        </w:tc>
        <w:tc>
          <w:tcPr>
            <w:tcW w:w="468" w:type="pct"/>
          </w:tcPr>
          <w:p w:rsidR="00704A6B" w:rsidRPr="00D62DD8" w:rsidRDefault="00704A6B" w:rsidP="00880DCB">
            <w:pPr>
              <w:spacing w:before="60" w:after="60" w:line="240" w:lineRule="auto"/>
            </w:pPr>
          </w:p>
        </w:tc>
        <w:tc>
          <w:tcPr>
            <w:tcW w:w="728" w:type="pct"/>
          </w:tcPr>
          <w:p w:rsidR="00704A6B" w:rsidRPr="00D62DD8" w:rsidRDefault="00704A6B" w:rsidP="00880DCB">
            <w:pPr>
              <w:spacing w:before="60" w:after="60" w:line="240" w:lineRule="auto"/>
            </w:pPr>
          </w:p>
        </w:tc>
        <w:tc>
          <w:tcPr>
            <w:tcW w:w="468" w:type="pct"/>
          </w:tcPr>
          <w:p w:rsidR="00704A6B" w:rsidRPr="00D62DD8" w:rsidRDefault="00704A6B" w:rsidP="00880DCB">
            <w:pPr>
              <w:spacing w:before="60" w:after="60" w:line="240" w:lineRule="auto"/>
            </w:pPr>
          </w:p>
        </w:tc>
        <w:tc>
          <w:tcPr>
            <w:tcW w:w="251" w:type="pct"/>
          </w:tcPr>
          <w:p w:rsidR="00704A6B" w:rsidRPr="00D62DD8" w:rsidRDefault="00704A6B" w:rsidP="00880DCB">
            <w:pPr>
              <w:spacing w:before="60" w:after="60" w:line="240" w:lineRule="auto"/>
            </w:pPr>
          </w:p>
        </w:tc>
      </w:tr>
    </w:tbl>
    <w:p w:rsidR="00704A6B" w:rsidRPr="00D62DD8" w:rsidRDefault="00704A6B" w:rsidP="00704A6B">
      <w:pPr>
        <w:pStyle w:val="Point0"/>
      </w:pPr>
      <w:r>
        <w:rPr>
          <w:b/>
          <w:bCs/>
          <w:vertAlign w:val="superscript"/>
        </w:rPr>
        <w:t>*</w:t>
      </w:r>
      <w:r>
        <w:tab/>
        <w:t>TPF ištekliai turėtų būti papildomi regionų, kuriuose yra atitinkama teritorija, kategorijai skirtais ERPF arba ESF+ ištekliais.</w:t>
      </w:r>
    </w:p>
    <w:p w:rsidR="00704A6B" w:rsidRPr="00D62DD8" w:rsidRDefault="00704A6B" w:rsidP="00704A6B">
      <w:r>
        <w:br w:type="page"/>
      </w:r>
      <w:r>
        <w:lastRenderedPageBreak/>
        <w:t>4 lentelė. ERPF ir ESF+ išteklių perkėlimas iš kitos (-ų) programos (-ų) į Teisingos pertvarkos fondą (TPF) šioje programoje</w:t>
      </w:r>
    </w:p>
    <w:tbl>
      <w:tblPr>
        <w:tblStyle w:val="TableGrid"/>
        <w:tblW w:w="5000" w:type="pct"/>
        <w:tblInd w:w="0" w:type="dxa"/>
        <w:tblLook w:val="04A0" w:firstRow="1" w:lastRow="0" w:firstColumn="1" w:lastColumn="0" w:noHBand="0" w:noVBand="1"/>
      </w:tblPr>
      <w:tblGrid>
        <w:gridCol w:w="1685"/>
        <w:gridCol w:w="3475"/>
        <w:gridCol w:w="4812"/>
        <w:gridCol w:w="4815"/>
      </w:tblGrid>
      <w:tr w:rsidR="00704A6B" w:rsidRPr="00D62DD8" w:rsidTr="00880DCB">
        <w:tc>
          <w:tcPr>
            <w:tcW w:w="1745" w:type="pct"/>
            <w:gridSpan w:val="2"/>
            <w:vMerge w:val="restart"/>
            <w:tcBorders>
              <w:top w:val="single" w:sz="4" w:space="0" w:color="auto"/>
              <w:left w:val="single" w:sz="4" w:space="0" w:color="auto"/>
              <w:bottom w:val="single" w:sz="4" w:space="0" w:color="auto"/>
              <w:right w:val="single" w:sz="4" w:space="0" w:color="auto"/>
              <w:tl2br w:val="nil"/>
            </w:tcBorders>
          </w:tcPr>
          <w:p w:rsidR="00704A6B" w:rsidRPr="00D62DD8" w:rsidRDefault="00704A6B" w:rsidP="00880DCB">
            <w:pPr>
              <w:spacing w:before="60" w:after="60" w:line="240" w:lineRule="auto"/>
            </w:pPr>
          </w:p>
        </w:tc>
        <w:tc>
          <w:tcPr>
            <w:tcW w:w="3255" w:type="pct"/>
            <w:gridSpan w:val="2"/>
            <w:tcBorders>
              <w:left w:val="single" w:sz="4" w:space="0" w:color="auto"/>
            </w:tcBorders>
          </w:tcPr>
          <w:p w:rsidR="00704A6B" w:rsidRPr="00D62DD8" w:rsidRDefault="00704A6B" w:rsidP="00880DCB">
            <w:pPr>
              <w:spacing w:before="60" w:after="60" w:line="240" w:lineRule="auto"/>
            </w:pPr>
            <w:r>
              <w:t>Papildoma parama TPF pagal šią programą</w:t>
            </w:r>
            <w:r>
              <w:rPr>
                <w:b/>
                <w:bCs/>
                <w:vertAlign w:val="superscript"/>
              </w:rPr>
              <w:t>*</w:t>
            </w:r>
            <w:r>
              <w:t>, skirta teritorijai, priklausančiai</w:t>
            </w:r>
            <w:r>
              <w:rPr>
                <w:b/>
                <w:bCs/>
                <w:vertAlign w:val="superscript"/>
              </w:rPr>
              <w:t>***</w:t>
            </w:r>
            <w:r>
              <w:t xml:space="preserve"> tam tikros kategorijos regionui (pagal prioritetus):</w:t>
            </w:r>
          </w:p>
        </w:tc>
      </w:tr>
      <w:tr w:rsidR="00704A6B" w:rsidRPr="00D62DD8" w:rsidTr="00880DCB">
        <w:trPr>
          <w:trHeight w:val="423"/>
        </w:trPr>
        <w:tc>
          <w:tcPr>
            <w:tcW w:w="1745" w:type="pct"/>
            <w:gridSpan w:val="2"/>
            <w:vMerge/>
            <w:tcBorders>
              <w:top w:val="single" w:sz="4" w:space="0" w:color="auto"/>
              <w:left w:val="single" w:sz="4" w:space="0" w:color="auto"/>
              <w:bottom w:val="single" w:sz="4" w:space="0" w:color="auto"/>
              <w:right w:val="single" w:sz="4" w:space="0" w:color="auto"/>
              <w:tl2br w:val="nil"/>
            </w:tcBorders>
          </w:tcPr>
          <w:p w:rsidR="00704A6B" w:rsidRPr="00D62DD8" w:rsidRDefault="00704A6B" w:rsidP="00880DCB">
            <w:pPr>
              <w:spacing w:before="60" w:after="60" w:line="240" w:lineRule="auto"/>
            </w:pPr>
          </w:p>
        </w:tc>
        <w:tc>
          <w:tcPr>
            <w:tcW w:w="1627" w:type="pct"/>
            <w:tcBorders>
              <w:left w:val="single" w:sz="4" w:space="0" w:color="auto"/>
            </w:tcBorders>
            <w:shd w:val="clear" w:color="auto" w:fill="auto"/>
          </w:tcPr>
          <w:p w:rsidR="00704A6B" w:rsidRPr="00D62DD8" w:rsidRDefault="00704A6B" w:rsidP="00880DCB">
            <w:pPr>
              <w:spacing w:before="60" w:after="60" w:line="240" w:lineRule="auto"/>
            </w:pPr>
            <w:r>
              <w:t>TPF prioritetas</w:t>
            </w:r>
          </w:p>
        </w:tc>
        <w:tc>
          <w:tcPr>
            <w:tcW w:w="1628" w:type="pct"/>
            <w:shd w:val="clear" w:color="auto" w:fill="auto"/>
          </w:tcPr>
          <w:p w:rsidR="00704A6B" w:rsidRPr="00D62DD8" w:rsidRDefault="00704A6B" w:rsidP="00880DCB">
            <w:pPr>
              <w:spacing w:before="60" w:after="60" w:line="240" w:lineRule="auto"/>
            </w:pPr>
            <w:r>
              <w:t>Suma</w:t>
            </w:r>
          </w:p>
        </w:tc>
      </w:tr>
      <w:tr w:rsidR="00704A6B" w:rsidRPr="00D62DD8" w:rsidTr="00880DCB">
        <w:tc>
          <w:tcPr>
            <w:tcW w:w="1745" w:type="pct"/>
            <w:gridSpan w:val="2"/>
            <w:tcBorders>
              <w:top w:val="single" w:sz="4" w:space="0" w:color="auto"/>
            </w:tcBorders>
          </w:tcPr>
          <w:p w:rsidR="00704A6B" w:rsidRPr="00D62DD8" w:rsidRDefault="00704A6B" w:rsidP="00880DCB">
            <w:pPr>
              <w:spacing w:before="60" w:after="60" w:line="240" w:lineRule="auto"/>
            </w:pPr>
            <w:r>
              <w:t>Perkėlimas (-ai) iš kitos (-ų) programos (-ų)</w:t>
            </w:r>
            <w:r>
              <w:rPr>
                <w:b/>
                <w:bCs/>
                <w:vertAlign w:val="superscript"/>
              </w:rPr>
              <w:t>**</w:t>
            </w:r>
            <w:r>
              <w:t>, pagal regionų kategorijas</w:t>
            </w:r>
          </w:p>
        </w:tc>
        <w:tc>
          <w:tcPr>
            <w:tcW w:w="1627" w:type="pct"/>
            <w:shd w:val="clear" w:color="auto" w:fill="auto"/>
          </w:tcPr>
          <w:p w:rsidR="00704A6B" w:rsidRPr="00D62DD8" w:rsidRDefault="00704A6B" w:rsidP="00880DCB">
            <w:pPr>
              <w:spacing w:before="60" w:after="60" w:line="240" w:lineRule="auto"/>
            </w:pPr>
          </w:p>
        </w:tc>
        <w:tc>
          <w:tcPr>
            <w:tcW w:w="1628" w:type="pct"/>
            <w:shd w:val="clear" w:color="auto" w:fill="auto"/>
          </w:tcPr>
          <w:p w:rsidR="00704A6B" w:rsidRPr="00D62DD8" w:rsidRDefault="00704A6B" w:rsidP="00880DCB">
            <w:pPr>
              <w:spacing w:before="60" w:after="60" w:line="240" w:lineRule="auto"/>
            </w:pPr>
          </w:p>
        </w:tc>
      </w:tr>
      <w:tr w:rsidR="00704A6B" w:rsidRPr="00D62DD8" w:rsidTr="00880DCB">
        <w:tc>
          <w:tcPr>
            <w:tcW w:w="570" w:type="pct"/>
            <w:vMerge w:val="restart"/>
          </w:tcPr>
          <w:p w:rsidR="00704A6B" w:rsidRPr="00D62DD8" w:rsidRDefault="00704A6B" w:rsidP="00880DCB">
            <w:pPr>
              <w:spacing w:before="60" w:after="60" w:line="240" w:lineRule="auto"/>
            </w:pPr>
            <w:r>
              <w:t>ERPF</w:t>
            </w:r>
          </w:p>
        </w:tc>
        <w:tc>
          <w:tcPr>
            <w:tcW w:w="1175" w:type="pct"/>
          </w:tcPr>
          <w:p w:rsidR="00704A6B" w:rsidRPr="00D62DD8" w:rsidRDefault="00704A6B" w:rsidP="00880DCB">
            <w:pPr>
              <w:spacing w:before="60" w:after="60" w:line="240" w:lineRule="auto"/>
            </w:pPr>
            <w:r>
              <w:t>Labiau išsivystęs</w:t>
            </w:r>
          </w:p>
        </w:tc>
        <w:tc>
          <w:tcPr>
            <w:tcW w:w="1627" w:type="pct"/>
            <w:shd w:val="clear" w:color="auto" w:fill="auto"/>
          </w:tcPr>
          <w:p w:rsidR="00704A6B" w:rsidRPr="00D62DD8" w:rsidRDefault="00704A6B" w:rsidP="00880DCB">
            <w:pPr>
              <w:spacing w:before="60" w:after="60" w:line="240" w:lineRule="auto"/>
            </w:pPr>
          </w:p>
        </w:tc>
        <w:tc>
          <w:tcPr>
            <w:tcW w:w="1628" w:type="pct"/>
            <w:shd w:val="clear" w:color="auto" w:fill="auto"/>
          </w:tcPr>
          <w:p w:rsidR="00704A6B" w:rsidRPr="00D62DD8" w:rsidRDefault="00704A6B" w:rsidP="00880DCB">
            <w:pPr>
              <w:spacing w:before="60" w:after="60" w:line="240" w:lineRule="auto"/>
            </w:pPr>
          </w:p>
        </w:tc>
      </w:tr>
      <w:tr w:rsidR="00704A6B" w:rsidRPr="00D62DD8" w:rsidTr="00880DCB">
        <w:tc>
          <w:tcPr>
            <w:tcW w:w="570" w:type="pct"/>
            <w:vMerge/>
          </w:tcPr>
          <w:p w:rsidR="00704A6B" w:rsidRPr="00D62DD8" w:rsidRDefault="00704A6B" w:rsidP="00880DCB">
            <w:pPr>
              <w:spacing w:before="60" w:after="60" w:line="240" w:lineRule="auto"/>
            </w:pPr>
          </w:p>
        </w:tc>
        <w:tc>
          <w:tcPr>
            <w:tcW w:w="1175" w:type="pct"/>
          </w:tcPr>
          <w:p w:rsidR="00704A6B" w:rsidRPr="00D62DD8" w:rsidRDefault="00704A6B" w:rsidP="00880DCB">
            <w:pPr>
              <w:spacing w:before="60" w:after="60" w:line="240" w:lineRule="auto"/>
            </w:pPr>
            <w:r>
              <w:t>Pertvarkos</w:t>
            </w:r>
          </w:p>
        </w:tc>
        <w:tc>
          <w:tcPr>
            <w:tcW w:w="1627" w:type="pct"/>
            <w:shd w:val="clear" w:color="auto" w:fill="auto"/>
          </w:tcPr>
          <w:p w:rsidR="00704A6B" w:rsidRPr="00D62DD8" w:rsidRDefault="00704A6B" w:rsidP="00880DCB">
            <w:pPr>
              <w:spacing w:before="60" w:after="60" w:line="240" w:lineRule="auto"/>
            </w:pPr>
          </w:p>
        </w:tc>
        <w:tc>
          <w:tcPr>
            <w:tcW w:w="1628" w:type="pct"/>
            <w:shd w:val="clear" w:color="auto" w:fill="auto"/>
          </w:tcPr>
          <w:p w:rsidR="00704A6B" w:rsidRPr="00D62DD8" w:rsidRDefault="00704A6B" w:rsidP="00880DCB">
            <w:pPr>
              <w:spacing w:before="60" w:after="60" w:line="240" w:lineRule="auto"/>
            </w:pPr>
          </w:p>
        </w:tc>
      </w:tr>
      <w:tr w:rsidR="00704A6B" w:rsidRPr="00D62DD8" w:rsidTr="00880DCB">
        <w:tc>
          <w:tcPr>
            <w:tcW w:w="570" w:type="pct"/>
            <w:vMerge/>
          </w:tcPr>
          <w:p w:rsidR="00704A6B" w:rsidRPr="00D62DD8" w:rsidRDefault="00704A6B" w:rsidP="00880DCB">
            <w:pPr>
              <w:spacing w:before="60" w:after="60" w:line="240" w:lineRule="auto"/>
            </w:pPr>
          </w:p>
        </w:tc>
        <w:tc>
          <w:tcPr>
            <w:tcW w:w="1175" w:type="pct"/>
          </w:tcPr>
          <w:p w:rsidR="00704A6B" w:rsidRPr="00D62DD8" w:rsidRDefault="00704A6B" w:rsidP="00880DCB">
            <w:pPr>
              <w:spacing w:before="60" w:after="60" w:line="240" w:lineRule="auto"/>
            </w:pPr>
            <w:r>
              <w:t>Mažiau išsivystęs</w:t>
            </w:r>
          </w:p>
        </w:tc>
        <w:tc>
          <w:tcPr>
            <w:tcW w:w="1627" w:type="pct"/>
            <w:shd w:val="clear" w:color="auto" w:fill="auto"/>
          </w:tcPr>
          <w:p w:rsidR="00704A6B" w:rsidRPr="00D62DD8" w:rsidRDefault="00704A6B" w:rsidP="00880DCB">
            <w:pPr>
              <w:spacing w:before="60" w:after="60" w:line="240" w:lineRule="auto"/>
            </w:pPr>
          </w:p>
        </w:tc>
        <w:tc>
          <w:tcPr>
            <w:tcW w:w="1628" w:type="pct"/>
            <w:shd w:val="clear" w:color="auto" w:fill="auto"/>
          </w:tcPr>
          <w:p w:rsidR="00704A6B" w:rsidRPr="00D62DD8" w:rsidRDefault="00704A6B" w:rsidP="00880DCB">
            <w:pPr>
              <w:spacing w:before="60" w:after="60" w:line="240" w:lineRule="auto"/>
            </w:pPr>
          </w:p>
        </w:tc>
      </w:tr>
      <w:tr w:rsidR="00704A6B" w:rsidRPr="00D62DD8" w:rsidTr="00880DCB">
        <w:tc>
          <w:tcPr>
            <w:tcW w:w="570" w:type="pct"/>
            <w:vMerge w:val="restart"/>
          </w:tcPr>
          <w:p w:rsidR="00704A6B" w:rsidRPr="00D62DD8" w:rsidRDefault="00704A6B" w:rsidP="00880DCB">
            <w:pPr>
              <w:spacing w:before="60" w:after="60" w:line="240" w:lineRule="auto"/>
            </w:pPr>
            <w:r>
              <w:t>ESF+</w:t>
            </w:r>
          </w:p>
        </w:tc>
        <w:tc>
          <w:tcPr>
            <w:tcW w:w="1175" w:type="pct"/>
          </w:tcPr>
          <w:p w:rsidR="00704A6B" w:rsidRPr="00D62DD8" w:rsidRDefault="00704A6B" w:rsidP="00880DCB">
            <w:pPr>
              <w:spacing w:before="60" w:after="60" w:line="240" w:lineRule="auto"/>
            </w:pPr>
            <w:r>
              <w:t>Labiau išsivystęs</w:t>
            </w:r>
          </w:p>
        </w:tc>
        <w:tc>
          <w:tcPr>
            <w:tcW w:w="1627" w:type="pct"/>
            <w:shd w:val="clear" w:color="auto" w:fill="auto"/>
          </w:tcPr>
          <w:p w:rsidR="00704A6B" w:rsidRPr="00D62DD8" w:rsidRDefault="00704A6B" w:rsidP="00880DCB">
            <w:pPr>
              <w:spacing w:before="60" w:after="60" w:line="240" w:lineRule="auto"/>
            </w:pPr>
          </w:p>
        </w:tc>
        <w:tc>
          <w:tcPr>
            <w:tcW w:w="1628" w:type="pct"/>
            <w:shd w:val="clear" w:color="auto" w:fill="auto"/>
          </w:tcPr>
          <w:p w:rsidR="00704A6B" w:rsidRPr="00D62DD8" w:rsidRDefault="00704A6B" w:rsidP="00880DCB">
            <w:pPr>
              <w:spacing w:before="60" w:after="60" w:line="240" w:lineRule="auto"/>
            </w:pPr>
          </w:p>
        </w:tc>
      </w:tr>
      <w:tr w:rsidR="00704A6B" w:rsidRPr="00D62DD8" w:rsidTr="00880DCB">
        <w:tc>
          <w:tcPr>
            <w:tcW w:w="570" w:type="pct"/>
            <w:vMerge/>
          </w:tcPr>
          <w:p w:rsidR="00704A6B" w:rsidRPr="00D62DD8" w:rsidRDefault="00704A6B" w:rsidP="00880DCB">
            <w:pPr>
              <w:spacing w:before="60" w:after="60" w:line="240" w:lineRule="auto"/>
            </w:pPr>
          </w:p>
        </w:tc>
        <w:tc>
          <w:tcPr>
            <w:tcW w:w="1175" w:type="pct"/>
          </w:tcPr>
          <w:p w:rsidR="00704A6B" w:rsidRPr="00D62DD8" w:rsidRDefault="00704A6B" w:rsidP="00880DCB">
            <w:pPr>
              <w:spacing w:before="60" w:after="60" w:line="240" w:lineRule="auto"/>
            </w:pPr>
            <w:r>
              <w:t>Pertvarkos</w:t>
            </w:r>
          </w:p>
        </w:tc>
        <w:tc>
          <w:tcPr>
            <w:tcW w:w="1627" w:type="pct"/>
            <w:shd w:val="clear" w:color="auto" w:fill="auto"/>
          </w:tcPr>
          <w:p w:rsidR="00704A6B" w:rsidRPr="00D62DD8" w:rsidRDefault="00704A6B" w:rsidP="00880DCB">
            <w:pPr>
              <w:spacing w:before="60" w:after="60" w:line="240" w:lineRule="auto"/>
            </w:pPr>
          </w:p>
        </w:tc>
        <w:tc>
          <w:tcPr>
            <w:tcW w:w="1628" w:type="pct"/>
            <w:shd w:val="clear" w:color="auto" w:fill="auto"/>
          </w:tcPr>
          <w:p w:rsidR="00704A6B" w:rsidRPr="00D62DD8" w:rsidRDefault="00704A6B" w:rsidP="00880DCB">
            <w:pPr>
              <w:spacing w:before="60" w:after="60" w:line="240" w:lineRule="auto"/>
            </w:pPr>
          </w:p>
        </w:tc>
      </w:tr>
      <w:tr w:rsidR="00704A6B" w:rsidRPr="00D62DD8" w:rsidTr="00880DCB">
        <w:tc>
          <w:tcPr>
            <w:tcW w:w="570" w:type="pct"/>
            <w:vMerge/>
          </w:tcPr>
          <w:p w:rsidR="00704A6B" w:rsidRPr="00D62DD8" w:rsidRDefault="00704A6B" w:rsidP="00880DCB">
            <w:pPr>
              <w:spacing w:before="60" w:after="60" w:line="240" w:lineRule="auto"/>
            </w:pPr>
          </w:p>
        </w:tc>
        <w:tc>
          <w:tcPr>
            <w:tcW w:w="1175" w:type="pct"/>
          </w:tcPr>
          <w:p w:rsidR="00704A6B" w:rsidRPr="00D62DD8" w:rsidRDefault="00704A6B" w:rsidP="00880DCB">
            <w:pPr>
              <w:spacing w:before="60" w:after="60" w:line="240" w:lineRule="auto"/>
            </w:pPr>
            <w:r>
              <w:t>Mažiau išsivystęs</w:t>
            </w:r>
          </w:p>
        </w:tc>
        <w:tc>
          <w:tcPr>
            <w:tcW w:w="1627" w:type="pct"/>
            <w:shd w:val="clear" w:color="auto" w:fill="auto"/>
          </w:tcPr>
          <w:p w:rsidR="00704A6B" w:rsidRPr="00D62DD8" w:rsidRDefault="00704A6B" w:rsidP="00880DCB">
            <w:pPr>
              <w:spacing w:before="60" w:after="60" w:line="240" w:lineRule="auto"/>
            </w:pPr>
          </w:p>
        </w:tc>
        <w:tc>
          <w:tcPr>
            <w:tcW w:w="1628" w:type="pct"/>
            <w:shd w:val="clear" w:color="auto" w:fill="auto"/>
          </w:tcPr>
          <w:p w:rsidR="00704A6B" w:rsidRPr="00D62DD8" w:rsidRDefault="00704A6B" w:rsidP="00880DCB">
            <w:pPr>
              <w:spacing w:before="60" w:after="60" w:line="240" w:lineRule="auto"/>
            </w:pPr>
          </w:p>
        </w:tc>
      </w:tr>
      <w:tr w:rsidR="00704A6B" w:rsidRPr="00D62DD8" w:rsidTr="00880DCB">
        <w:tc>
          <w:tcPr>
            <w:tcW w:w="1745" w:type="pct"/>
            <w:gridSpan w:val="2"/>
          </w:tcPr>
          <w:p w:rsidR="00704A6B" w:rsidRPr="00D62DD8" w:rsidRDefault="00704A6B" w:rsidP="00880DCB">
            <w:pPr>
              <w:spacing w:before="60" w:after="60" w:line="240" w:lineRule="auto"/>
            </w:pPr>
            <w:r>
              <w:t>Iš viso</w:t>
            </w:r>
          </w:p>
        </w:tc>
        <w:tc>
          <w:tcPr>
            <w:tcW w:w="1627" w:type="pct"/>
            <w:shd w:val="clear" w:color="auto" w:fill="auto"/>
          </w:tcPr>
          <w:p w:rsidR="00704A6B" w:rsidRPr="00D62DD8" w:rsidRDefault="00704A6B" w:rsidP="00880DCB">
            <w:pPr>
              <w:spacing w:before="60" w:after="60" w:line="240" w:lineRule="auto"/>
            </w:pPr>
          </w:p>
        </w:tc>
        <w:tc>
          <w:tcPr>
            <w:tcW w:w="1628" w:type="pct"/>
            <w:shd w:val="clear" w:color="auto" w:fill="auto"/>
          </w:tcPr>
          <w:p w:rsidR="00704A6B" w:rsidRPr="00D62DD8" w:rsidRDefault="00704A6B" w:rsidP="00880DCB">
            <w:pPr>
              <w:spacing w:before="60" w:after="60" w:line="240" w:lineRule="auto"/>
            </w:pPr>
          </w:p>
        </w:tc>
      </w:tr>
    </w:tbl>
    <w:p w:rsidR="00704A6B" w:rsidRPr="00D62DD8" w:rsidRDefault="00704A6B" w:rsidP="00704A6B">
      <w:pPr>
        <w:pStyle w:val="Point0"/>
        <w:spacing w:before="0" w:after="0" w:line="240" w:lineRule="auto"/>
        <w:ind w:left="851" w:hanging="851"/>
      </w:pPr>
      <w:r>
        <w:rPr>
          <w:b/>
          <w:bCs/>
          <w:vertAlign w:val="superscript"/>
        </w:rPr>
        <w:t>*</w:t>
      </w:r>
      <w:r>
        <w:tab/>
        <w:t>Programa, kuriai skirtas TPF asignavimas ir kuriai teikiama papildoma parama iš ERPF ir ESF+.</w:t>
      </w:r>
    </w:p>
    <w:p w:rsidR="00704A6B" w:rsidRPr="00D62DD8" w:rsidRDefault="00704A6B" w:rsidP="00704A6B">
      <w:pPr>
        <w:pStyle w:val="Point0"/>
        <w:spacing w:before="0" w:after="0" w:line="240" w:lineRule="auto"/>
        <w:ind w:left="851" w:hanging="851"/>
      </w:pPr>
      <w:r>
        <w:rPr>
          <w:b/>
          <w:bCs/>
          <w:vertAlign w:val="superscript"/>
        </w:rPr>
        <w:t>**</w:t>
      </w:r>
      <w:r>
        <w:tab/>
        <w:t>** Programa, pagal kurią teikiama papildoma parama iš ERPF ir ESF+ (šaltinis).</w:t>
      </w:r>
    </w:p>
    <w:p w:rsidR="00704A6B" w:rsidRPr="00D62DD8" w:rsidRDefault="00704A6B" w:rsidP="00704A6B">
      <w:pPr>
        <w:pStyle w:val="Point0"/>
        <w:spacing w:before="0" w:after="0" w:line="240" w:lineRule="auto"/>
        <w:ind w:left="851" w:hanging="851"/>
      </w:pPr>
      <w:r>
        <w:rPr>
          <w:b/>
          <w:bCs/>
          <w:vertAlign w:val="superscript"/>
        </w:rPr>
        <w:t>***</w:t>
      </w:r>
      <w:r>
        <w:tab/>
        <w:t>TPF ištekliai turėtų būti papildomi regionų, kuriuose yra atitinkama teritorija, kategorijai skirtais ERPF arba ESF+ ištekliais.</w:t>
      </w:r>
    </w:p>
    <w:tbl>
      <w:tblPr>
        <w:tblStyle w:val="TableGrid"/>
        <w:tblW w:w="0" w:type="auto"/>
        <w:tblInd w:w="0" w:type="dxa"/>
        <w:tblLook w:val="04A0" w:firstRow="1" w:lastRow="0" w:firstColumn="1" w:lastColumn="0" w:noHBand="0" w:noVBand="1"/>
      </w:tblPr>
      <w:tblGrid>
        <w:gridCol w:w="14709"/>
      </w:tblGrid>
      <w:tr w:rsidR="00704A6B" w:rsidRPr="00D62DD8" w:rsidTr="00880DCB">
        <w:tc>
          <w:tcPr>
            <w:tcW w:w="14709" w:type="dxa"/>
          </w:tcPr>
          <w:p w:rsidR="00704A6B" w:rsidRPr="00D62DD8" w:rsidRDefault="00704A6B" w:rsidP="00880DCB">
            <w:pPr>
              <w:pageBreakBefore/>
              <w:spacing w:before="60" w:after="60" w:line="240" w:lineRule="auto"/>
            </w:pPr>
            <w:r>
              <w:lastRenderedPageBreak/>
              <w:t>Teksto laukelis [3 000] Papildomo perkėlimo iš ERPF ir ESF+ pagrindimas remiantis planuojamomis intervencinių priemonių rūšimis – 22 straipsnio 3 dalies d punkto viii papunktis</w:t>
            </w:r>
          </w:p>
        </w:tc>
      </w:tr>
    </w:tbl>
    <w:p w:rsidR="00704A6B" w:rsidRPr="00D62DD8" w:rsidRDefault="00704A6B" w:rsidP="00704A6B">
      <w:pPr>
        <w:pStyle w:val="Point0"/>
      </w:pPr>
    </w:p>
    <w:p w:rsidR="00704A6B" w:rsidRPr="00D62DD8" w:rsidRDefault="00704A6B" w:rsidP="00704A6B">
      <w:pPr>
        <w:pStyle w:val="Point0"/>
      </w:pPr>
      <w:r>
        <w:t>3.3.</w:t>
      </w:r>
      <w:r>
        <w:tab/>
        <w:t>Perkėlimai tarp regiono kategorijų atlikus laikotarpio vidurio peržiūrą</w:t>
      </w:r>
    </w:p>
    <w:p w:rsidR="00704A6B" w:rsidRPr="00D62DD8" w:rsidRDefault="00704A6B" w:rsidP="00704A6B">
      <w:r>
        <w:t>1 lentelė. Perkėlimai tarp regiono kategorijų pačioje programoje atlikus laikotarpio vidurio peržiūrą (suskirstymas pagal metus)</w:t>
      </w:r>
    </w:p>
    <w:tbl>
      <w:tblPr>
        <w:tblStyle w:val="TableGrid"/>
        <w:tblpPr w:leftFromText="180" w:rightFromText="180" w:vertAnchor="text" w:horzAnchor="margin" w:tblpY="2"/>
        <w:tblW w:w="5000" w:type="pct"/>
        <w:tblInd w:w="0" w:type="dxa"/>
        <w:tblLook w:val="04A0" w:firstRow="1" w:lastRow="0" w:firstColumn="1" w:lastColumn="0" w:noHBand="0" w:noVBand="1"/>
      </w:tblPr>
      <w:tblGrid>
        <w:gridCol w:w="3467"/>
        <w:gridCol w:w="2266"/>
        <w:gridCol w:w="2265"/>
        <w:gridCol w:w="2265"/>
        <w:gridCol w:w="2265"/>
        <w:gridCol w:w="2259"/>
      </w:tblGrid>
      <w:tr w:rsidR="00704A6B" w:rsidRPr="00D62DD8" w:rsidTr="00880DCB">
        <w:trPr>
          <w:trHeight w:val="408"/>
        </w:trPr>
        <w:tc>
          <w:tcPr>
            <w:tcW w:w="1172" w:type="pct"/>
            <w:vAlign w:val="center"/>
          </w:tcPr>
          <w:p w:rsidR="00704A6B" w:rsidRPr="00D62DD8" w:rsidRDefault="00704A6B" w:rsidP="00880DCB">
            <w:pPr>
              <w:spacing w:before="60" w:after="60" w:line="240" w:lineRule="auto"/>
              <w:jc w:val="center"/>
            </w:pPr>
            <w:r>
              <w:t>Perkėlimas iš</w:t>
            </w:r>
          </w:p>
        </w:tc>
        <w:tc>
          <w:tcPr>
            <w:tcW w:w="766" w:type="pct"/>
            <w:vAlign w:val="center"/>
          </w:tcPr>
          <w:p w:rsidR="00704A6B" w:rsidRPr="00D62DD8" w:rsidRDefault="00704A6B" w:rsidP="00880DCB">
            <w:pPr>
              <w:spacing w:before="60" w:after="60" w:line="240" w:lineRule="auto"/>
              <w:jc w:val="center"/>
            </w:pPr>
            <w:r>
              <w:t>Perkėlimas į</w:t>
            </w:r>
          </w:p>
        </w:tc>
        <w:tc>
          <w:tcPr>
            <w:tcW w:w="3063" w:type="pct"/>
            <w:gridSpan w:val="4"/>
            <w:vAlign w:val="center"/>
          </w:tcPr>
          <w:p w:rsidR="00704A6B" w:rsidRPr="00D62DD8" w:rsidRDefault="00704A6B" w:rsidP="00880DCB">
            <w:pPr>
              <w:spacing w:before="60" w:after="60" w:line="240" w:lineRule="auto"/>
              <w:jc w:val="center"/>
            </w:pPr>
            <w:r>
              <w:t>Suskirstymas pagal metus</w:t>
            </w:r>
          </w:p>
        </w:tc>
      </w:tr>
      <w:tr w:rsidR="00704A6B" w:rsidRPr="00D62DD8" w:rsidTr="00880DCB">
        <w:trPr>
          <w:trHeight w:val="408"/>
        </w:trPr>
        <w:tc>
          <w:tcPr>
            <w:tcW w:w="1172" w:type="pct"/>
            <w:vAlign w:val="center"/>
          </w:tcPr>
          <w:p w:rsidR="00704A6B" w:rsidRPr="00D62DD8" w:rsidRDefault="00704A6B" w:rsidP="00880DCB">
            <w:pPr>
              <w:spacing w:before="60" w:after="60" w:line="240" w:lineRule="auto"/>
              <w:jc w:val="center"/>
            </w:pPr>
            <w:r>
              <w:t>Regiono kategorija</w:t>
            </w:r>
          </w:p>
        </w:tc>
        <w:tc>
          <w:tcPr>
            <w:tcW w:w="766" w:type="pct"/>
            <w:vAlign w:val="center"/>
          </w:tcPr>
          <w:p w:rsidR="00704A6B" w:rsidRPr="00D62DD8" w:rsidRDefault="00704A6B" w:rsidP="00880DCB">
            <w:pPr>
              <w:spacing w:before="60" w:after="60" w:line="240" w:lineRule="auto"/>
              <w:jc w:val="center"/>
            </w:pPr>
            <w:r>
              <w:t>Regiono kategorija</w:t>
            </w:r>
          </w:p>
        </w:tc>
        <w:tc>
          <w:tcPr>
            <w:tcW w:w="766" w:type="pct"/>
            <w:vAlign w:val="center"/>
          </w:tcPr>
          <w:p w:rsidR="00704A6B" w:rsidRPr="00D62DD8" w:rsidRDefault="00704A6B" w:rsidP="00880DCB">
            <w:pPr>
              <w:spacing w:before="60" w:after="60" w:line="240" w:lineRule="auto"/>
              <w:jc w:val="center"/>
            </w:pPr>
            <w:r>
              <w:t>2025 m.</w:t>
            </w:r>
          </w:p>
        </w:tc>
        <w:tc>
          <w:tcPr>
            <w:tcW w:w="766" w:type="pct"/>
            <w:vAlign w:val="center"/>
          </w:tcPr>
          <w:p w:rsidR="00704A6B" w:rsidRPr="00D62DD8" w:rsidRDefault="00704A6B" w:rsidP="00880DCB">
            <w:pPr>
              <w:spacing w:before="60" w:after="60" w:line="240" w:lineRule="auto"/>
              <w:jc w:val="center"/>
            </w:pPr>
            <w:r>
              <w:t>2026 m.</w:t>
            </w:r>
          </w:p>
        </w:tc>
        <w:tc>
          <w:tcPr>
            <w:tcW w:w="766" w:type="pct"/>
            <w:vAlign w:val="center"/>
          </w:tcPr>
          <w:p w:rsidR="00704A6B" w:rsidRPr="00D62DD8" w:rsidRDefault="00704A6B" w:rsidP="00880DCB">
            <w:pPr>
              <w:spacing w:before="60" w:after="60" w:line="240" w:lineRule="auto"/>
              <w:jc w:val="center"/>
            </w:pPr>
            <w:r>
              <w:t>2027 m.</w:t>
            </w:r>
          </w:p>
        </w:tc>
        <w:tc>
          <w:tcPr>
            <w:tcW w:w="766" w:type="pct"/>
            <w:vAlign w:val="center"/>
          </w:tcPr>
          <w:p w:rsidR="00704A6B" w:rsidRPr="00D62DD8" w:rsidRDefault="00704A6B" w:rsidP="00880DCB">
            <w:pPr>
              <w:spacing w:before="60" w:after="60" w:line="240" w:lineRule="auto"/>
              <w:jc w:val="center"/>
            </w:pPr>
            <w:r>
              <w:t>Iš viso</w:t>
            </w:r>
          </w:p>
        </w:tc>
      </w:tr>
      <w:tr w:rsidR="00704A6B" w:rsidRPr="00D62DD8" w:rsidTr="00880DCB">
        <w:tc>
          <w:tcPr>
            <w:tcW w:w="1172" w:type="pct"/>
          </w:tcPr>
          <w:p w:rsidR="00704A6B" w:rsidRPr="00D62DD8" w:rsidRDefault="00704A6B" w:rsidP="00880DCB">
            <w:pPr>
              <w:spacing w:before="60" w:after="60" w:line="240" w:lineRule="auto"/>
            </w:pPr>
            <w:r>
              <w:t>Labiau išsivystęs</w:t>
            </w:r>
          </w:p>
        </w:tc>
        <w:tc>
          <w:tcPr>
            <w:tcW w:w="766" w:type="pct"/>
            <w:vMerge w:val="restart"/>
          </w:tcPr>
          <w:p w:rsidR="00704A6B" w:rsidRPr="00D62DD8" w:rsidRDefault="00704A6B" w:rsidP="00880DCB">
            <w:pPr>
              <w:spacing w:before="60" w:after="60" w:line="240" w:lineRule="auto"/>
            </w:pPr>
            <w:r>
              <w:t>Labiau išsivystęs /</w:t>
            </w:r>
          </w:p>
          <w:p w:rsidR="00704A6B" w:rsidRPr="00D62DD8" w:rsidRDefault="00704A6B" w:rsidP="00880DCB">
            <w:pPr>
              <w:spacing w:before="60" w:after="60" w:line="240" w:lineRule="auto"/>
            </w:pPr>
            <w:r>
              <w:t>Pertvarkos /</w:t>
            </w:r>
          </w:p>
          <w:p w:rsidR="00704A6B" w:rsidRPr="00D62DD8" w:rsidRDefault="00704A6B" w:rsidP="00880DCB">
            <w:pPr>
              <w:spacing w:before="60" w:after="60" w:line="240" w:lineRule="auto"/>
            </w:pPr>
            <w:r>
              <w:t>Mažiau išsivystęs</w:t>
            </w:r>
          </w:p>
        </w:tc>
        <w:tc>
          <w:tcPr>
            <w:tcW w:w="766" w:type="pct"/>
          </w:tcPr>
          <w:p w:rsidR="00704A6B" w:rsidRPr="00D62DD8" w:rsidRDefault="00704A6B" w:rsidP="00880DCB">
            <w:pPr>
              <w:spacing w:before="60" w:after="60" w:line="240" w:lineRule="auto"/>
            </w:pPr>
          </w:p>
        </w:tc>
        <w:tc>
          <w:tcPr>
            <w:tcW w:w="766" w:type="pct"/>
          </w:tcPr>
          <w:p w:rsidR="00704A6B" w:rsidRPr="00D62DD8" w:rsidRDefault="00704A6B" w:rsidP="00880DCB">
            <w:pPr>
              <w:spacing w:before="60" w:after="60" w:line="240" w:lineRule="auto"/>
            </w:pPr>
          </w:p>
        </w:tc>
        <w:tc>
          <w:tcPr>
            <w:tcW w:w="766" w:type="pct"/>
          </w:tcPr>
          <w:p w:rsidR="00704A6B" w:rsidRPr="00D62DD8" w:rsidRDefault="00704A6B" w:rsidP="00880DCB">
            <w:pPr>
              <w:spacing w:before="60" w:after="60" w:line="240" w:lineRule="auto"/>
            </w:pPr>
          </w:p>
        </w:tc>
        <w:tc>
          <w:tcPr>
            <w:tcW w:w="766" w:type="pct"/>
          </w:tcPr>
          <w:p w:rsidR="00704A6B" w:rsidRPr="00D62DD8" w:rsidRDefault="00704A6B" w:rsidP="00880DCB">
            <w:pPr>
              <w:spacing w:before="60" w:after="60" w:line="240" w:lineRule="auto"/>
            </w:pPr>
          </w:p>
        </w:tc>
      </w:tr>
      <w:tr w:rsidR="00704A6B" w:rsidRPr="00D62DD8" w:rsidTr="00880DCB">
        <w:tc>
          <w:tcPr>
            <w:tcW w:w="1172" w:type="pct"/>
          </w:tcPr>
          <w:p w:rsidR="00704A6B" w:rsidRPr="00D62DD8" w:rsidRDefault="00704A6B" w:rsidP="00880DCB">
            <w:pPr>
              <w:spacing w:before="60" w:after="60" w:line="240" w:lineRule="auto"/>
            </w:pPr>
            <w:r>
              <w:t>Pertvarkos</w:t>
            </w:r>
          </w:p>
        </w:tc>
        <w:tc>
          <w:tcPr>
            <w:tcW w:w="766" w:type="pct"/>
            <w:vMerge/>
          </w:tcPr>
          <w:p w:rsidR="00704A6B" w:rsidRPr="00D62DD8" w:rsidRDefault="00704A6B" w:rsidP="00880DCB">
            <w:pPr>
              <w:spacing w:before="60" w:after="60" w:line="240" w:lineRule="auto"/>
            </w:pPr>
          </w:p>
        </w:tc>
        <w:tc>
          <w:tcPr>
            <w:tcW w:w="766" w:type="pct"/>
          </w:tcPr>
          <w:p w:rsidR="00704A6B" w:rsidRPr="00D62DD8" w:rsidRDefault="00704A6B" w:rsidP="00880DCB">
            <w:pPr>
              <w:spacing w:before="60" w:after="60" w:line="240" w:lineRule="auto"/>
            </w:pPr>
          </w:p>
        </w:tc>
        <w:tc>
          <w:tcPr>
            <w:tcW w:w="766" w:type="pct"/>
          </w:tcPr>
          <w:p w:rsidR="00704A6B" w:rsidRPr="00D62DD8" w:rsidRDefault="00704A6B" w:rsidP="00880DCB">
            <w:pPr>
              <w:spacing w:before="60" w:after="60" w:line="240" w:lineRule="auto"/>
            </w:pPr>
          </w:p>
        </w:tc>
        <w:tc>
          <w:tcPr>
            <w:tcW w:w="766" w:type="pct"/>
          </w:tcPr>
          <w:p w:rsidR="00704A6B" w:rsidRPr="00D62DD8" w:rsidRDefault="00704A6B" w:rsidP="00880DCB">
            <w:pPr>
              <w:spacing w:before="60" w:after="60" w:line="240" w:lineRule="auto"/>
            </w:pPr>
          </w:p>
        </w:tc>
        <w:tc>
          <w:tcPr>
            <w:tcW w:w="766" w:type="pct"/>
          </w:tcPr>
          <w:p w:rsidR="00704A6B" w:rsidRPr="00D62DD8" w:rsidRDefault="00704A6B" w:rsidP="00880DCB">
            <w:pPr>
              <w:spacing w:before="60" w:after="60" w:line="240" w:lineRule="auto"/>
            </w:pPr>
          </w:p>
        </w:tc>
      </w:tr>
      <w:tr w:rsidR="00704A6B" w:rsidRPr="00D62DD8" w:rsidTr="00880DCB">
        <w:tc>
          <w:tcPr>
            <w:tcW w:w="1172" w:type="pct"/>
          </w:tcPr>
          <w:p w:rsidR="00704A6B" w:rsidRPr="00D62DD8" w:rsidRDefault="00704A6B" w:rsidP="00880DCB">
            <w:pPr>
              <w:spacing w:before="60" w:after="60" w:line="240" w:lineRule="auto"/>
            </w:pPr>
            <w:r>
              <w:t>Mažiau išsivystęs</w:t>
            </w:r>
          </w:p>
        </w:tc>
        <w:tc>
          <w:tcPr>
            <w:tcW w:w="766" w:type="pct"/>
            <w:vMerge/>
          </w:tcPr>
          <w:p w:rsidR="00704A6B" w:rsidRPr="00D62DD8" w:rsidRDefault="00704A6B" w:rsidP="00880DCB">
            <w:pPr>
              <w:spacing w:before="60" w:after="60" w:line="240" w:lineRule="auto"/>
            </w:pPr>
          </w:p>
        </w:tc>
        <w:tc>
          <w:tcPr>
            <w:tcW w:w="766" w:type="pct"/>
          </w:tcPr>
          <w:p w:rsidR="00704A6B" w:rsidRPr="00D62DD8" w:rsidRDefault="00704A6B" w:rsidP="00880DCB">
            <w:pPr>
              <w:spacing w:before="60" w:after="60" w:line="240" w:lineRule="auto"/>
            </w:pPr>
          </w:p>
        </w:tc>
        <w:tc>
          <w:tcPr>
            <w:tcW w:w="766" w:type="pct"/>
          </w:tcPr>
          <w:p w:rsidR="00704A6B" w:rsidRPr="00D62DD8" w:rsidRDefault="00704A6B" w:rsidP="00880DCB">
            <w:pPr>
              <w:spacing w:before="60" w:after="60" w:line="240" w:lineRule="auto"/>
            </w:pPr>
          </w:p>
        </w:tc>
        <w:tc>
          <w:tcPr>
            <w:tcW w:w="766" w:type="pct"/>
          </w:tcPr>
          <w:p w:rsidR="00704A6B" w:rsidRPr="00D62DD8" w:rsidRDefault="00704A6B" w:rsidP="00880DCB">
            <w:pPr>
              <w:spacing w:before="60" w:after="60" w:line="240" w:lineRule="auto"/>
            </w:pPr>
          </w:p>
        </w:tc>
        <w:tc>
          <w:tcPr>
            <w:tcW w:w="766" w:type="pct"/>
          </w:tcPr>
          <w:p w:rsidR="00704A6B" w:rsidRPr="00D62DD8" w:rsidRDefault="00704A6B" w:rsidP="00880DCB">
            <w:pPr>
              <w:spacing w:before="60" w:after="60" w:line="240" w:lineRule="auto"/>
            </w:pPr>
          </w:p>
        </w:tc>
      </w:tr>
    </w:tbl>
    <w:p w:rsidR="00704A6B" w:rsidRPr="00D62DD8" w:rsidRDefault="00704A6B" w:rsidP="00704A6B">
      <w:pPr>
        <w:pStyle w:val="Point0"/>
      </w:pPr>
      <w:r>
        <w:rPr>
          <w:b/>
          <w:bCs/>
          <w:vertAlign w:val="superscript"/>
        </w:rPr>
        <w:t>*</w:t>
      </w:r>
      <w:r>
        <w:tab/>
        <w:t>Taikoma tik ERPF ir ESF+.</w:t>
      </w:r>
    </w:p>
    <w:p w:rsidR="00704A6B" w:rsidRPr="00D62DD8" w:rsidRDefault="00704A6B" w:rsidP="00704A6B">
      <w:r>
        <w:br w:type="page"/>
      </w:r>
      <w:r>
        <w:lastRenderedPageBreak/>
        <w:t>2 lentelė. Perkėlimai tarp regiono kategorijų į kitas programas atlikus laikotarpio vidurio peržiūrą (suskirstymas pagal metus)</w:t>
      </w:r>
    </w:p>
    <w:tbl>
      <w:tblPr>
        <w:tblStyle w:val="TableGrid"/>
        <w:tblpPr w:leftFromText="180" w:rightFromText="180" w:vertAnchor="text" w:horzAnchor="margin" w:tblpY="2"/>
        <w:tblW w:w="5000" w:type="pct"/>
        <w:tblInd w:w="0" w:type="dxa"/>
        <w:tblLook w:val="04A0" w:firstRow="1" w:lastRow="0" w:firstColumn="1" w:lastColumn="0" w:noHBand="0" w:noVBand="1"/>
      </w:tblPr>
      <w:tblGrid>
        <w:gridCol w:w="3510"/>
        <w:gridCol w:w="2268"/>
        <w:gridCol w:w="2251"/>
        <w:gridCol w:w="2251"/>
        <w:gridCol w:w="2251"/>
        <w:gridCol w:w="2256"/>
      </w:tblGrid>
      <w:tr w:rsidR="00704A6B" w:rsidRPr="00D62DD8" w:rsidTr="00880DCB">
        <w:trPr>
          <w:trHeight w:val="408"/>
        </w:trPr>
        <w:tc>
          <w:tcPr>
            <w:tcW w:w="1187" w:type="pct"/>
            <w:vAlign w:val="center"/>
          </w:tcPr>
          <w:p w:rsidR="00704A6B" w:rsidRPr="00D62DD8" w:rsidRDefault="00704A6B" w:rsidP="00880DCB">
            <w:pPr>
              <w:spacing w:before="60" w:after="60" w:line="240" w:lineRule="auto"/>
              <w:jc w:val="center"/>
            </w:pPr>
            <w:r>
              <w:t>Perkėlimas iš</w:t>
            </w:r>
          </w:p>
        </w:tc>
        <w:tc>
          <w:tcPr>
            <w:tcW w:w="767" w:type="pct"/>
            <w:vAlign w:val="center"/>
          </w:tcPr>
          <w:p w:rsidR="00704A6B" w:rsidRPr="00D62DD8" w:rsidRDefault="00704A6B" w:rsidP="00880DCB">
            <w:pPr>
              <w:spacing w:before="60" w:after="60" w:line="240" w:lineRule="auto"/>
              <w:jc w:val="center"/>
            </w:pPr>
            <w:r>
              <w:t>Perkėlimas į</w:t>
            </w:r>
          </w:p>
        </w:tc>
        <w:tc>
          <w:tcPr>
            <w:tcW w:w="3046" w:type="pct"/>
            <w:gridSpan w:val="4"/>
            <w:vAlign w:val="center"/>
          </w:tcPr>
          <w:p w:rsidR="00704A6B" w:rsidRPr="00D62DD8" w:rsidRDefault="00704A6B" w:rsidP="00880DCB">
            <w:pPr>
              <w:spacing w:before="60" w:after="60" w:line="240" w:lineRule="auto"/>
              <w:jc w:val="center"/>
            </w:pPr>
            <w:r>
              <w:t>Suskirstymas pagal metus</w:t>
            </w:r>
          </w:p>
        </w:tc>
      </w:tr>
      <w:tr w:rsidR="00704A6B" w:rsidRPr="00D62DD8" w:rsidTr="00880DCB">
        <w:trPr>
          <w:trHeight w:val="408"/>
        </w:trPr>
        <w:tc>
          <w:tcPr>
            <w:tcW w:w="1187" w:type="pct"/>
            <w:vAlign w:val="center"/>
          </w:tcPr>
          <w:p w:rsidR="00704A6B" w:rsidRPr="00D62DD8" w:rsidRDefault="00704A6B" w:rsidP="00880DCB">
            <w:pPr>
              <w:spacing w:before="60" w:after="60" w:line="240" w:lineRule="auto"/>
              <w:jc w:val="center"/>
            </w:pPr>
            <w:r>
              <w:t>Regiono kategorija</w:t>
            </w:r>
          </w:p>
        </w:tc>
        <w:tc>
          <w:tcPr>
            <w:tcW w:w="767" w:type="pct"/>
            <w:vAlign w:val="center"/>
          </w:tcPr>
          <w:p w:rsidR="00704A6B" w:rsidRPr="00D62DD8" w:rsidRDefault="00704A6B" w:rsidP="00880DCB">
            <w:pPr>
              <w:spacing w:before="60" w:after="60" w:line="240" w:lineRule="auto"/>
              <w:jc w:val="center"/>
            </w:pPr>
            <w:r>
              <w:t>Regiono kategorija</w:t>
            </w:r>
          </w:p>
        </w:tc>
        <w:tc>
          <w:tcPr>
            <w:tcW w:w="761" w:type="pct"/>
            <w:vAlign w:val="center"/>
          </w:tcPr>
          <w:p w:rsidR="00704A6B" w:rsidRPr="00D62DD8" w:rsidRDefault="00704A6B" w:rsidP="00880DCB">
            <w:pPr>
              <w:spacing w:before="60" w:after="60" w:line="240" w:lineRule="auto"/>
              <w:jc w:val="center"/>
            </w:pPr>
            <w:r>
              <w:t>2025 m.</w:t>
            </w:r>
          </w:p>
        </w:tc>
        <w:tc>
          <w:tcPr>
            <w:tcW w:w="761" w:type="pct"/>
            <w:vAlign w:val="center"/>
          </w:tcPr>
          <w:p w:rsidR="00704A6B" w:rsidRPr="00D62DD8" w:rsidRDefault="00704A6B" w:rsidP="00880DCB">
            <w:pPr>
              <w:spacing w:before="60" w:after="60" w:line="240" w:lineRule="auto"/>
              <w:jc w:val="center"/>
            </w:pPr>
            <w:r>
              <w:t>2026 m.</w:t>
            </w:r>
          </w:p>
        </w:tc>
        <w:tc>
          <w:tcPr>
            <w:tcW w:w="761" w:type="pct"/>
            <w:vAlign w:val="center"/>
          </w:tcPr>
          <w:p w:rsidR="00704A6B" w:rsidRPr="00D62DD8" w:rsidRDefault="00704A6B" w:rsidP="00880DCB">
            <w:pPr>
              <w:spacing w:before="60" w:after="60" w:line="240" w:lineRule="auto"/>
              <w:jc w:val="center"/>
            </w:pPr>
            <w:r>
              <w:t>2027 m.</w:t>
            </w:r>
          </w:p>
        </w:tc>
        <w:tc>
          <w:tcPr>
            <w:tcW w:w="761" w:type="pct"/>
            <w:vAlign w:val="center"/>
          </w:tcPr>
          <w:p w:rsidR="00704A6B" w:rsidRPr="00D62DD8" w:rsidRDefault="00704A6B" w:rsidP="00880DCB">
            <w:pPr>
              <w:spacing w:before="60" w:after="60" w:line="240" w:lineRule="auto"/>
              <w:jc w:val="center"/>
            </w:pPr>
            <w:r>
              <w:t>Iš viso</w:t>
            </w:r>
          </w:p>
        </w:tc>
      </w:tr>
      <w:tr w:rsidR="00704A6B" w:rsidRPr="00D62DD8" w:rsidTr="00880DCB">
        <w:tc>
          <w:tcPr>
            <w:tcW w:w="1187" w:type="pct"/>
          </w:tcPr>
          <w:p w:rsidR="00704A6B" w:rsidRPr="00D62DD8" w:rsidRDefault="00704A6B" w:rsidP="00880DCB">
            <w:pPr>
              <w:spacing w:before="60" w:after="60" w:line="240" w:lineRule="auto"/>
            </w:pPr>
            <w:r>
              <w:t>Labiau išsivystęs</w:t>
            </w:r>
          </w:p>
        </w:tc>
        <w:tc>
          <w:tcPr>
            <w:tcW w:w="767" w:type="pct"/>
            <w:vMerge w:val="restart"/>
          </w:tcPr>
          <w:p w:rsidR="00704A6B" w:rsidRPr="00D62DD8" w:rsidRDefault="00704A6B" w:rsidP="00880DCB">
            <w:pPr>
              <w:spacing w:before="60" w:after="60" w:line="240" w:lineRule="auto"/>
            </w:pPr>
            <w:r>
              <w:t>Labiau išsivystęs /</w:t>
            </w:r>
          </w:p>
          <w:p w:rsidR="00704A6B" w:rsidRPr="00D62DD8" w:rsidRDefault="00704A6B" w:rsidP="00880DCB">
            <w:pPr>
              <w:spacing w:before="60" w:after="60" w:line="240" w:lineRule="auto"/>
            </w:pPr>
            <w:r>
              <w:t>Pertvarkos /</w:t>
            </w:r>
          </w:p>
          <w:p w:rsidR="00704A6B" w:rsidRPr="00D62DD8" w:rsidRDefault="00704A6B" w:rsidP="00880DCB">
            <w:pPr>
              <w:spacing w:before="60" w:after="60" w:line="240" w:lineRule="auto"/>
            </w:pPr>
            <w:r>
              <w:t>Mažiau išsivystęs</w:t>
            </w:r>
          </w:p>
        </w:tc>
        <w:tc>
          <w:tcPr>
            <w:tcW w:w="761" w:type="pct"/>
          </w:tcPr>
          <w:p w:rsidR="00704A6B" w:rsidRPr="00D62DD8" w:rsidRDefault="00704A6B" w:rsidP="00880DCB">
            <w:pPr>
              <w:spacing w:before="60" w:after="60" w:line="240" w:lineRule="auto"/>
            </w:pPr>
          </w:p>
        </w:tc>
        <w:tc>
          <w:tcPr>
            <w:tcW w:w="761" w:type="pct"/>
          </w:tcPr>
          <w:p w:rsidR="00704A6B" w:rsidRPr="00D62DD8" w:rsidRDefault="00704A6B" w:rsidP="00880DCB">
            <w:pPr>
              <w:spacing w:before="60" w:after="60" w:line="240" w:lineRule="auto"/>
            </w:pPr>
          </w:p>
        </w:tc>
        <w:tc>
          <w:tcPr>
            <w:tcW w:w="761" w:type="pct"/>
          </w:tcPr>
          <w:p w:rsidR="00704A6B" w:rsidRPr="00D62DD8" w:rsidRDefault="00704A6B" w:rsidP="00880DCB">
            <w:pPr>
              <w:spacing w:before="60" w:after="60" w:line="240" w:lineRule="auto"/>
            </w:pPr>
          </w:p>
        </w:tc>
        <w:tc>
          <w:tcPr>
            <w:tcW w:w="761" w:type="pct"/>
          </w:tcPr>
          <w:p w:rsidR="00704A6B" w:rsidRPr="00D62DD8" w:rsidRDefault="00704A6B" w:rsidP="00880DCB">
            <w:pPr>
              <w:spacing w:before="60" w:after="60" w:line="240" w:lineRule="auto"/>
            </w:pPr>
          </w:p>
        </w:tc>
      </w:tr>
      <w:tr w:rsidR="00704A6B" w:rsidRPr="00D62DD8" w:rsidTr="00880DCB">
        <w:tc>
          <w:tcPr>
            <w:tcW w:w="1187" w:type="pct"/>
          </w:tcPr>
          <w:p w:rsidR="00704A6B" w:rsidRPr="00D62DD8" w:rsidRDefault="00704A6B" w:rsidP="00880DCB">
            <w:pPr>
              <w:spacing w:before="60" w:after="60" w:line="240" w:lineRule="auto"/>
            </w:pPr>
            <w:r>
              <w:t>Pertvarkos</w:t>
            </w:r>
          </w:p>
        </w:tc>
        <w:tc>
          <w:tcPr>
            <w:tcW w:w="767" w:type="pct"/>
            <w:vMerge/>
          </w:tcPr>
          <w:p w:rsidR="00704A6B" w:rsidRPr="00D62DD8" w:rsidRDefault="00704A6B" w:rsidP="00880DCB">
            <w:pPr>
              <w:spacing w:before="60" w:after="60" w:line="240" w:lineRule="auto"/>
            </w:pPr>
          </w:p>
        </w:tc>
        <w:tc>
          <w:tcPr>
            <w:tcW w:w="761" w:type="pct"/>
          </w:tcPr>
          <w:p w:rsidR="00704A6B" w:rsidRPr="00D62DD8" w:rsidRDefault="00704A6B" w:rsidP="00880DCB">
            <w:pPr>
              <w:spacing w:before="60" w:after="60" w:line="240" w:lineRule="auto"/>
            </w:pPr>
          </w:p>
        </w:tc>
        <w:tc>
          <w:tcPr>
            <w:tcW w:w="761" w:type="pct"/>
          </w:tcPr>
          <w:p w:rsidR="00704A6B" w:rsidRPr="00D62DD8" w:rsidRDefault="00704A6B" w:rsidP="00880DCB">
            <w:pPr>
              <w:spacing w:before="60" w:after="60" w:line="240" w:lineRule="auto"/>
            </w:pPr>
          </w:p>
        </w:tc>
        <w:tc>
          <w:tcPr>
            <w:tcW w:w="761" w:type="pct"/>
          </w:tcPr>
          <w:p w:rsidR="00704A6B" w:rsidRPr="00D62DD8" w:rsidRDefault="00704A6B" w:rsidP="00880DCB">
            <w:pPr>
              <w:spacing w:before="60" w:after="60" w:line="240" w:lineRule="auto"/>
            </w:pPr>
          </w:p>
        </w:tc>
        <w:tc>
          <w:tcPr>
            <w:tcW w:w="761" w:type="pct"/>
          </w:tcPr>
          <w:p w:rsidR="00704A6B" w:rsidRPr="00D62DD8" w:rsidRDefault="00704A6B" w:rsidP="00880DCB">
            <w:pPr>
              <w:spacing w:before="60" w:after="60" w:line="240" w:lineRule="auto"/>
            </w:pPr>
          </w:p>
        </w:tc>
      </w:tr>
      <w:tr w:rsidR="00704A6B" w:rsidRPr="00D62DD8" w:rsidTr="00880DCB">
        <w:tc>
          <w:tcPr>
            <w:tcW w:w="1187" w:type="pct"/>
          </w:tcPr>
          <w:p w:rsidR="00704A6B" w:rsidRPr="00D62DD8" w:rsidRDefault="00704A6B" w:rsidP="00880DCB">
            <w:pPr>
              <w:spacing w:before="60" w:after="60" w:line="240" w:lineRule="auto"/>
            </w:pPr>
            <w:r>
              <w:t>Mažiau išsivystęs</w:t>
            </w:r>
          </w:p>
        </w:tc>
        <w:tc>
          <w:tcPr>
            <w:tcW w:w="767" w:type="pct"/>
            <w:vMerge/>
          </w:tcPr>
          <w:p w:rsidR="00704A6B" w:rsidRPr="00D62DD8" w:rsidRDefault="00704A6B" w:rsidP="00880DCB">
            <w:pPr>
              <w:spacing w:before="60" w:after="60" w:line="240" w:lineRule="auto"/>
            </w:pPr>
          </w:p>
        </w:tc>
        <w:tc>
          <w:tcPr>
            <w:tcW w:w="761" w:type="pct"/>
          </w:tcPr>
          <w:p w:rsidR="00704A6B" w:rsidRPr="00D62DD8" w:rsidRDefault="00704A6B" w:rsidP="00880DCB">
            <w:pPr>
              <w:spacing w:before="60" w:after="60" w:line="240" w:lineRule="auto"/>
            </w:pPr>
          </w:p>
        </w:tc>
        <w:tc>
          <w:tcPr>
            <w:tcW w:w="761" w:type="pct"/>
          </w:tcPr>
          <w:p w:rsidR="00704A6B" w:rsidRPr="00D62DD8" w:rsidRDefault="00704A6B" w:rsidP="00880DCB">
            <w:pPr>
              <w:spacing w:before="60" w:after="60" w:line="240" w:lineRule="auto"/>
            </w:pPr>
          </w:p>
        </w:tc>
        <w:tc>
          <w:tcPr>
            <w:tcW w:w="761" w:type="pct"/>
          </w:tcPr>
          <w:p w:rsidR="00704A6B" w:rsidRPr="00D62DD8" w:rsidRDefault="00704A6B" w:rsidP="00880DCB">
            <w:pPr>
              <w:spacing w:before="60" w:after="60" w:line="240" w:lineRule="auto"/>
            </w:pPr>
          </w:p>
        </w:tc>
        <w:tc>
          <w:tcPr>
            <w:tcW w:w="761" w:type="pct"/>
          </w:tcPr>
          <w:p w:rsidR="00704A6B" w:rsidRPr="00D62DD8" w:rsidRDefault="00704A6B" w:rsidP="00880DCB">
            <w:pPr>
              <w:spacing w:before="60" w:after="60" w:line="240" w:lineRule="auto"/>
            </w:pPr>
          </w:p>
        </w:tc>
      </w:tr>
    </w:tbl>
    <w:p w:rsidR="00704A6B" w:rsidRPr="00D62DD8" w:rsidRDefault="00704A6B" w:rsidP="00704A6B">
      <w:pPr>
        <w:pStyle w:val="Point0"/>
      </w:pPr>
      <w:r>
        <w:rPr>
          <w:b/>
          <w:bCs/>
          <w:vertAlign w:val="superscript"/>
        </w:rPr>
        <w:t>*</w:t>
      </w:r>
      <w:r>
        <w:tab/>
        <w:t>Taikoma tik ERPF ir ESF+.</w:t>
      </w:r>
    </w:p>
    <w:p w:rsidR="00704A6B" w:rsidRPr="00D62DD8" w:rsidRDefault="00704A6B" w:rsidP="00704A6B"/>
    <w:p w:rsidR="00704A6B" w:rsidRPr="00D62DD8" w:rsidRDefault="00704A6B" w:rsidP="00704A6B">
      <w:pPr>
        <w:pStyle w:val="Point0"/>
      </w:pPr>
      <w:r>
        <w:br w:type="page"/>
      </w:r>
      <w:r>
        <w:lastRenderedPageBreak/>
        <w:t>3.4.</w:t>
      </w:r>
      <w:r>
        <w:tab/>
        <w:t>Perkėlimai atgal</w:t>
      </w:r>
      <w:r w:rsidRPr="00D62DD8">
        <w:rPr>
          <w:rStyle w:val="FootnoteReference"/>
        </w:rPr>
        <w:footnoteReference w:id="55"/>
      </w:r>
    </w:p>
    <w:p w:rsidR="00704A6B" w:rsidRPr="00D62DD8" w:rsidRDefault="00704A6B" w:rsidP="00704A6B">
      <w:r>
        <w:t>1 lentelė. Perkėlimai atgal (suskirstymas pagal metus)</w:t>
      </w:r>
    </w:p>
    <w:tbl>
      <w:tblPr>
        <w:tblStyle w:val="TableGrid"/>
        <w:tblW w:w="5000" w:type="pct"/>
        <w:tblInd w:w="0" w:type="dxa"/>
        <w:tblLook w:val="04A0" w:firstRow="1" w:lastRow="0" w:firstColumn="1" w:lastColumn="0" w:noHBand="0" w:noVBand="1"/>
      </w:tblPr>
      <w:tblGrid>
        <w:gridCol w:w="3108"/>
        <w:gridCol w:w="1793"/>
        <w:gridCol w:w="2234"/>
        <w:gridCol w:w="1003"/>
        <w:gridCol w:w="1003"/>
        <w:gridCol w:w="1003"/>
        <w:gridCol w:w="1003"/>
        <w:gridCol w:w="1003"/>
        <w:gridCol w:w="1003"/>
        <w:gridCol w:w="1003"/>
        <w:gridCol w:w="631"/>
      </w:tblGrid>
      <w:tr w:rsidR="00704A6B" w:rsidRPr="00D62DD8" w:rsidTr="00880DCB">
        <w:tc>
          <w:tcPr>
            <w:tcW w:w="1139" w:type="pct"/>
            <w:shd w:val="clear" w:color="auto" w:fill="auto"/>
            <w:vAlign w:val="center"/>
          </w:tcPr>
          <w:p w:rsidR="00704A6B" w:rsidRPr="00D62DD8" w:rsidRDefault="00704A6B" w:rsidP="00880DCB">
            <w:pPr>
              <w:spacing w:before="60" w:after="60" w:line="240" w:lineRule="auto"/>
              <w:jc w:val="center"/>
            </w:pPr>
            <w:r>
              <w:t>Perkėlimas iš</w:t>
            </w:r>
          </w:p>
        </w:tc>
        <w:tc>
          <w:tcPr>
            <w:tcW w:w="1537" w:type="pct"/>
            <w:gridSpan w:val="2"/>
            <w:shd w:val="clear" w:color="auto" w:fill="auto"/>
            <w:vAlign w:val="center"/>
          </w:tcPr>
          <w:p w:rsidR="00704A6B" w:rsidRPr="00D62DD8" w:rsidRDefault="00704A6B" w:rsidP="00880DCB">
            <w:pPr>
              <w:spacing w:before="60" w:after="60" w:line="240" w:lineRule="auto"/>
              <w:jc w:val="center"/>
            </w:pPr>
            <w:r>
              <w:t>Perkėlimas į</w:t>
            </w:r>
          </w:p>
        </w:tc>
        <w:tc>
          <w:tcPr>
            <w:tcW w:w="2324" w:type="pct"/>
            <w:gridSpan w:val="8"/>
            <w:shd w:val="clear" w:color="auto" w:fill="auto"/>
            <w:vAlign w:val="center"/>
          </w:tcPr>
          <w:p w:rsidR="00704A6B" w:rsidRPr="00D62DD8" w:rsidRDefault="00704A6B" w:rsidP="00880DCB">
            <w:pPr>
              <w:spacing w:before="60" w:after="60" w:line="240" w:lineRule="auto"/>
              <w:jc w:val="center"/>
            </w:pPr>
            <w:r>
              <w:t>Suskirstymas pagal metus</w:t>
            </w:r>
          </w:p>
        </w:tc>
      </w:tr>
      <w:tr w:rsidR="00704A6B" w:rsidRPr="00D62DD8" w:rsidTr="00880DCB">
        <w:tc>
          <w:tcPr>
            <w:tcW w:w="1139" w:type="pct"/>
            <w:shd w:val="clear" w:color="auto" w:fill="auto"/>
            <w:vAlign w:val="center"/>
          </w:tcPr>
          <w:p w:rsidR="00704A6B" w:rsidRPr="00D62DD8" w:rsidRDefault="00704A6B" w:rsidP="00880DCB">
            <w:pPr>
              <w:spacing w:before="60" w:after="60" w:line="240" w:lineRule="auto"/>
              <w:jc w:val="center"/>
            </w:pPr>
            <w:r>
              <w:t>„InvestEU“ arba kita ES priemonė</w:t>
            </w:r>
          </w:p>
        </w:tc>
        <w:tc>
          <w:tcPr>
            <w:tcW w:w="694" w:type="pct"/>
            <w:shd w:val="clear" w:color="auto" w:fill="auto"/>
            <w:vAlign w:val="center"/>
          </w:tcPr>
          <w:p w:rsidR="00704A6B" w:rsidRPr="00D62DD8" w:rsidRDefault="00704A6B" w:rsidP="00880DCB">
            <w:pPr>
              <w:spacing w:before="60" w:after="60" w:line="240" w:lineRule="auto"/>
              <w:jc w:val="center"/>
            </w:pPr>
            <w:r>
              <w:t>Fondas</w:t>
            </w:r>
          </w:p>
        </w:tc>
        <w:tc>
          <w:tcPr>
            <w:tcW w:w="843" w:type="pct"/>
            <w:shd w:val="clear" w:color="auto" w:fill="auto"/>
            <w:vAlign w:val="center"/>
          </w:tcPr>
          <w:p w:rsidR="00704A6B" w:rsidRPr="00D62DD8" w:rsidRDefault="00704A6B" w:rsidP="00880DCB">
            <w:pPr>
              <w:spacing w:before="60" w:after="60" w:line="240" w:lineRule="auto"/>
              <w:jc w:val="center"/>
            </w:pPr>
            <w:r>
              <w:t>Regiono kategorija</w:t>
            </w:r>
          </w:p>
        </w:tc>
        <w:tc>
          <w:tcPr>
            <w:tcW w:w="289" w:type="pct"/>
            <w:shd w:val="clear" w:color="auto" w:fill="auto"/>
            <w:vAlign w:val="center"/>
          </w:tcPr>
          <w:p w:rsidR="00704A6B" w:rsidRPr="00D62DD8" w:rsidRDefault="00704A6B" w:rsidP="00880DCB">
            <w:pPr>
              <w:spacing w:before="60" w:after="60" w:line="240" w:lineRule="auto"/>
              <w:jc w:val="center"/>
            </w:pPr>
            <w:r>
              <w:t>2021 m.</w:t>
            </w:r>
          </w:p>
        </w:tc>
        <w:tc>
          <w:tcPr>
            <w:tcW w:w="289" w:type="pct"/>
            <w:shd w:val="clear" w:color="auto" w:fill="auto"/>
            <w:vAlign w:val="center"/>
          </w:tcPr>
          <w:p w:rsidR="00704A6B" w:rsidRPr="00D62DD8" w:rsidRDefault="00704A6B" w:rsidP="00880DCB">
            <w:pPr>
              <w:spacing w:before="60" w:after="60" w:line="240" w:lineRule="auto"/>
              <w:jc w:val="center"/>
            </w:pPr>
            <w:r>
              <w:t>2022 m.</w:t>
            </w:r>
          </w:p>
        </w:tc>
        <w:tc>
          <w:tcPr>
            <w:tcW w:w="289" w:type="pct"/>
            <w:shd w:val="clear" w:color="auto" w:fill="auto"/>
            <w:vAlign w:val="center"/>
          </w:tcPr>
          <w:p w:rsidR="00704A6B" w:rsidRPr="00D62DD8" w:rsidRDefault="00704A6B" w:rsidP="00880DCB">
            <w:pPr>
              <w:spacing w:before="60" w:after="60" w:line="240" w:lineRule="auto"/>
              <w:jc w:val="center"/>
            </w:pPr>
            <w:r>
              <w:t>2023 m.</w:t>
            </w:r>
          </w:p>
        </w:tc>
        <w:tc>
          <w:tcPr>
            <w:tcW w:w="289" w:type="pct"/>
            <w:shd w:val="clear" w:color="auto" w:fill="auto"/>
            <w:vAlign w:val="center"/>
          </w:tcPr>
          <w:p w:rsidR="00704A6B" w:rsidRPr="00D62DD8" w:rsidRDefault="00704A6B" w:rsidP="00880DCB">
            <w:pPr>
              <w:spacing w:before="60" w:after="60" w:line="240" w:lineRule="auto"/>
              <w:jc w:val="center"/>
            </w:pPr>
            <w:r>
              <w:t>2024 m.</w:t>
            </w:r>
          </w:p>
        </w:tc>
        <w:tc>
          <w:tcPr>
            <w:tcW w:w="289" w:type="pct"/>
            <w:shd w:val="clear" w:color="auto" w:fill="auto"/>
            <w:vAlign w:val="center"/>
          </w:tcPr>
          <w:p w:rsidR="00704A6B" w:rsidRPr="00D62DD8" w:rsidRDefault="00704A6B" w:rsidP="00880DCB">
            <w:pPr>
              <w:spacing w:before="60" w:after="60" w:line="240" w:lineRule="auto"/>
              <w:jc w:val="center"/>
            </w:pPr>
            <w:r>
              <w:t>2025 m.</w:t>
            </w:r>
          </w:p>
        </w:tc>
        <w:tc>
          <w:tcPr>
            <w:tcW w:w="289" w:type="pct"/>
            <w:shd w:val="clear" w:color="auto" w:fill="auto"/>
            <w:vAlign w:val="center"/>
          </w:tcPr>
          <w:p w:rsidR="00704A6B" w:rsidRPr="00D62DD8" w:rsidRDefault="00704A6B" w:rsidP="00880DCB">
            <w:pPr>
              <w:spacing w:before="60" w:after="60" w:line="240" w:lineRule="auto"/>
              <w:jc w:val="center"/>
            </w:pPr>
            <w:r>
              <w:t>2026 m.</w:t>
            </w:r>
          </w:p>
        </w:tc>
        <w:tc>
          <w:tcPr>
            <w:tcW w:w="289" w:type="pct"/>
            <w:shd w:val="clear" w:color="auto" w:fill="auto"/>
            <w:vAlign w:val="center"/>
          </w:tcPr>
          <w:p w:rsidR="00704A6B" w:rsidRPr="00D62DD8" w:rsidRDefault="00704A6B" w:rsidP="00880DCB">
            <w:pPr>
              <w:spacing w:before="60" w:after="60" w:line="240" w:lineRule="auto"/>
              <w:jc w:val="center"/>
            </w:pPr>
            <w:r>
              <w:t>2027 m.</w:t>
            </w:r>
          </w:p>
        </w:tc>
        <w:tc>
          <w:tcPr>
            <w:tcW w:w="300" w:type="pct"/>
            <w:shd w:val="clear" w:color="auto" w:fill="auto"/>
            <w:vAlign w:val="center"/>
          </w:tcPr>
          <w:p w:rsidR="00704A6B" w:rsidRPr="00D62DD8" w:rsidRDefault="00704A6B" w:rsidP="00880DCB">
            <w:pPr>
              <w:spacing w:before="60" w:after="60" w:line="240" w:lineRule="auto"/>
              <w:jc w:val="center"/>
            </w:pPr>
            <w:r>
              <w:t>Iš viso</w:t>
            </w:r>
          </w:p>
        </w:tc>
      </w:tr>
      <w:tr w:rsidR="00704A6B" w:rsidRPr="00D62DD8" w:rsidTr="00880DCB">
        <w:tc>
          <w:tcPr>
            <w:tcW w:w="1139" w:type="pct"/>
            <w:vMerge w:val="restart"/>
            <w:shd w:val="clear" w:color="auto" w:fill="auto"/>
          </w:tcPr>
          <w:p w:rsidR="00704A6B" w:rsidRPr="00D62DD8" w:rsidRDefault="00704A6B" w:rsidP="00880DCB">
            <w:pPr>
              <w:spacing w:before="60" w:after="60" w:line="240" w:lineRule="auto"/>
            </w:pPr>
            <w:r>
              <w:t>„InvestEU“</w:t>
            </w:r>
          </w:p>
          <w:p w:rsidR="00704A6B" w:rsidRPr="00D62DD8" w:rsidRDefault="00704A6B" w:rsidP="00880DCB">
            <w:pPr>
              <w:spacing w:before="60" w:after="60" w:line="240" w:lineRule="auto"/>
            </w:pPr>
            <w:r>
              <w:t>1 politikos linija</w:t>
            </w:r>
          </w:p>
          <w:p w:rsidR="00704A6B" w:rsidRPr="00D62DD8" w:rsidRDefault="00704A6B" w:rsidP="00880DCB">
            <w:pPr>
              <w:spacing w:before="60" w:after="60" w:line="240" w:lineRule="auto"/>
            </w:pPr>
            <w:r>
              <w:t>2 politikos linija</w:t>
            </w:r>
          </w:p>
          <w:p w:rsidR="00704A6B" w:rsidRPr="00D62DD8" w:rsidRDefault="00704A6B" w:rsidP="00880DCB">
            <w:pPr>
              <w:spacing w:before="60" w:after="60" w:line="240" w:lineRule="auto"/>
            </w:pPr>
            <w:r>
              <w:t>3 politikos linija</w:t>
            </w:r>
          </w:p>
          <w:p w:rsidR="00704A6B" w:rsidRPr="00D62DD8" w:rsidRDefault="00704A6B" w:rsidP="00880DCB">
            <w:pPr>
              <w:spacing w:before="60" w:after="60" w:line="240" w:lineRule="auto"/>
            </w:pPr>
            <w:r>
              <w:t>4 politikos linija</w:t>
            </w:r>
          </w:p>
          <w:p w:rsidR="00704A6B" w:rsidRPr="00D62DD8" w:rsidRDefault="00704A6B" w:rsidP="00880DCB">
            <w:pPr>
              <w:spacing w:before="60" w:after="60" w:line="240" w:lineRule="auto"/>
            </w:pPr>
            <w:r>
              <w:t>1 ES priemonė</w:t>
            </w:r>
          </w:p>
          <w:p w:rsidR="00704A6B" w:rsidRPr="00D62DD8" w:rsidRDefault="00704A6B" w:rsidP="00880DCB">
            <w:pPr>
              <w:spacing w:before="60" w:after="60" w:line="240" w:lineRule="auto"/>
            </w:pPr>
            <w:r>
              <w:t>2 ES priemonė</w:t>
            </w:r>
          </w:p>
          <w:p w:rsidR="00704A6B" w:rsidRPr="00D62DD8" w:rsidRDefault="00704A6B" w:rsidP="00880DCB">
            <w:pPr>
              <w:spacing w:before="60" w:after="60" w:line="240" w:lineRule="auto"/>
            </w:pPr>
            <w:r>
              <w:t>[…]</w:t>
            </w:r>
          </w:p>
        </w:tc>
        <w:tc>
          <w:tcPr>
            <w:tcW w:w="694" w:type="pct"/>
            <w:vMerge w:val="restart"/>
            <w:shd w:val="clear" w:color="auto" w:fill="auto"/>
          </w:tcPr>
          <w:p w:rsidR="00704A6B" w:rsidRPr="00D62DD8" w:rsidRDefault="00704A6B" w:rsidP="00880DCB">
            <w:pPr>
              <w:spacing w:before="60" w:after="60" w:line="240" w:lineRule="auto"/>
            </w:pPr>
            <w:r>
              <w:t>ERPF</w:t>
            </w:r>
          </w:p>
        </w:tc>
        <w:tc>
          <w:tcPr>
            <w:tcW w:w="843" w:type="pct"/>
            <w:shd w:val="clear" w:color="auto" w:fill="auto"/>
          </w:tcPr>
          <w:p w:rsidR="00704A6B" w:rsidRPr="00D62DD8" w:rsidRDefault="00704A6B" w:rsidP="00880DCB">
            <w:pPr>
              <w:spacing w:before="60" w:after="60" w:line="240" w:lineRule="auto"/>
            </w:pPr>
            <w:r>
              <w:t>Labiau išsivystęs</w:t>
            </w:r>
          </w:p>
        </w:tc>
        <w:tc>
          <w:tcPr>
            <w:tcW w:w="289" w:type="pct"/>
            <w:shd w:val="clear" w:color="auto" w:fill="auto"/>
          </w:tcPr>
          <w:p w:rsidR="00704A6B" w:rsidRPr="00D62DD8" w:rsidRDefault="00704A6B" w:rsidP="00880DCB">
            <w:pPr>
              <w:spacing w:before="60" w:after="60" w:line="240" w:lineRule="auto"/>
            </w:pPr>
          </w:p>
        </w:tc>
        <w:tc>
          <w:tcPr>
            <w:tcW w:w="289" w:type="pct"/>
            <w:shd w:val="clear" w:color="auto" w:fill="auto"/>
          </w:tcPr>
          <w:p w:rsidR="00704A6B" w:rsidRPr="00D62DD8" w:rsidRDefault="00704A6B" w:rsidP="00880DCB">
            <w:pPr>
              <w:spacing w:before="60" w:after="60" w:line="240" w:lineRule="auto"/>
            </w:pPr>
          </w:p>
        </w:tc>
        <w:tc>
          <w:tcPr>
            <w:tcW w:w="289" w:type="pct"/>
            <w:shd w:val="clear" w:color="auto" w:fill="auto"/>
          </w:tcPr>
          <w:p w:rsidR="00704A6B" w:rsidRPr="00D62DD8" w:rsidRDefault="00704A6B" w:rsidP="00880DCB">
            <w:pPr>
              <w:spacing w:before="60" w:after="60" w:line="240" w:lineRule="auto"/>
            </w:pPr>
          </w:p>
        </w:tc>
        <w:tc>
          <w:tcPr>
            <w:tcW w:w="289" w:type="pct"/>
            <w:shd w:val="clear" w:color="auto" w:fill="auto"/>
          </w:tcPr>
          <w:p w:rsidR="00704A6B" w:rsidRPr="00D62DD8" w:rsidRDefault="00704A6B" w:rsidP="00880DCB">
            <w:pPr>
              <w:spacing w:before="60" w:after="60" w:line="240" w:lineRule="auto"/>
            </w:pPr>
          </w:p>
        </w:tc>
        <w:tc>
          <w:tcPr>
            <w:tcW w:w="289" w:type="pct"/>
            <w:shd w:val="clear" w:color="auto" w:fill="auto"/>
          </w:tcPr>
          <w:p w:rsidR="00704A6B" w:rsidRPr="00D62DD8" w:rsidRDefault="00704A6B" w:rsidP="00880DCB">
            <w:pPr>
              <w:spacing w:before="60" w:after="60" w:line="240" w:lineRule="auto"/>
            </w:pPr>
          </w:p>
        </w:tc>
        <w:tc>
          <w:tcPr>
            <w:tcW w:w="289" w:type="pct"/>
            <w:shd w:val="clear" w:color="auto" w:fill="auto"/>
          </w:tcPr>
          <w:p w:rsidR="00704A6B" w:rsidRPr="00D62DD8" w:rsidRDefault="00704A6B" w:rsidP="00880DCB">
            <w:pPr>
              <w:spacing w:before="60" w:after="60" w:line="240" w:lineRule="auto"/>
            </w:pPr>
          </w:p>
        </w:tc>
        <w:tc>
          <w:tcPr>
            <w:tcW w:w="289" w:type="pct"/>
            <w:shd w:val="clear" w:color="auto" w:fill="auto"/>
          </w:tcPr>
          <w:p w:rsidR="00704A6B" w:rsidRPr="00D62DD8" w:rsidRDefault="00704A6B" w:rsidP="00880DCB">
            <w:pPr>
              <w:spacing w:before="60" w:after="60" w:line="240" w:lineRule="auto"/>
            </w:pPr>
          </w:p>
        </w:tc>
        <w:tc>
          <w:tcPr>
            <w:tcW w:w="300" w:type="pct"/>
            <w:shd w:val="clear" w:color="auto" w:fill="auto"/>
          </w:tcPr>
          <w:p w:rsidR="00704A6B" w:rsidRPr="00D62DD8" w:rsidRDefault="00704A6B" w:rsidP="00880DCB">
            <w:pPr>
              <w:spacing w:before="60" w:after="60" w:line="240" w:lineRule="auto"/>
            </w:pPr>
          </w:p>
        </w:tc>
      </w:tr>
      <w:tr w:rsidR="00704A6B" w:rsidRPr="00D62DD8" w:rsidTr="00880DCB">
        <w:tc>
          <w:tcPr>
            <w:tcW w:w="1139" w:type="pct"/>
            <w:vMerge/>
            <w:shd w:val="clear" w:color="auto" w:fill="auto"/>
          </w:tcPr>
          <w:p w:rsidR="00704A6B" w:rsidRPr="00D62DD8" w:rsidRDefault="00704A6B" w:rsidP="00880DCB">
            <w:pPr>
              <w:spacing w:before="60" w:after="60" w:line="240" w:lineRule="auto"/>
            </w:pPr>
          </w:p>
        </w:tc>
        <w:tc>
          <w:tcPr>
            <w:tcW w:w="694" w:type="pct"/>
            <w:vMerge/>
            <w:shd w:val="clear" w:color="auto" w:fill="auto"/>
          </w:tcPr>
          <w:p w:rsidR="00704A6B" w:rsidRPr="00D62DD8" w:rsidRDefault="00704A6B" w:rsidP="00880DCB">
            <w:pPr>
              <w:spacing w:before="60" w:after="60" w:line="240" w:lineRule="auto"/>
            </w:pPr>
          </w:p>
        </w:tc>
        <w:tc>
          <w:tcPr>
            <w:tcW w:w="843" w:type="pct"/>
            <w:shd w:val="clear" w:color="auto" w:fill="auto"/>
          </w:tcPr>
          <w:p w:rsidR="00704A6B" w:rsidRPr="00D62DD8" w:rsidRDefault="00704A6B" w:rsidP="00880DCB">
            <w:pPr>
              <w:spacing w:before="60" w:after="60" w:line="240" w:lineRule="auto"/>
            </w:pPr>
            <w:r>
              <w:t>Pertvarkos</w:t>
            </w:r>
          </w:p>
        </w:tc>
        <w:tc>
          <w:tcPr>
            <w:tcW w:w="289" w:type="pct"/>
            <w:shd w:val="clear" w:color="auto" w:fill="auto"/>
          </w:tcPr>
          <w:p w:rsidR="00704A6B" w:rsidRPr="00D62DD8" w:rsidRDefault="00704A6B" w:rsidP="00880DCB">
            <w:pPr>
              <w:spacing w:before="60" w:after="60" w:line="240" w:lineRule="auto"/>
            </w:pPr>
          </w:p>
        </w:tc>
        <w:tc>
          <w:tcPr>
            <w:tcW w:w="289" w:type="pct"/>
            <w:shd w:val="clear" w:color="auto" w:fill="auto"/>
          </w:tcPr>
          <w:p w:rsidR="00704A6B" w:rsidRPr="00D62DD8" w:rsidRDefault="00704A6B" w:rsidP="00880DCB">
            <w:pPr>
              <w:spacing w:before="60" w:after="60" w:line="240" w:lineRule="auto"/>
            </w:pPr>
          </w:p>
        </w:tc>
        <w:tc>
          <w:tcPr>
            <w:tcW w:w="289" w:type="pct"/>
            <w:shd w:val="clear" w:color="auto" w:fill="auto"/>
          </w:tcPr>
          <w:p w:rsidR="00704A6B" w:rsidRPr="00D62DD8" w:rsidRDefault="00704A6B" w:rsidP="00880DCB">
            <w:pPr>
              <w:spacing w:before="60" w:after="60" w:line="240" w:lineRule="auto"/>
            </w:pPr>
          </w:p>
        </w:tc>
        <w:tc>
          <w:tcPr>
            <w:tcW w:w="289" w:type="pct"/>
            <w:shd w:val="clear" w:color="auto" w:fill="auto"/>
          </w:tcPr>
          <w:p w:rsidR="00704A6B" w:rsidRPr="00D62DD8" w:rsidRDefault="00704A6B" w:rsidP="00880DCB">
            <w:pPr>
              <w:spacing w:before="60" w:after="60" w:line="240" w:lineRule="auto"/>
            </w:pPr>
          </w:p>
        </w:tc>
        <w:tc>
          <w:tcPr>
            <w:tcW w:w="289" w:type="pct"/>
            <w:shd w:val="clear" w:color="auto" w:fill="auto"/>
          </w:tcPr>
          <w:p w:rsidR="00704A6B" w:rsidRPr="00D62DD8" w:rsidRDefault="00704A6B" w:rsidP="00880DCB">
            <w:pPr>
              <w:spacing w:before="60" w:after="60" w:line="240" w:lineRule="auto"/>
            </w:pPr>
          </w:p>
        </w:tc>
        <w:tc>
          <w:tcPr>
            <w:tcW w:w="289" w:type="pct"/>
            <w:shd w:val="clear" w:color="auto" w:fill="auto"/>
          </w:tcPr>
          <w:p w:rsidR="00704A6B" w:rsidRPr="00D62DD8" w:rsidRDefault="00704A6B" w:rsidP="00880DCB">
            <w:pPr>
              <w:spacing w:before="60" w:after="60" w:line="240" w:lineRule="auto"/>
            </w:pPr>
          </w:p>
        </w:tc>
        <w:tc>
          <w:tcPr>
            <w:tcW w:w="289" w:type="pct"/>
            <w:shd w:val="clear" w:color="auto" w:fill="auto"/>
          </w:tcPr>
          <w:p w:rsidR="00704A6B" w:rsidRPr="00D62DD8" w:rsidRDefault="00704A6B" w:rsidP="00880DCB">
            <w:pPr>
              <w:spacing w:before="60" w:after="60" w:line="240" w:lineRule="auto"/>
            </w:pPr>
          </w:p>
        </w:tc>
        <w:tc>
          <w:tcPr>
            <w:tcW w:w="300" w:type="pct"/>
            <w:shd w:val="clear" w:color="auto" w:fill="auto"/>
          </w:tcPr>
          <w:p w:rsidR="00704A6B" w:rsidRPr="00D62DD8" w:rsidRDefault="00704A6B" w:rsidP="00880DCB">
            <w:pPr>
              <w:spacing w:before="60" w:after="60" w:line="240" w:lineRule="auto"/>
            </w:pPr>
          </w:p>
        </w:tc>
      </w:tr>
      <w:tr w:rsidR="00704A6B" w:rsidRPr="00D62DD8" w:rsidTr="00880DCB">
        <w:tc>
          <w:tcPr>
            <w:tcW w:w="1139" w:type="pct"/>
            <w:vMerge/>
            <w:shd w:val="clear" w:color="auto" w:fill="auto"/>
          </w:tcPr>
          <w:p w:rsidR="00704A6B" w:rsidRPr="00D62DD8" w:rsidRDefault="00704A6B" w:rsidP="00880DCB">
            <w:pPr>
              <w:spacing w:before="60" w:after="60" w:line="240" w:lineRule="auto"/>
            </w:pPr>
          </w:p>
        </w:tc>
        <w:tc>
          <w:tcPr>
            <w:tcW w:w="694" w:type="pct"/>
            <w:vMerge/>
            <w:shd w:val="clear" w:color="auto" w:fill="auto"/>
          </w:tcPr>
          <w:p w:rsidR="00704A6B" w:rsidRPr="00D62DD8" w:rsidRDefault="00704A6B" w:rsidP="00880DCB">
            <w:pPr>
              <w:spacing w:before="60" w:after="60" w:line="240" w:lineRule="auto"/>
            </w:pPr>
          </w:p>
        </w:tc>
        <w:tc>
          <w:tcPr>
            <w:tcW w:w="843" w:type="pct"/>
            <w:tcBorders>
              <w:bottom w:val="single" w:sz="4" w:space="0" w:color="auto"/>
            </w:tcBorders>
            <w:shd w:val="clear" w:color="auto" w:fill="auto"/>
          </w:tcPr>
          <w:p w:rsidR="00704A6B" w:rsidRPr="00D62DD8" w:rsidRDefault="00704A6B" w:rsidP="00880DCB">
            <w:pPr>
              <w:spacing w:before="60" w:after="60" w:line="240" w:lineRule="auto"/>
            </w:pPr>
            <w:r>
              <w:t>Mažiau išsivystęs</w:t>
            </w:r>
          </w:p>
        </w:tc>
        <w:tc>
          <w:tcPr>
            <w:tcW w:w="289" w:type="pct"/>
            <w:shd w:val="clear" w:color="auto" w:fill="auto"/>
          </w:tcPr>
          <w:p w:rsidR="00704A6B" w:rsidRPr="00D62DD8" w:rsidRDefault="00704A6B" w:rsidP="00880DCB">
            <w:pPr>
              <w:spacing w:before="60" w:after="60" w:line="240" w:lineRule="auto"/>
            </w:pPr>
          </w:p>
        </w:tc>
        <w:tc>
          <w:tcPr>
            <w:tcW w:w="289" w:type="pct"/>
            <w:shd w:val="clear" w:color="auto" w:fill="auto"/>
          </w:tcPr>
          <w:p w:rsidR="00704A6B" w:rsidRPr="00D62DD8" w:rsidRDefault="00704A6B" w:rsidP="00880DCB">
            <w:pPr>
              <w:spacing w:before="60" w:after="60" w:line="240" w:lineRule="auto"/>
            </w:pPr>
          </w:p>
        </w:tc>
        <w:tc>
          <w:tcPr>
            <w:tcW w:w="289" w:type="pct"/>
            <w:shd w:val="clear" w:color="auto" w:fill="auto"/>
          </w:tcPr>
          <w:p w:rsidR="00704A6B" w:rsidRPr="00D62DD8" w:rsidRDefault="00704A6B" w:rsidP="00880DCB">
            <w:pPr>
              <w:spacing w:before="60" w:after="60" w:line="240" w:lineRule="auto"/>
            </w:pPr>
          </w:p>
        </w:tc>
        <w:tc>
          <w:tcPr>
            <w:tcW w:w="289" w:type="pct"/>
            <w:shd w:val="clear" w:color="auto" w:fill="auto"/>
          </w:tcPr>
          <w:p w:rsidR="00704A6B" w:rsidRPr="00D62DD8" w:rsidRDefault="00704A6B" w:rsidP="00880DCB">
            <w:pPr>
              <w:spacing w:before="60" w:after="60" w:line="240" w:lineRule="auto"/>
            </w:pPr>
          </w:p>
        </w:tc>
        <w:tc>
          <w:tcPr>
            <w:tcW w:w="289" w:type="pct"/>
            <w:shd w:val="clear" w:color="auto" w:fill="auto"/>
          </w:tcPr>
          <w:p w:rsidR="00704A6B" w:rsidRPr="00D62DD8" w:rsidRDefault="00704A6B" w:rsidP="00880DCB">
            <w:pPr>
              <w:spacing w:before="60" w:after="60" w:line="240" w:lineRule="auto"/>
            </w:pPr>
          </w:p>
        </w:tc>
        <w:tc>
          <w:tcPr>
            <w:tcW w:w="289" w:type="pct"/>
            <w:shd w:val="clear" w:color="auto" w:fill="auto"/>
          </w:tcPr>
          <w:p w:rsidR="00704A6B" w:rsidRPr="00D62DD8" w:rsidRDefault="00704A6B" w:rsidP="00880DCB">
            <w:pPr>
              <w:spacing w:before="60" w:after="60" w:line="240" w:lineRule="auto"/>
            </w:pPr>
          </w:p>
        </w:tc>
        <w:tc>
          <w:tcPr>
            <w:tcW w:w="289" w:type="pct"/>
            <w:shd w:val="clear" w:color="auto" w:fill="auto"/>
          </w:tcPr>
          <w:p w:rsidR="00704A6B" w:rsidRPr="00D62DD8" w:rsidRDefault="00704A6B" w:rsidP="00880DCB">
            <w:pPr>
              <w:spacing w:before="60" w:after="60" w:line="240" w:lineRule="auto"/>
            </w:pPr>
          </w:p>
        </w:tc>
        <w:tc>
          <w:tcPr>
            <w:tcW w:w="300" w:type="pct"/>
            <w:shd w:val="clear" w:color="auto" w:fill="auto"/>
          </w:tcPr>
          <w:p w:rsidR="00704A6B" w:rsidRPr="00D62DD8" w:rsidRDefault="00704A6B" w:rsidP="00880DCB">
            <w:pPr>
              <w:spacing w:before="60" w:after="60" w:line="240" w:lineRule="auto"/>
            </w:pPr>
          </w:p>
        </w:tc>
      </w:tr>
      <w:tr w:rsidR="00704A6B" w:rsidRPr="00D62DD8" w:rsidTr="00880DCB">
        <w:tc>
          <w:tcPr>
            <w:tcW w:w="1139" w:type="pct"/>
            <w:vMerge/>
            <w:shd w:val="clear" w:color="auto" w:fill="auto"/>
          </w:tcPr>
          <w:p w:rsidR="00704A6B" w:rsidRPr="00D62DD8" w:rsidRDefault="00704A6B" w:rsidP="00880DCB">
            <w:pPr>
              <w:spacing w:before="60" w:after="60" w:line="240" w:lineRule="auto"/>
            </w:pPr>
          </w:p>
        </w:tc>
        <w:tc>
          <w:tcPr>
            <w:tcW w:w="694" w:type="pct"/>
            <w:vMerge w:val="restart"/>
            <w:shd w:val="clear" w:color="auto" w:fill="auto"/>
          </w:tcPr>
          <w:p w:rsidR="00704A6B" w:rsidRPr="00D62DD8" w:rsidRDefault="00704A6B" w:rsidP="00880DCB">
            <w:pPr>
              <w:spacing w:before="60" w:after="60" w:line="240" w:lineRule="auto"/>
            </w:pPr>
            <w:r>
              <w:t>ESF+</w:t>
            </w:r>
          </w:p>
        </w:tc>
        <w:tc>
          <w:tcPr>
            <w:tcW w:w="843" w:type="pct"/>
            <w:shd w:val="clear" w:color="auto" w:fill="auto"/>
          </w:tcPr>
          <w:p w:rsidR="00704A6B" w:rsidRPr="00D62DD8" w:rsidRDefault="00704A6B" w:rsidP="00880DCB">
            <w:pPr>
              <w:spacing w:before="60" w:after="60" w:line="240" w:lineRule="auto"/>
            </w:pPr>
            <w:r>
              <w:t>Labiau išsivystęs</w:t>
            </w:r>
          </w:p>
        </w:tc>
        <w:tc>
          <w:tcPr>
            <w:tcW w:w="289" w:type="pct"/>
            <w:shd w:val="clear" w:color="auto" w:fill="auto"/>
          </w:tcPr>
          <w:p w:rsidR="00704A6B" w:rsidRPr="00D62DD8" w:rsidRDefault="00704A6B" w:rsidP="00880DCB">
            <w:pPr>
              <w:spacing w:before="60" w:after="60" w:line="240" w:lineRule="auto"/>
            </w:pPr>
          </w:p>
        </w:tc>
        <w:tc>
          <w:tcPr>
            <w:tcW w:w="289" w:type="pct"/>
            <w:shd w:val="clear" w:color="auto" w:fill="auto"/>
          </w:tcPr>
          <w:p w:rsidR="00704A6B" w:rsidRPr="00D62DD8" w:rsidRDefault="00704A6B" w:rsidP="00880DCB">
            <w:pPr>
              <w:spacing w:before="60" w:after="60" w:line="240" w:lineRule="auto"/>
            </w:pPr>
          </w:p>
        </w:tc>
        <w:tc>
          <w:tcPr>
            <w:tcW w:w="289" w:type="pct"/>
            <w:shd w:val="clear" w:color="auto" w:fill="auto"/>
          </w:tcPr>
          <w:p w:rsidR="00704A6B" w:rsidRPr="00D62DD8" w:rsidRDefault="00704A6B" w:rsidP="00880DCB">
            <w:pPr>
              <w:spacing w:before="60" w:after="60" w:line="240" w:lineRule="auto"/>
            </w:pPr>
          </w:p>
        </w:tc>
        <w:tc>
          <w:tcPr>
            <w:tcW w:w="289" w:type="pct"/>
            <w:shd w:val="clear" w:color="auto" w:fill="auto"/>
          </w:tcPr>
          <w:p w:rsidR="00704A6B" w:rsidRPr="00D62DD8" w:rsidRDefault="00704A6B" w:rsidP="00880DCB">
            <w:pPr>
              <w:spacing w:before="60" w:after="60" w:line="240" w:lineRule="auto"/>
            </w:pPr>
          </w:p>
        </w:tc>
        <w:tc>
          <w:tcPr>
            <w:tcW w:w="289" w:type="pct"/>
            <w:shd w:val="clear" w:color="auto" w:fill="auto"/>
          </w:tcPr>
          <w:p w:rsidR="00704A6B" w:rsidRPr="00D62DD8" w:rsidRDefault="00704A6B" w:rsidP="00880DCB">
            <w:pPr>
              <w:spacing w:before="60" w:after="60" w:line="240" w:lineRule="auto"/>
            </w:pPr>
          </w:p>
        </w:tc>
        <w:tc>
          <w:tcPr>
            <w:tcW w:w="289" w:type="pct"/>
            <w:shd w:val="clear" w:color="auto" w:fill="auto"/>
          </w:tcPr>
          <w:p w:rsidR="00704A6B" w:rsidRPr="00D62DD8" w:rsidRDefault="00704A6B" w:rsidP="00880DCB">
            <w:pPr>
              <w:spacing w:before="60" w:after="60" w:line="240" w:lineRule="auto"/>
            </w:pPr>
          </w:p>
        </w:tc>
        <w:tc>
          <w:tcPr>
            <w:tcW w:w="289" w:type="pct"/>
            <w:shd w:val="clear" w:color="auto" w:fill="auto"/>
          </w:tcPr>
          <w:p w:rsidR="00704A6B" w:rsidRPr="00D62DD8" w:rsidRDefault="00704A6B" w:rsidP="00880DCB">
            <w:pPr>
              <w:spacing w:before="60" w:after="60" w:line="240" w:lineRule="auto"/>
            </w:pPr>
          </w:p>
        </w:tc>
        <w:tc>
          <w:tcPr>
            <w:tcW w:w="300" w:type="pct"/>
            <w:shd w:val="clear" w:color="auto" w:fill="auto"/>
          </w:tcPr>
          <w:p w:rsidR="00704A6B" w:rsidRPr="00D62DD8" w:rsidRDefault="00704A6B" w:rsidP="00880DCB">
            <w:pPr>
              <w:spacing w:before="60" w:after="60" w:line="240" w:lineRule="auto"/>
            </w:pPr>
          </w:p>
        </w:tc>
      </w:tr>
      <w:tr w:rsidR="00704A6B" w:rsidRPr="00D62DD8" w:rsidTr="00880DCB">
        <w:tc>
          <w:tcPr>
            <w:tcW w:w="1139" w:type="pct"/>
            <w:vMerge/>
            <w:shd w:val="clear" w:color="auto" w:fill="auto"/>
          </w:tcPr>
          <w:p w:rsidR="00704A6B" w:rsidRPr="00D62DD8" w:rsidRDefault="00704A6B" w:rsidP="00880DCB">
            <w:pPr>
              <w:spacing w:before="60" w:after="60" w:line="240" w:lineRule="auto"/>
            </w:pPr>
          </w:p>
        </w:tc>
        <w:tc>
          <w:tcPr>
            <w:tcW w:w="694" w:type="pct"/>
            <w:vMerge/>
            <w:shd w:val="clear" w:color="auto" w:fill="auto"/>
          </w:tcPr>
          <w:p w:rsidR="00704A6B" w:rsidRPr="00D62DD8" w:rsidRDefault="00704A6B" w:rsidP="00880DCB">
            <w:pPr>
              <w:spacing w:before="60" w:after="60" w:line="240" w:lineRule="auto"/>
            </w:pPr>
          </w:p>
        </w:tc>
        <w:tc>
          <w:tcPr>
            <w:tcW w:w="843" w:type="pct"/>
            <w:shd w:val="clear" w:color="auto" w:fill="auto"/>
          </w:tcPr>
          <w:p w:rsidR="00704A6B" w:rsidRPr="00D62DD8" w:rsidRDefault="00704A6B" w:rsidP="00880DCB">
            <w:pPr>
              <w:spacing w:before="60" w:after="60" w:line="240" w:lineRule="auto"/>
            </w:pPr>
            <w:r>
              <w:t>Pertvarkos</w:t>
            </w:r>
          </w:p>
        </w:tc>
        <w:tc>
          <w:tcPr>
            <w:tcW w:w="289" w:type="pct"/>
            <w:shd w:val="clear" w:color="auto" w:fill="auto"/>
          </w:tcPr>
          <w:p w:rsidR="00704A6B" w:rsidRPr="00D62DD8" w:rsidRDefault="00704A6B" w:rsidP="00880DCB">
            <w:pPr>
              <w:spacing w:before="60" w:after="60" w:line="240" w:lineRule="auto"/>
            </w:pPr>
          </w:p>
        </w:tc>
        <w:tc>
          <w:tcPr>
            <w:tcW w:w="289" w:type="pct"/>
            <w:shd w:val="clear" w:color="auto" w:fill="auto"/>
          </w:tcPr>
          <w:p w:rsidR="00704A6B" w:rsidRPr="00D62DD8" w:rsidRDefault="00704A6B" w:rsidP="00880DCB">
            <w:pPr>
              <w:spacing w:before="60" w:after="60" w:line="240" w:lineRule="auto"/>
            </w:pPr>
          </w:p>
        </w:tc>
        <w:tc>
          <w:tcPr>
            <w:tcW w:w="289" w:type="pct"/>
            <w:shd w:val="clear" w:color="auto" w:fill="auto"/>
          </w:tcPr>
          <w:p w:rsidR="00704A6B" w:rsidRPr="00D62DD8" w:rsidRDefault="00704A6B" w:rsidP="00880DCB">
            <w:pPr>
              <w:spacing w:before="60" w:after="60" w:line="240" w:lineRule="auto"/>
            </w:pPr>
          </w:p>
        </w:tc>
        <w:tc>
          <w:tcPr>
            <w:tcW w:w="289" w:type="pct"/>
            <w:shd w:val="clear" w:color="auto" w:fill="auto"/>
          </w:tcPr>
          <w:p w:rsidR="00704A6B" w:rsidRPr="00D62DD8" w:rsidRDefault="00704A6B" w:rsidP="00880DCB">
            <w:pPr>
              <w:spacing w:before="60" w:after="60" w:line="240" w:lineRule="auto"/>
            </w:pPr>
          </w:p>
        </w:tc>
        <w:tc>
          <w:tcPr>
            <w:tcW w:w="289" w:type="pct"/>
            <w:shd w:val="clear" w:color="auto" w:fill="auto"/>
          </w:tcPr>
          <w:p w:rsidR="00704A6B" w:rsidRPr="00D62DD8" w:rsidRDefault="00704A6B" w:rsidP="00880DCB">
            <w:pPr>
              <w:spacing w:before="60" w:after="60" w:line="240" w:lineRule="auto"/>
            </w:pPr>
          </w:p>
        </w:tc>
        <w:tc>
          <w:tcPr>
            <w:tcW w:w="289" w:type="pct"/>
            <w:shd w:val="clear" w:color="auto" w:fill="auto"/>
          </w:tcPr>
          <w:p w:rsidR="00704A6B" w:rsidRPr="00D62DD8" w:rsidRDefault="00704A6B" w:rsidP="00880DCB">
            <w:pPr>
              <w:spacing w:before="60" w:after="60" w:line="240" w:lineRule="auto"/>
            </w:pPr>
          </w:p>
        </w:tc>
        <w:tc>
          <w:tcPr>
            <w:tcW w:w="289" w:type="pct"/>
            <w:shd w:val="clear" w:color="auto" w:fill="auto"/>
          </w:tcPr>
          <w:p w:rsidR="00704A6B" w:rsidRPr="00D62DD8" w:rsidRDefault="00704A6B" w:rsidP="00880DCB">
            <w:pPr>
              <w:spacing w:before="60" w:after="60" w:line="240" w:lineRule="auto"/>
            </w:pPr>
          </w:p>
        </w:tc>
        <w:tc>
          <w:tcPr>
            <w:tcW w:w="300" w:type="pct"/>
            <w:shd w:val="clear" w:color="auto" w:fill="auto"/>
          </w:tcPr>
          <w:p w:rsidR="00704A6B" w:rsidRPr="00D62DD8" w:rsidRDefault="00704A6B" w:rsidP="00880DCB">
            <w:pPr>
              <w:spacing w:before="60" w:after="60" w:line="240" w:lineRule="auto"/>
            </w:pPr>
          </w:p>
        </w:tc>
      </w:tr>
      <w:tr w:rsidR="00704A6B" w:rsidRPr="00D62DD8" w:rsidTr="00880DCB">
        <w:tc>
          <w:tcPr>
            <w:tcW w:w="1139" w:type="pct"/>
            <w:vMerge/>
            <w:shd w:val="clear" w:color="auto" w:fill="auto"/>
          </w:tcPr>
          <w:p w:rsidR="00704A6B" w:rsidRPr="00D62DD8" w:rsidRDefault="00704A6B" w:rsidP="00880DCB">
            <w:pPr>
              <w:spacing w:before="60" w:after="60" w:line="240" w:lineRule="auto"/>
            </w:pPr>
          </w:p>
        </w:tc>
        <w:tc>
          <w:tcPr>
            <w:tcW w:w="694" w:type="pct"/>
            <w:vMerge/>
            <w:shd w:val="clear" w:color="auto" w:fill="auto"/>
          </w:tcPr>
          <w:p w:rsidR="00704A6B" w:rsidRPr="00D62DD8" w:rsidRDefault="00704A6B" w:rsidP="00880DCB">
            <w:pPr>
              <w:spacing w:before="60" w:after="60" w:line="240" w:lineRule="auto"/>
            </w:pPr>
          </w:p>
        </w:tc>
        <w:tc>
          <w:tcPr>
            <w:tcW w:w="843" w:type="pct"/>
            <w:shd w:val="clear" w:color="auto" w:fill="auto"/>
          </w:tcPr>
          <w:p w:rsidR="00704A6B" w:rsidRPr="00D62DD8" w:rsidRDefault="00704A6B" w:rsidP="00880DCB">
            <w:pPr>
              <w:spacing w:before="60" w:after="60" w:line="240" w:lineRule="auto"/>
            </w:pPr>
            <w:r>
              <w:t>Mažiau išsivystęs</w:t>
            </w:r>
          </w:p>
        </w:tc>
        <w:tc>
          <w:tcPr>
            <w:tcW w:w="289" w:type="pct"/>
            <w:shd w:val="clear" w:color="auto" w:fill="auto"/>
          </w:tcPr>
          <w:p w:rsidR="00704A6B" w:rsidRPr="00D62DD8" w:rsidRDefault="00704A6B" w:rsidP="00880DCB">
            <w:pPr>
              <w:spacing w:before="60" w:after="60" w:line="240" w:lineRule="auto"/>
            </w:pPr>
          </w:p>
        </w:tc>
        <w:tc>
          <w:tcPr>
            <w:tcW w:w="289" w:type="pct"/>
            <w:shd w:val="clear" w:color="auto" w:fill="auto"/>
          </w:tcPr>
          <w:p w:rsidR="00704A6B" w:rsidRPr="00D62DD8" w:rsidRDefault="00704A6B" w:rsidP="00880DCB">
            <w:pPr>
              <w:spacing w:before="60" w:after="60" w:line="240" w:lineRule="auto"/>
            </w:pPr>
          </w:p>
        </w:tc>
        <w:tc>
          <w:tcPr>
            <w:tcW w:w="289" w:type="pct"/>
            <w:shd w:val="clear" w:color="auto" w:fill="auto"/>
          </w:tcPr>
          <w:p w:rsidR="00704A6B" w:rsidRPr="00D62DD8" w:rsidRDefault="00704A6B" w:rsidP="00880DCB">
            <w:pPr>
              <w:spacing w:before="60" w:after="60" w:line="240" w:lineRule="auto"/>
            </w:pPr>
          </w:p>
        </w:tc>
        <w:tc>
          <w:tcPr>
            <w:tcW w:w="289" w:type="pct"/>
            <w:shd w:val="clear" w:color="auto" w:fill="auto"/>
          </w:tcPr>
          <w:p w:rsidR="00704A6B" w:rsidRPr="00D62DD8" w:rsidRDefault="00704A6B" w:rsidP="00880DCB">
            <w:pPr>
              <w:spacing w:before="60" w:after="60" w:line="240" w:lineRule="auto"/>
            </w:pPr>
          </w:p>
        </w:tc>
        <w:tc>
          <w:tcPr>
            <w:tcW w:w="289" w:type="pct"/>
            <w:shd w:val="clear" w:color="auto" w:fill="auto"/>
          </w:tcPr>
          <w:p w:rsidR="00704A6B" w:rsidRPr="00D62DD8" w:rsidRDefault="00704A6B" w:rsidP="00880DCB">
            <w:pPr>
              <w:spacing w:before="60" w:after="60" w:line="240" w:lineRule="auto"/>
            </w:pPr>
          </w:p>
        </w:tc>
        <w:tc>
          <w:tcPr>
            <w:tcW w:w="289" w:type="pct"/>
            <w:shd w:val="clear" w:color="auto" w:fill="auto"/>
          </w:tcPr>
          <w:p w:rsidR="00704A6B" w:rsidRPr="00D62DD8" w:rsidRDefault="00704A6B" w:rsidP="00880DCB">
            <w:pPr>
              <w:spacing w:before="60" w:after="60" w:line="240" w:lineRule="auto"/>
            </w:pPr>
          </w:p>
        </w:tc>
        <w:tc>
          <w:tcPr>
            <w:tcW w:w="289" w:type="pct"/>
            <w:shd w:val="clear" w:color="auto" w:fill="auto"/>
          </w:tcPr>
          <w:p w:rsidR="00704A6B" w:rsidRPr="00D62DD8" w:rsidRDefault="00704A6B" w:rsidP="00880DCB">
            <w:pPr>
              <w:spacing w:before="60" w:after="60" w:line="240" w:lineRule="auto"/>
            </w:pPr>
          </w:p>
        </w:tc>
        <w:tc>
          <w:tcPr>
            <w:tcW w:w="300" w:type="pct"/>
            <w:shd w:val="clear" w:color="auto" w:fill="auto"/>
          </w:tcPr>
          <w:p w:rsidR="00704A6B" w:rsidRPr="00D62DD8" w:rsidRDefault="00704A6B" w:rsidP="00880DCB">
            <w:pPr>
              <w:spacing w:before="60" w:after="60" w:line="240" w:lineRule="auto"/>
            </w:pPr>
          </w:p>
        </w:tc>
      </w:tr>
      <w:tr w:rsidR="00704A6B" w:rsidRPr="00D62DD8" w:rsidTr="00880DCB">
        <w:tc>
          <w:tcPr>
            <w:tcW w:w="1139" w:type="pct"/>
            <w:vMerge/>
            <w:shd w:val="clear" w:color="auto" w:fill="auto"/>
          </w:tcPr>
          <w:p w:rsidR="00704A6B" w:rsidRPr="00D62DD8" w:rsidRDefault="00704A6B" w:rsidP="00880DCB">
            <w:pPr>
              <w:spacing w:before="60" w:after="60" w:line="240" w:lineRule="auto"/>
            </w:pPr>
          </w:p>
        </w:tc>
        <w:tc>
          <w:tcPr>
            <w:tcW w:w="694" w:type="pct"/>
            <w:shd w:val="clear" w:color="auto" w:fill="auto"/>
          </w:tcPr>
          <w:p w:rsidR="00704A6B" w:rsidRPr="00D62DD8" w:rsidRDefault="00704A6B" w:rsidP="00880DCB">
            <w:pPr>
              <w:spacing w:before="60" w:after="60" w:line="240" w:lineRule="auto"/>
            </w:pPr>
            <w:r>
              <w:t>SF</w:t>
            </w:r>
          </w:p>
        </w:tc>
        <w:tc>
          <w:tcPr>
            <w:tcW w:w="843" w:type="pct"/>
            <w:shd w:val="clear" w:color="auto" w:fill="auto"/>
          </w:tcPr>
          <w:p w:rsidR="00704A6B" w:rsidRPr="00D62DD8" w:rsidRDefault="00704A6B" w:rsidP="00880DCB">
            <w:pPr>
              <w:spacing w:before="60" w:after="60" w:line="240" w:lineRule="auto"/>
            </w:pPr>
          </w:p>
        </w:tc>
        <w:tc>
          <w:tcPr>
            <w:tcW w:w="289" w:type="pct"/>
            <w:shd w:val="clear" w:color="auto" w:fill="auto"/>
          </w:tcPr>
          <w:p w:rsidR="00704A6B" w:rsidRPr="00D62DD8" w:rsidRDefault="00704A6B" w:rsidP="00880DCB">
            <w:pPr>
              <w:spacing w:before="60" w:after="60" w:line="240" w:lineRule="auto"/>
            </w:pPr>
          </w:p>
        </w:tc>
        <w:tc>
          <w:tcPr>
            <w:tcW w:w="289" w:type="pct"/>
            <w:shd w:val="clear" w:color="auto" w:fill="auto"/>
          </w:tcPr>
          <w:p w:rsidR="00704A6B" w:rsidRPr="00D62DD8" w:rsidRDefault="00704A6B" w:rsidP="00880DCB">
            <w:pPr>
              <w:spacing w:before="60" w:after="60" w:line="240" w:lineRule="auto"/>
            </w:pPr>
          </w:p>
        </w:tc>
        <w:tc>
          <w:tcPr>
            <w:tcW w:w="289" w:type="pct"/>
            <w:shd w:val="clear" w:color="auto" w:fill="auto"/>
          </w:tcPr>
          <w:p w:rsidR="00704A6B" w:rsidRPr="00D62DD8" w:rsidRDefault="00704A6B" w:rsidP="00880DCB">
            <w:pPr>
              <w:spacing w:before="60" w:after="60" w:line="240" w:lineRule="auto"/>
            </w:pPr>
          </w:p>
        </w:tc>
        <w:tc>
          <w:tcPr>
            <w:tcW w:w="289" w:type="pct"/>
            <w:shd w:val="clear" w:color="auto" w:fill="auto"/>
          </w:tcPr>
          <w:p w:rsidR="00704A6B" w:rsidRPr="00D62DD8" w:rsidRDefault="00704A6B" w:rsidP="00880DCB">
            <w:pPr>
              <w:spacing w:before="60" w:after="60" w:line="240" w:lineRule="auto"/>
            </w:pPr>
          </w:p>
        </w:tc>
        <w:tc>
          <w:tcPr>
            <w:tcW w:w="289" w:type="pct"/>
            <w:shd w:val="clear" w:color="auto" w:fill="auto"/>
          </w:tcPr>
          <w:p w:rsidR="00704A6B" w:rsidRPr="00D62DD8" w:rsidRDefault="00704A6B" w:rsidP="00880DCB">
            <w:pPr>
              <w:spacing w:before="60" w:after="60" w:line="240" w:lineRule="auto"/>
            </w:pPr>
          </w:p>
        </w:tc>
        <w:tc>
          <w:tcPr>
            <w:tcW w:w="289" w:type="pct"/>
            <w:shd w:val="clear" w:color="auto" w:fill="auto"/>
          </w:tcPr>
          <w:p w:rsidR="00704A6B" w:rsidRPr="00D62DD8" w:rsidRDefault="00704A6B" w:rsidP="00880DCB">
            <w:pPr>
              <w:spacing w:before="60" w:after="60" w:line="240" w:lineRule="auto"/>
            </w:pPr>
          </w:p>
        </w:tc>
        <w:tc>
          <w:tcPr>
            <w:tcW w:w="289" w:type="pct"/>
            <w:shd w:val="clear" w:color="auto" w:fill="auto"/>
          </w:tcPr>
          <w:p w:rsidR="00704A6B" w:rsidRPr="00D62DD8" w:rsidRDefault="00704A6B" w:rsidP="00880DCB">
            <w:pPr>
              <w:spacing w:before="60" w:after="60" w:line="240" w:lineRule="auto"/>
            </w:pPr>
          </w:p>
        </w:tc>
        <w:tc>
          <w:tcPr>
            <w:tcW w:w="300" w:type="pct"/>
            <w:shd w:val="clear" w:color="auto" w:fill="auto"/>
          </w:tcPr>
          <w:p w:rsidR="00704A6B" w:rsidRPr="00D62DD8" w:rsidRDefault="00704A6B" w:rsidP="00880DCB">
            <w:pPr>
              <w:spacing w:before="60" w:after="60" w:line="240" w:lineRule="auto"/>
            </w:pPr>
          </w:p>
        </w:tc>
      </w:tr>
      <w:tr w:rsidR="00704A6B" w:rsidRPr="00D62DD8" w:rsidTr="00880DCB">
        <w:tc>
          <w:tcPr>
            <w:tcW w:w="1139" w:type="pct"/>
            <w:vMerge/>
            <w:shd w:val="clear" w:color="auto" w:fill="auto"/>
          </w:tcPr>
          <w:p w:rsidR="00704A6B" w:rsidRPr="00D62DD8" w:rsidRDefault="00704A6B" w:rsidP="00880DCB">
            <w:pPr>
              <w:spacing w:before="60" w:after="60" w:line="240" w:lineRule="auto"/>
            </w:pPr>
          </w:p>
        </w:tc>
        <w:tc>
          <w:tcPr>
            <w:tcW w:w="694" w:type="pct"/>
            <w:shd w:val="clear" w:color="auto" w:fill="auto"/>
          </w:tcPr>
          <w:p w:rsidR="00704A6B" w:rsidRPr="00D62DD8" w:rsidRDefault="00704A6B" w:rsidP="00880DCB">
            <w:pPr>
              <w:spacing w:before="60" w:after="60" w:line="240" w:lineRule="auto"/>
            </w:pPr>
            <w:r>
              <w:t>EJRŽAF</w:t>
            </w:r>
          </w:p>
        </w:tc>
        <w:tc>
          <w:tcPr>
            <w:tcW w:w="843" w:type="pct"/>
            <w:shd w:val="clear" w:color="auto" w:fill="auto"/>
          </w:tcPr>
          <w:p w:rsidR="00704A6B" w:rsidRPr="00D62DD8" w:rsidRDefault="00704A6B" w:rsidP="00880DCB">
            <w:pPr>
              <w:spacing w:before="60" w:after="60" w:line="240" w:lineRule="auto"/>
            </w:pPr>
          </w:p>
        </w:tc>
        <w:tc>
          <w:tcPr>
            <w:tcW w:w="289" w:type="pct"/>
            <w:shd w:val="clear" w:color="auto" w:fill="auto"/>
          </w:tcPr>
          <w:p w:rsidR="00704A6B" w:rsidRPr="00D62DD8" w:rsidRDefault="00704A6B" w:rsidP="00880DCB">
            <w:pPr>
              <w:spacing w:before="60" w:after="60" w:line="240" w:lineRule="auto"/>
            </w:pPr>
          </w:p>
        </w:tc>
        <w:tc>
          <w:tcPr>
            <w:tcW w:w="289" w:type="pct"/>
            <w:shd w:val="clear" w:color="auto" w:fill="auto"/>
          </w:tcPr>
          <w:p w:rsidR="00704A6B" w:rsidRPr="00D62DD8" w:rsidRDefault="00704A6B" w:rsidP="00880DCB">
            <w:pPr>
              <w:spacing w:before="60" w:after="60" w:line="240" w:lineRule="auto"/>
            </w:pPr>
          </w:p>
        </w:tc>
        <w:tc>
          <w:tcPr>
            <w:tcW w:w="289" w:type="pct"/>
            <w:shd w:val="clear" w:color="auto" w:fill="auto"/>
          </w:tcPr>
          <w:p w:rsidR="00704A6B" w:rsidRPr="00D62DD8" w:rsidRDefault="00704A6B" w:rsidP="00880DCB">
            <w:pPr>
              <w:spacing w:before="60" w:after="60" w:line="240" w:lineRule="auto"/>
            </w:pPr>
          </w:p>
        </w:tc>
        <w:tc>
          <w:tcPr>
            <w:tcW w:w="289" w:type="pct"/>
            <w:shd w:val="clear" w:color="auto" w:fill="auto"/>
          </w:tcPr>
          <w:p w:rsidR="00704A6B" w:rsidRPr="00D62DD8" w:rsidRDefault="00704A6B" w:rsidP="00880DCB">
            <w:pPr>
              <w:spacing w:before="60" w:after="60" w:line="240" w:lineRule="auto"/>
            </w:pPr>
          </w:p>
        </w:tc>
        <w:tc>
          <w:tcPr>
            <w:tcW w:w="289" w:type="pct"/>
            <w:shd w:val="clear" w:color="auto" w:fill="auto"/>
          </w:tcPr>
          <w:p w:rsidR="00704A6B" w:rsidRPr="00D62DD8" w:rsidRDefault="00704A6B" w:rsidP="00880DCB">
            <w:pPr>
              <w:spacing w:before="60" w:after="60" w:line="240" w:lineRule="auto"/>
            </w:pPr>
          </w:p>
        </w:tc>
        <w:tc>
          <w:tcPr>
            <w:tcW w:w="289" w:type="pct"/>
            <w:shd w:val="clear" w:color="auto" w:fill="auto"/>
          </w:tcPr>
          <w:p w:rsidR="00704A6B" w:rsidRPr="00D62DD8" w:rsidRDefault="00704A6B" w:rsidP="00880DCB">
            <w:pPr>
              <w:spacing w:before="60" w:after="60" w:line="240" w:lineRule="auto"/>
            </w:pPr>
          </w:p>
        </w:tc>
        <w:tc>
          <w:tcPr>
            <w:tcW w:w="289" w:type="pct"/>
            <w:shd w:val="clear" w:color="auto" w:fill="auto"/>
          </w:tcPr>
          <w:p w:rsidR="00704A6B" w:rsidRPr="00D62DD8" w:rsidRDefault="00704A6B" w:rsidP="00880DCB">
            <w:pPr>
              <w:spacing w:before="60" w:after="60" w:line="240" w:lineRule="auto"/>
            </w:pPr>
          </w:p>
        </w:tc>
        <w:tc>
          <w:tcPr>
            <w:tcW w:w="300" w:type="pct"/>
            <w:shd w:val="clear" w:color="auto" w:fill="auto"/>
          </w:tcPr>
          <w:p w:rsidR="00704A6B" w:rsidRPr="00D62DD8" w:rsidRDefault="00704A6B" w:rsidP="00880DCB">
            <w:pPr>
              <w:spacing w:before="60" w:after="60" w:line="240" w:lineRule="auto"/>
            </w:pPr>
          </w:p>
        </w:tc>
      </w:tr>
    </w:tbl>
    <w:p w:rsidR="00704A6B" w:rsidRPr="00D62DD8" w:rsidRDefault="00704A6B" w:rsidP="00704A6B"/>
    <w:p w:rsidR="00704A6B" w:rsidRPr="00D62DD8" w:rsidRDefault="00704A6B" w:rsidP="00704A6B">
      <w:r>
        <w:br w:type="page"/>
      </w:r>
      <w:r>
        <w:lastRenderedPageBreak/>
        <w:t>2 lentelė. Perkėlimai atgal</w:t>
      </w:r>
      <w:r>
        <w:rPr>
          <w:vertAlign w:val="superscript"/>
        </w:rPr>
        <w:t>*</w:t>
      </w:r>
      <w:r>
        <w:t xml:space="preserve"> (suvestinė)</w:t>
      </w:r>
    </w:p>
    <w:tbl>
      <w:tblPr>
        <w:tblStyle w:val="TableGrid"/>
        <w:tblW w:w="5000" w:type="pct"/>
        <w:tblInd w:w="0" w:type="dxa"/>
        <w:tblLook w:val="04A0" w:firstRow="1" w:lastRow="0" w:firstColumn="1" w:lastColumn="0" w:noHBand="0" w:noVBand="1"/>
      </w:tblPr>
      <w:tblGrid>
        <w:gridCol w:w="1969"/>
        <w:gridCol w:w="2097"/>
        <w:gridCol w:w="1414"/>
        <w:gridCol w:w="2002"/>
        <w:gridCol w:w="2097"/>
        <w:gridCol w:w="1414"/>
        <w:gridCol w:w="2002"/>
        <w:gridCol w:w="600"/>
        <w:gridCol w:w="1192"/>
      </w:tblGrid>
      <w:tr w:rsidR="00704A6B" w:rsidRPr="00D62DD8" w:rsidTr="00880DCB">
        <w:tc>
          <w:tcPr>
            <w:tcW w:w="666" w:type="pct"/>
            <w:vMerge w:val="restart"/>
            <w:tcBorders>
              <w:top w:val="single" w:sz="4" w:space="0" w:color="auto"/>
              <w:left w:val="single" w:sz="4" w:space="0" w:color="auto"/>
              <w:bottom w:val="single" w:sz="4" w:space="0" w:color="auto"/>
              <w:right w:val="single" w:sz="4" w:space="0" w:color="auto"/>
              <w:tl2br w:val="nil"/>
            </w:tcBorders>
            <w:vAlign w:val="center"/>
          </w:tcPr>
          <w:p w:rsidR="00704A6B" w:rsidRPr="00D62DD8" w:rsidRDefault="00704A6B" w:rsidP="00880DCB">
            <w:pPr>
              <w:spacing w:before="60" w:after="60" w:line="240" w:lineRule="auto"/>
              <w:jc w:val="center"/>
            </w:pPr>
            <w:r>
              <w:t>Iš / Į</w:t>
            </w:r>
          </w:p>
        </w:tc>
        <w:tc>
          <w:tcPr>
            <w:tcW w:w="1864" w:type="pct"/>
            <w:gridSpan w:val="3"/>
            <w:tcBorders>
              <w:left w:val="single" w:sz="4" w:space="0" w:color="auto"/>
            </w:tcBorders>
            <w:vAlign w:val="center"/>
          </w:tcPr>
          <w:p w:rsidR="00704A6B" w:rsidRPr="00D62DD8" w:rsidRDefault="00704A6B" w:rsidP="00880DCB">
            <w:pPr>
              <w:spacing w:before="60" w:after="60" w:line="240" w:lineRule="auto"/>
              <w:jc w:val="center"/>
            </w:pPr>
            <w:r>
              <w:t>ERPF</w:t>
            </w:r>
          </w:p>
        </w:tc>
        <w:tc>
          <w:tcPr>
            <w:tcW w:w="1864" w:type="pct"/>
            <w:gridSpan w:val="3"/>
            <w:vAlign w:val="center"/>
          </w:tcPr>
          <w:p w:rsidR="00704A6B" w:rsidRPr="00D62DD8" w:rsidRDefault="00704A6B" w:rsidP="00880DCB">
            <w:pPr>
              <w:spacing w:before="60" w:after="60" w:line="240" w:lineRule="auto"/>
              <w:jc w:val="center"/>
            </w:pPr>
            <w:r>
              <w:t>ESF+</w:t>
            </w:r>
          </w:p>
        </w:tc>
        <w:tc>
          <w:tcPr>
            <w:tcW w:w="203" w:type="pct"/>
            <w:vAlign w:val="center"/>
          </w:tcPr>
          <w:p w:rsidR="00704A6B" w:rsidRPr="00D62DD8" w:rsidRDefault="00704A6B" w:rsidP="00880DCB">
            <w:pPr>
              <w:spacing w:before="60" w:after="60" w:line="240" w:lineRule="auto"/>
              <w:jc w:val="center"/>
            </w:pPr>
            <w:r>
              <w:t>SF</w:t>
            </w:r>
          </w:p>
        </w:tc>
        <w:tc>
          <w:tcPr>
            <w:tcW w:w="404" w:type="pct"/>
            <w:vAlign w:val="center"/>
          </w:tcPr>
          <w:p w:rsidR="00704A6B" w:rsidRPr="00D62DD8" w:rsidRDefault="00704A6B" w:rsidP="00880DCB">
            <w:pPr>
              <w:spacing w:before="60" w:after="60" w:line="240" w:lineRule="auto"/>
              <w:jc w:val="center"/>
            </w:pPr>
            <w:r>
              <w:t>EJRŽAF</w:t>
            </w:r>
          </w:p>
        </w:tc>
      </w:tr>
      <w:tr w:rsidR="00704A6B" w:rsidRPr="00D62DD8" w:rsidTr="00880DCB">
        <w:tc>
          <w:tcPr>
            <w:tcW w:w="666" w:type="pct"/>
            <w:vMerge/>
            <w:tcBorders>
              <w:top w:val="single" w:sz="4" w:space="0" w:color="auto"/>
              <w:left w:val="single" w:sz="4" w:space="0" w:color="auto"/>
              <w:bottom w:val="single" w:sz="4" w:space="0" w:color="auto"/>
              <w:right w:val="single" w:sz="4" w:space="0" w:color="auto"/>
              <w:tl2br w:val="nil"/>
            </w:tcBorders>
            <w:vAlign w:val="center"/>
          </w:tcPr>
          <w:p w:rsidR="00704A6B" w:rsidRPr="00D62DD8" w:rsidRDefault="00704A6B" w:rsidP="00880DCB">
            <w:pPr>
              <w:spacing w:before="60" w:after="60" w:line="240" w:lineRule="auto"/>
              <w:jc w:val="center"/>
            </w:pPr>
          </w:p>
        </w:tc>
        <w:tc>
          <w:tcPr>
            <w:tcW w:w="709" w:type="pct"/>
            <w:tcBorders>
              <w:left w:val="single" w:sz="4" w:space="0" w:color="auto"/>
            </w:tcBorders>
            <w:vAlign w:val="center"/>
          </w:tcPr>
          <w:p w:rsidR="00704A6B" w:rsidRPr="00D62DD8" w:rsidRDefault="00704A6B" w:rsidP="00880DCB">
            <w:pPr>
              <w:spacing w:before="60" w:after="60" w:line="240" w:lineRule="auto"/>
              <w:jc w:val="center"/>
            </w:pPr>
            <w:r>
              <w:t>Labiau išsivystęs</w:t>
            </w:r>
          </w:p>
        </w:tc>
        <w:tc>
          <w:tcPr>
            <w:tcW w:w="478" w:type="pct"/>
            <w:vAlign w:val="center"/>
          </w:tcPr>
          <w:p w:rsidR="00704A6B" w:rsidRPr="00D62DD8" w:rsidRDefault="00704A6B" w:rsidP="00880DCB">
            <w:pPr>
              <w:spacing w:before="60" w:after="60" w:line="240" w:lineRule="auto"/>
              <w:jc w:val="center"/>
            </w:pPr>
            <w:r>
              <w:t>Pertvarkos</w:t>
            </w:r>
          </w:p>
        </w:tc>
        <w:tc>
          <w:tcPr>
            <w:tcW w:w="677" w:type="pct"/>
            <w:vAlign w:val="center"/>
          </w:tcPr>
          <w:p w:rsidR="00704A6B" w:rsidRPr="00D62DD8" w:rsidRDefault="00704A6B" w:rsidP="00880DCB">
            <w:pPr>
              <w:spacing w:before="60" w:after="60" w:line="240" w:lineRule="auto"/>
              <w:jc w:val="center"/>
            </w:pPr>
            <w:r>
              <w:t>Mažiau išsivystęs</w:t>
            </w:r>
          </w:p>
        </w:tc>
        <w:tc>
          <w:tcPr>
            <w:tcW w:w="709" w:type="pct"/>
            <w:vAlign w:val="center"/>
          </w:tcPr>
          <w:p w:rsidR="00704A6B" w:rsidRPr="00D62DD8" w:rsidRDefault="00704A6B" w:rsidP="00880DCB">
            <w:pPr>
              <w:spacing w:before="60" w:after="60" w:line="240" w:lineRule="auto"/>
              <w:jc w:val="center"/>
            </w:pPr>
            <w:r>
              <w:t>Labiau išsivystęs</w:t>
            </w:r>
          </w:p>
        </w:tc>
        <w:tc>
          <w:tcPr>
            <w:tcW w:w="478" w:type="pct"/>
            <w:vAlign w:val="center"/>
          </w:tcPr>
          <w:p w:rsidR="00704A6B" w:rsidRPr="00D62DD8" w:rsidRDefault="00704A6B" w:rsidP="00880DCB">
            <w:pPr>
              <w:spacing w:before="60" w:after="60" w:line="240" w:lineRule="auto"/>
              <w:jc w:val="center"/>
            </w:pPr>
            <w:r>
              <w:t>Pertvarkos</w:t>
            </w:r>
          </w:p>
        </w:tc>
        <w:tc>
          <w:tcPr>
            <w:tcW w:w="677" w:type="pct"/>
            <w:vAlign w:val="center"/>
          </w:tcPr>
          <w:p w:rsidR="00704A6B" w:rsidRPr="00D62DD8" w:rsidRDefault="00704A6B" w:rsidP="00880DCB">
            <w:pPr>
              <w:spacing w:before="60" w:after="60" w:line="240" w:lineRule="auto"/>
              <w:jc w:val="center"/>
            </w:pPr>
            <w:r>
              <w:t>Mažiau išsivystęs</w:t>
            </w:r>
          </w:p>
        </w:tc>
        <w:tc>
          <w:tcPr>
            <w:tcW w:w="203" w:type="pct"/>
            <w:vAlign w:val="center"/>
          </w:tcPr>
          <w:p w:rsidR="00704A6B" w:rsidRPr="00D62DD8" w:rsidRDefault="00704A6B" w:rsidP="00880DCB">
            <w:pPr>
              <w:spacing w:before="60" w:after="60" w:line="240" w:lineRule="auto"/>
              <w:jc w:val="center"/>
            </w:pPr>
          </w:p>
        </w:tc>
        <w:tc>
          <w:tcPr>
            <w:tcW w:w="404" w:type="pct"/>
            <w:vAlign w:val="center"/>
          </w:tcPr>
          <w:p w:rsidR="00704A6B" w:rsidRPr="00D62DD8" w:rsidRDefault="00704A6B" w:rsidP="00880DCB">
            <w:pPr>
              <w:spacing w:before="60" w:after="60" w:line="240" w:lineRule="auto"/>
              <w:jc w:val="center"/>
            </w:pPr>
          </w:p>
        </w:tc>
      </w:tr>
      <w:tr w:rsidR="00704A6B" w:rsidRPr="00D62DD8" w:rsidTr="00880DCB">
        <w:tc>
          <w:tcPr>
            <w:tcW w:w="666" w:type="pct"/>
            <w:tcBorders>
              <w:top w:val="single" w:sz="4" w:space="0" w:color="auto"/>
            </w:tcBorders>
          </w:tcPr>
          <w:p w:rsidR="00704A6B" w:rsidRPr="00D62DD8" w:rsidRDefault="00704A6B" w:rsidP="00880DCB">
            <w:pPr>
              <w:spacing w:before="60" w:after="60" w:line="240" w:lineRule="auto"/>
            </w:pPr>
            <w:r>
              <w:t>„InvestEU“</w:t>
            </w:r>
          </w:p>
        </w:tc>
        <w:tc>
          <w:tcPr>
            <w:tcW w:w="709" w:type="pct"/>
          </w:tcPr>
          <w:p w:rsidR="00704A6B" w:rsidRPr="00D62DD8" w:rsidRDefault="00704A6B" w:rsidP="00880DCB">
            <w:pPr>
              <w:spacing w:before="60" w:after="60" w:line="240" w:lineRule="auto"/>
            </w:pPr>
          </w:p>
        </w:tc>
        <w:tc>
          <w:tcPr>
            <w:tcW w:w="478" w:type="pct"/>
          </w:tcPr>
          <w:p w:rsidR="00704A6B" w:rsidRPr="00D62DD8" w:rsidRDefault="00704A6B" w:rsidP="00880DCB">
            <w:pPr>
              <w:spacing w:before="60" w:after="60" w:line="240" w:lineRule="auto"/>
            </w:pPr>
          </w:p>
        </w:tc>
        <w:tc>
          <w:tcPr>
            <w:tcW w:w="677" w:type="pct"/>
          </w:tcPr>
          <w:p w:rsidR="00704A6B" w:rsidRPr="00D62DD8" w:rsidRDefault="00704A6B" w:rsidP="00880DCB">
            <w:pPr>
              <w:spacing w:before="60" w:after="60" w:line="240" w:lineRule="auto"/>
            </w:pPr>
          </w:p>
        </w:tc>
        <w:tc>
          <w:tcPr>
            <w:tcW w:w="709" w:type="pct"/>
          </w:tcPr>
          <w:p w:rsidR="00704A6B" w:rsidRPr="00D62DD8" w:rsidRDefault="00704A6B" w:rsidP="00880DCB">
            <w:pPr>
              <w:spacing w:before="60" w:after="60" w:line="240" w:lineRule="auto"/>
            </w:pPr>
          </w:p>
        </w:tc>
        <w:tc>
          <w:tcPr>
            <w:tcW w:w="478" w:type="pct"/>
          </w:tcPr>
          <w:p w:rsidR="00704A6B" w:rsidRPr="00D62DD8" w:rsidRDefault="00704A6B" w:rsidP="00880DCB">
            <w:pPr>
              <w:spacing w:before="60" w:after="60" w:line="240" w:lineRule="auto"/>
            </w:pPr>
          </w:p>
        </w:tc>
        <w:tc>
          <w:tcPr>
            <w:tcW w:w="677" w:type="pct"/>
          </w:tcPr>
          <w:p w:rsidR="00704A6B" w:rsidRPr="00D62DD8" w:rsidRDefault="00704A6B" w:rsidP="00880DCB">
            <w:pPr>
              <w:spacing w:before="60" w:after="60" w:line="240" w:lineRule="auto"/>
            </w:pPr>
          </w:p>
        </w:tc>
        <w:tc>
          <w:tcPr>
            <w:tcW w:w="203" w:type="pct"/>
          </w:tcPr>
          <w:p w:rsidR="00704A6B" w:rsidRPr="00D62DD8" w:rsidRDefault="00704A6B" w:rsidP="00880DCB">
            <w:pPr>
              <w:spacing w:before="60" w:after="60" w:line="240" w:lineRule="auto"/>
            </w:pPr>
          </w:p>
        </w:tc>
        <w:tc>
          <w:tcPr>
            <w:tcW w:w="404" w:type="pct"/>
          </w:tcPr>
          <w:p w:rsidR="00704A6B" w:rsidRPr="00D62DD8" w:rsidRDefault="00704A6B" w:rsidP="00880DCB">
            <w:pPr>
              <w:spacing w:before="60" w:after="60" w:line="240" w:lineRule="auto"/>
            </w:pPr>
          </w:p>
        </w:tc>
      </w:tr>
      <w:tr w:rsidR="00704A6B" w:rsidRPr="00D62DD8" w:rsidTr="00880DCB">
        <w:tc>
          <w:tcPr>
            <w:tcW w:w="666" w:type="pct"/>
          </w:tcPr>
          <w:p w:rsidR="00704A6B" w:rsidRPr="00D62DD8" w:rsidRDefault="00704A6B" w:rsidP="00880DCB">
            <w:pPr>
              <w:spacing w:before="60" w:after="60" w:line="240" w:lineRule="auto"/>
            </w:pPr>
            <w:r>
              <w:t>1 politikos linija</w:t>
            </w:r>
          </w:p>
        </w:tc>
        <w:tc>
          <w:tcPr>
            <w:tcW w:w="709" w:type="pct"/>
          </w:tcPr>
          <w:p w:rsidR="00704A6B" w:rsidRPr="00D62DD8" w:rsidRDefault="00704A6B" w:rsidP="00880DCB">
            <w:pPr>
              <w:spacing w:before="60" w:after="60" w:line="240" w:lineRule="auto"/>
            </w:pPr>
          </w:p>
        </w:tc>
        <w:tc>
          <w:tcPr>
            <w:tcW w:w="478" w:type="pct"/>
          </w:tcPr>
          <w:p w:rsidR="00704A6B" w:rsidRPr="00D62DD8" w:rsidRDefault="00704A6B" w:rsidP="00880DCB">
            <w:pPr>
              <w:spacing w:before="60" w:after="60" w:line="240" w:lineRule="auto"/>
            </w:pPr>
          </w:p>
        </w:tc>
        <w:tc>
          <w:tcPr>
            <w:tcW w:w="677" w:type="pct"/>
          </w:tcPr>
          <w:p w:rsidR="00704A6B" w:rsidRPr="00D62DD8" w:rsidRDefault="00704A6B" w:rsidP="00880DCB">
            <w:pPr>
              <w:spacing w:before="60" w:after="60" w:line="240" w:lineRule="auto"/>
            </w:pPr>
          </w:p>
        </w:tc>
        <w:tc>
          <w:tcPr>
            <w:tcW w:w="709" w:type="pct"/>
          </w:tcPr>
          <w:p w:rsidR="00704A6B" w:rsidRPr="00D62DD8" w:rsidRDefault="00704A6B" w:rsidP="00880DCB">
            <w:pPr>
              <w:spacing w:before="60" w:after="60" w:line="240" w:lineRule="auto"/>
            </w:pPr>
          </w:p>
        </w:tc>
        <w:tc>
          <w:tcPr>
            <w:tcW w:w="478" w:type="pct"/>
          </w:tcPr>
          <w:p w:rsidR="00704A6B" w:rsidRPr="00D62DD8" w:rsidRDefault="00704A6B" w:rsidP="00880DCB">
            <w:pPr>
              <w:spacing w:before="60" w:after="60" w:line="240" w:lineRule="auto"/>
            </w:pPr>
          </w:p>
        </w:tc>
        <w:tc>
          <w:tcPr>
            <w:tcW w:w="677" w:type="pct"/>
          </w:tcPr>
          <w:p w:rsidR="00704A6B" w:rsidRPr="00D62DD8" w:rsidRDefault="00704A6B" w:rsidP="00880DCB">
            <w:pPr>
              <w:spacing w:before="60" w:after="60" w:line="240" w:lineRule="auto"/>
            </w:pPr>
          </w:p>
        </w:tc>
        <w:tc>
          <w:tcPr>
            <w:tcW w:w="203" w:type="pct"/>
          </w:tcPr>
          <w:p w:rsidR="00704A6B" w:rsidRPr="00D62DD8" w:rsidRDefault="00704A6B" w:rsidP="00880DCB">
            <w:pPr>
              <w:spacing w:before="60" w:after="60" w:line="240" w:lineRule="auto"/>
            </w:pPr>
          </w:p>
        </w:tc>
        <w:tc>
          <w:tcPr>
            <w:tcW w:w="404" w:type="pct"/>
          </w:tcPr>
          <w:p w:rsidR="00704A6B" w:rsidRPr="00D62DD8" w:rsidRDefault="00704A6B" w:rsidP="00880DCB">
            <w:pPr>
              <w:spacing w:before="60" w:after="60" w:line="240" w:lineRule="auto"/>
            </w:pPr>
          </w:p>
        </w:tc>
      </w:tr>
      <w:tr w:rsidR="00704A6B" w:rsidRPr="00D62DD8" w:rsidTr="00880DCB">
        <w:tc>
          <w:tcPr>
            <w:tcW w:w="666" w:type="pct"/>
          </w:tcPr>
          <w:p w:rsidR="00704A6B" w:rsidRPr="00D62DD8" w:rsidRDefault="00704A6B" w:rsidP="00880DCB">
            <w:pPr>
              <w:spacing w:before="60" w:after="60" w:line="240" w:lineRule="auto"/>
            </w:pPr>
            <w:r>
              <w:t>2 politikos linija</w:t>
            </w:r>
          </w:p>
        </w:tc>
        <w:tc>
          <w:tcPr>
            <w:tcW w:w="709" w:type="pct"/>
          </w:tcPr>
          <w:p w:rsidR="00704A6B" w:rsidRPr="00D62DD8" w:rsidRDefault="00704A6B" w:rsidP="00880DCB">
            <w:pPr>
              <w:spacing w:before="60" w:after="60" w:line="240" w:lineRule="auto"/>
            </w:pPr>
          </w:p>
        </w:tc>
        <w:tc>
          <w:tcPr>
            <w:tcW w:w="478" w:type="pct"/>
          </w:tcPr>
          <w:p w:rsidR="00704A6B" w:rsidRPr="00D62DD8" w:rsidRDefault="00704A6B" w:rsidP="00880DCB">
            <w:pPr>
              <w:spacing w:before="60" w:after="60" w:line="240" w:lineRule="auto"/>
            </w:pPr>
          </w:p>
        </w:tc>
        <w:tc>
          <w:tcPr>
            <w:tcW w:w="677" w:type="pct"/>
          </w:tcPr>
          <w:p w:rsidR="00704A6B" w:rsidRPr="00D62DD8" w:rsidRDefault="00704A6B" w:rsidP="00880DCB">
            <w:pPr>
              <w:spacing w:before="60" w:after="60" w:line="240" w:lineRule="auto"/>
            </w:pPr>
          </w:p>
        </w:tc>
        <w:tc>
          <w:tcPr>
            <w:tcW w:w="709" w:type="pct"/>
          </w:tcPr>
          <w:p w:rsidR="00704A6B" w:rsidRPr="00D62DD8" w:rsidRDefault="00704A6B" w:rsidP="00880DCB">
            <w:pPr>
              <w:spacing w:before="60" w:after="60" w:line="240" w:lineRule="auto"/>
            </w:pPr>
          </w:p>
        </w:tc>
        <w:tc>
          <w:tcPr>
            <w:tcW w:w="478" w:type="pct"/>
          </w:tcPr>
          <w:p w:rsidR="00704A6B" w:rsidRPr="00D62DD8" w:rsidRDefault="00704A6B" w:rsidP="00880DCB">
            <w:pPr>
              <w:spacing w:before="60" w:after="60" w:line="240" w:lineRule="auto"/>
            </w:pPr>
          </w:p>
        </w:tc>
        <w:tc>
          <w:tcPr>
            <w:tcW w:w="677" w:type="pct"/>
          </w:tcPr>
          <w:p w:rsidR="00704A6B" w:rsidRPr="00D62DD8" w:rsidRDefault="00704A6B" w:rsidP="00880DCB">
            <w:pPr>
              <w:spacing w:before="60" w:after="60" w:line="240" w:lineRule="auto"/>
            </w:pPr>
          </w:p>
        </w:tc>
        <w:tc>
          <w:tcPr>
            <w:tcW w:w="203" w:type="pct"/>
          </w:tcPr>
          <w:p w:rsidR="00704A6B" w:rsidRPr="00D62DD8" w:rsidRDefault="00704A6B" w:rsidP="00880DCB">
            <w:pPr>
              <w:spacing w:before="60" w:after="60" w:line="240" w:lineRule="auto"/>
            </w:pPr>
          </w:p>
        </w:tc>
        <w:tc>
          <w:tcPr>
            <w:tcW w:w="404" w:type="pct"/>
          </w:tcPr>
          <w:p w:rsidR="00704A6B" w:rsidRPr="00D62DD8" w:rsidRDefault="00704A6B" w:rsidP="00880DCB">
            <w:pPr>
              <w:spacing w:before="60" w:after="60" w:line="240" w:lineRule="auto"/>
            </w:pPr>
          </w:p>
        </w:tc>
      </w:tr>
      <w:tr w:rsidR="00704A6B" w:rsidRPr="00D62DD8" w:rsidTr="00880DCB">
        <w:tc>
          <w:tcPr>
            <w:tcW w:w="666" w:type="pct"/>
          </w:tcPr>
          <w:p w:rsidR="00704A6B" w:rsidRPr="00D62DD8" w:rsidRDefault="00704A6B" w:rsidP="00880DCB">
            <w:pPr>
              <w:spacing w:before="60" w:after="60" w:line="240" w:lineRule="auto"/>
            </w:pPr>
            <w:r>
              <w:t>3 politikos linija</w:t>
            </w:r>
          </w:p>
        </w:tc>
        <w:tc>
          <w:tcPr>
            <w:tcW w:w="709" w:type="pct"/>
          </w:tcPr>
          <w:p w:rsidR="00704A6B" w:rsidRPr="00D62DD8" w:rsidRDefault="00704A6B" w:rsidP="00880DCB">
            <w:pPr>
              <w:spacing w:before="60" w:after="60" w:line="240" w:lineRule="auto"/>
            </w:pPr>
          </w:p>
        </w:tc>
        <w:tc>
          <w:tcPr>
            <w:tcW w:w="478" w:type="pct"/>
          </w:tcPr>
          <w:p w:rsidR="00704A6B" w:rsidRPr="00D62DD8" w:rsidRDefault="00704A6B" w:rsidP="00880DCB">
            <w:pPr>
              <w:spacing w:before="60" w:after="60" w:line="240" w:lineRule="auto"/>
            </w:pPr>
          </w:p>
        </w:tc>
        <w:tc>
          <w:tcPr>
            <w:tcW w:w="677" w:type="pct"/>
          </w:tcPr>
          <w:p w:rsidR="00704A6B" w:rsidRPr="00D62DD8" w:rsidRDefault="00704A6B" w:rsidP="00880DCB">
            <w:pPr>
              <w:spacing w:before="60" w:after="60" w:line="240" w:lineRule="auto"/>
            </w:pPr>
          </w:p>
        </w:tc>
        <w:tc>
          <w:tcPr>
            <w:tcW w:w="709" w:type="pct"/>
          </w:tcPr>
          <w:p w:rsidR="00704A6B" w:rsidRPr="00D62DD8" w:rsidRDefault="00704A6B" w:rsidP="00880DCB">
            <w:pPr>
              <w:spacing w:before="60" w:after="60" w:line="240" w:lineRule="auto"/>
            </w:pPr>
          </w:p>
        </w:tc>
        <w:tc>
          <w:tcPr>
            <w:tcW w:w="478" w:type="pct"/>
          </w:tcPr>
          <w:p w:rsidR="00704A6B" w:rsidRPr="00D62DD8" w:rsidRDefault="00704A6B" w:rsidP="00880DCB">
            <w:pPr>
              <w:spacing w:before="60" w:after="60" w:line="240" w:lineRule="auto"/>
            </w:pPr>
          </w:p>
        </w:tc>
        <w:tc>
          <w:tcPr>
            <w:tcW w:w="677" w:type="pct"/>
          </w:tcPr>
          <w:p w:rsidR="00704A6B" w:rsidRPr="00D62DD8" w:rsidRDefault="00704A6B" w:rsidP="00880DCB">
            <w:pPr>
              <w:spacing w:before="60" w:after="60" w:line="240" w:lineRule="auto"/>
            </w:pPr>
          </w:p>
        </w:tc>
        <w:tc>
          <w:tcPr>
            <w:tcW w:w="203" w:type="pct"/>
          </w:tcPr>
          <w:p w:rsidR="00704A6B" w:rsidRPr="00D62DD8" w:rsidRDefault="00704A6B" w:rsidP="00880DCB">
            <w:pPr>
              <w:spacing w:before="60" w:after="60" w:line="240" w:lineRule="auto"/>
            </w:pPr>
          </w:p>
        </w:tc>
        <w:tc>
          <w:tcPr>
            <w:tcW w:w="404" w:type="pct"/>
          </w:tcPr>
          <w:p w:rsidR="00704A6B" w:rsidRPr="00D62DD8" w:rsidRDefault="00704A6B" w:rsidP="00880DCB">
            <w:pPr>
              <w:spacing w:before="60" w:after="60" w:line="240" w:lineRule="auto"/>
            </w:pPr>
          </w:p>
        </w:tc>
      </w:tr>
      <w:tr w:rsidR="00704A6B" w:rsidRPr="00D62DD8" w:rsidTr="00880DCB">
        <w:tc>
          <w:tcPr>
            <w:tcW w:w="666" w:type="pct"/>
          </w:tcPr>
          <w:p w:rsidR="00704A6B" w:rsidRPr="00D62DD8" w:rsidRDefault="00704A6B" w:rsidP="00880DCB">
            <w:pPr>
              <w:spacing w:before="60" w:after="60" w:line="240" w:lineRule="auto"/>
            </w:pPr>
            <w:r>
              <w:t>4 politikos linija</w:t>
            </w:r>
          </w:p>
        </w:tc>
        <w:tc>
          <w:tcPr>
            <w:tcW w:w="709" w:type="pct"/>
          </w:tcPr>
          <w:p w:rsidR="00704A6B" w:rsidRPr="00D62DD8" w:rsidRDefault="00704A6B" w:rsidP="00880DCB">
            <w:pPr>
              <w:spacing w:before="60" w:after="60" w:line="240" w:lineRule="auto"/>
            </w:pPr>
          </w:p>
        </w:tc>
        <w:tc>
          <w:tcPr>
            <w:tcW w:w="478" w:type="pct"/>
          </w:tcPr>
          <w:p w:rsidR="00704A6B" w:rsidRPr="00D62DD8" w:rsidRDefault="00704A6B" w:rsidP="00880DCB">
            <w:pPr>
              <w:spacing w:before="60" w:after="60" w:line="240" w:lineRule="auto"/>
            </w:pPr>
          </w:p>
        </w:tc>
        <w:tc>
          <w:tcPr>
            <w:tcW w:w="677" w:type="pct"/>
          </w:tcPr>
          <w:p w:rsidR="00704A6B" w:rsidRPr="00D62DD8" w:rsidRDefault="00704A6B" w:rsidP="00880DCB">
            <w:pPr>
              <w:spacing w:before="60" w:after="60" w:line="240" w:lineRule="auto"/>
            </w:pPr>
          </w:p>
        </w:tc>
        <w:tc>
          <w:tcPr>
            <w:tcW w:w="709" w:type="pct"/>
          </w:tcPr>
          <w:p w:rsidR="00704A6B" w:rsidRPr="00D62DD8" w:rsidRDefault="00704A6B" w:rsidP="00880DCB">
            <w:pPr>
              <w:spacing w:before="60" w:after="60" w:line="240" w:lineRule="auto"/>
            </w:pPr>
          </w:p>
        </w:tc>
        <w:tc>
          <w:tcPr>
            <w:tcW w:w="478" w:type="pct"/>
          </w:tcPr>
          <w:p w:rsidR="00704A6B" w:rsidRPr="00D62DD8" w:rsidRDefault="00704A6B" w:rsidP="00880DCB">
            <w:pPr>
              <w:spacing w:before="60" w:after="60" w:line="240" w:lineRule="auto"/>
            </w:pPr>
          </w:p>
        </w:tc>
        <w:tc>
          <w:tcPr>
            <w:tcW w:w="677" w:type="pct"/>
          </w:tcPr>
          <w:p w:rsidR="00704A6B" w:rsidRPr="00D62DD8" w:rsidRDefault="00704A6B" w:rsidP="00880DCB">
            <w:pPr>
              <w:spacing w:before="60" w:after="60" w:line="240" w:lineRule="auto"/>
            </w:pPr>
          </w:p>
        </w:tc>
        <w:tc>
          <w:tcPr>
            <w:tcW w:w="203" w:type="pct"/>
          </w:tcPr>
          <w:p w:rsidR="00704A6B" w:rsidRPr="00D62DD8" w:rsidRDefault="00704A6B" w:rsidP="00880DCB">
            <w:pPr>
              <w:spacing w:before="60" w:after="60" w:line="240" w:lineRule="auto"/>
            </w:pPr>
          </w:p>
        </w:tc>
        <w:tc>
          <w:tcPr>
            <w:tcW w:w="404" w:type="pct"/>
          </w:tcPr>
          <w:p w:rsidR="00704A6B" w:rsidRPr="00D62DD8" w:rsidRDefault="00704A6B" w:rsidP="00880DCB">
            <w:pPr>
              <w:spacing w:before="60" w:after="60" w:line="240" w:lineRule="auto"/>
            </w:pPr>
          </w:p>
        </w:tc>
      </w:tr>
      <w:tr w:rsidR="00704A6B" w:rsidRPr="00D62DD8" w:rsidTr="00880DCB">
        <w:tc>
          <w:tcPr>
            <w:tcW w:w="666" w:type="pct"/>
          </w:tcPr>
          <w:p w:rsidR="00704A6B" w:rsidRPr="00D62DD8" w:rsidRDefault="00704A6B" w:rsidP="00880DCB">
            <w:pPr>
              <w:spacing w:before="60" w:after="60" w:line="240" w:lineRule="auto"/>
            </w:pPr>
            <w:r>
              <w:t>1 priemonė</w:t>
            </w:r>
          </w:p>
        </w:tc>
        <w:tc>
          <w:tcPr>
            <w:tcW w:w="709" w:type="pct"/>
          </w:tcPr>
          <w:p w:rsidR="00704A6B" w:rsidRPr="00D62DD8" w:rsidRDefault="00704A6B" w:rsidP="00880DCB">
            <w:pPr>
              <w:spacing w:before="60" w:after="60" w:line="240" w:lineRule="auto"/>
            </w:pPr>
          </w:p>
        </w:tc>
        <w:tc>
          <w:tcPr>
            <w:tcW w:w="478" w:type="pct"/>
          </w:tcPr>
          <w:p w:rsidR="00704A6B" w:rsidRPr="00D62DD8" w:rsidRDefault="00704A6B" w:rsidP="00880DCB">
            <w:pPr>
              <w:spacing w:before="60" w:after="60" w:line="240" w:lineRule="auto"/>
            </w:pPr>
          </w:p>
        </w:tc>
        <w:tc>
          <w:tcPr>
            <w:tcW w:w="677" w:type="pct"/>
          </w:tcPr>
          <w:p w:rsidR="00704A6B" w:rsidRPr="00D62DD8" w:rsidRDefault="00704A6B" w:rsidP="00880DCB">
            <w:pPr>
              <w:spacing w:before="60" w:after="60" w:line="240" w:lineRule="auto"/>
            </w:pPr>
          </w:p>
        </w:tc>
        <w:tc>
          <w:tcPr>
            <w:tcW w:w="709" w:type="pct"/>
          </w:tcPr>
          <w:p w:rsidR="00704A6B" w:rsidRPr="00D62DD8" w:rsidRDefault="00704A6B" w:rsidP="00880DCB">
            <w:pPr>
              <w:spacing w:before="60" w:after="60" w:line="240" w:lineRule="auto"/>
            </w:pPr>
          </w:p>
        </w:tc>
        <w:tc>
          <w:tcPr>
            <w:tcW w:w="478" w:type="pct"/>
          </w:tcPr>
          <w:p w:rsidR="00704A6B" w:rsidRPr="00D62DD8" w:rsidRDefault="00704A6B" w:rsidP="00880DCB">
            <w:pPr>
              <w:spacing w:before="60" w:after="60" w:line="240" w:lineRule="auto"/>
            </w:pPr>
          </w:p>
        </w:tc>
        <w:tc>
          <w:tcPr>
            <w:tcW w:w="677" w:type="pct"/>
          </w:tcPr>
          <w:p w:rsidR="00704A6B" w:rsidRPr="00D62DD8" w:rsidRDefault="00704A6B" w:rsidP="00880DCB">
            <w:pPr>
              <w:spacing w:before="60" w:after="60" w:line="240" w:lineRule="auto"/>
            </w:pPr>
          </w:p>
        </w:tc>
        <w:tc>
          <w:tcPr>
            <w:tcW w:w="203" w:type="pct"/>
          </w:tcPr>
          <w:p w:rsidR="00704A6B" w:rsidRPr="00D62DD8" w:rsidRDefault="00704A6B" w:rsidP="00880DCB">
            <w:pPr>
              <w:spacing w:before="60" w:after="60" w:line="240" w:lineRule="auto"/>
            </w:pPr>
          </w:p>
        </w:tc>
        <w:tc>
          <w:tcPr>
            <w:tcW w:w="404" w:type="pct"/>
          </w:tcPr>
          <w:p w:rsidR="00704A6B" w:rsidRPr="00D62DD8" w:rsidRDefault="00704A6B" w:rsidP="00880DCB">
            <w:pPr>
              <w:spacing w:before="60" w:after="60" w:line="240" w:lineRule="auto"/>
            </w:pPr>
          </w:p>
        </w:tc>
      </w:tr>
      <w:tr w:rsidR="00704A6B" w:rsidRPr="00D62DD8" w:rsidTr="00880DCB">
        <w:tc>
          <w:tcPr>
            <w:tcW w:w="666" w:type="pct"/>
          </w:tcPr>
          <w:p w:rsidR="00704A6B" w:rsidRPr="00D62DD8" w:rsidRDefault="00704A6B" w:rsidP="00880DCB">
            <w:pPr>
              <w:spacing w:before="60" w:after="60" w:line="240" w:lineRule="auto"/>
            </w:pPr>
            <w:r>
              <w:t>2 priemonė</w:t>
            </w:r>
          </w:p>
        </w:tc>
        <w:tc>
          <w:tcPr>
            <w:tcW w:w="709" w:type="pct"/>
          </w:tcPr>
          <w:p w:rsidR="00704A6B" w:rsidRPr="00D62DD8" w:rsidRDefault="00704A6B" w:rsidP="00880DCB">
            <w:pPr>
              <w:spacing w:before="60" w:after="60" w:line="240" w:lineRule="auto"/>
            </w:pPr>
          </w:p>
        </w:tc>
        <w:tc>
          <w:tcPr>
            <w:tcW w:w="478" w:type="pct"/>
          </w:tcPr>
          <w:p w:rsidR="00704A6B" w:rsidRPr="00D62DD8" w:rsidRDefault="00704A6B" w:rsidP="00880DCB">
            <w:pPr>
              <w:spacing w:before="60" w:after="60" w:line="240" w:lineRule="auto"/>
            </w:pPr>
          </w:p>
        </w:tc>
        <w:tc>
          <w:tcPr>
            <w:tcW w:w="677" w:type="pct"/>
          </w:tcPr>
          <w:p w:rsidR="00704A6B" w:rsidRPr="00D62DD8" w:rsidRDefault="00704A6B" w:rsidP="00880DCB">
            <w:pPr>
              <w:spacing w:before="60" w:after="60" w:line="240" w:lineRule="auto"/>
            </w:pPr>
          </w:p>
        </w:tc>
        <w:tc>
          <w:tcPr>
            <w:tcW w:w="709" w:type="pct"/>
          </w:tcPr>
          <w:p w:rsidR="00704A6B" w:rsidRPr="00D62DD8" w:rsidRDefault="00704A6B" w:rsidP="00880DCB">
            <w:pPr>
              <w:spacing w:before="60" w:after="60" w:line="240" w:lineRule="auto"/>
            </w:pPr>
          </w:p>
        </w:tc>
        <w:tc>
          <w:tcPr>
            <w:tcW w:w="478" w:type="pct"/>
          </w:tcPr>
          <w:p w:rsidR="00704A6B" w:rsidRPr="00D62DD8" w:rsidRDefault="00704A6B" w:rsidP="00880DCB">
            <w:pPr>
              <w:spacing w:before="60" w:after="60" w:line="240" w:lineRule="auto"/>
            </w:pPr>
          </w:p>
        </w:tc>
        <w:tc>
          <w:tcPr>
            <w:tcW w:w="677" w:type="pct"/>
          </w:tcPr>
          <w:p w:rsidR="00704A6B" w:rsidRPr="00D62DD8" w:rsidRDefault="00704A6B" w:rsidP="00880DCB">
            <w:pPr>
              <w:spacing w:before="60" w:after="60" w:line="240" w:lineRule="auto"/>
            </w:pPr>
          </w:p>
        </w:tc>
        <w:tc>
          <w:tcPr>
            <w:tcW w:w="203" w:type="pct"/>
          </w:tcPr>
          <w:p w:rsidR="00704A6B" w:rsidRPr="00D62DD8" w:rsidRDefault="00704A6B" w:rsidP="00880DCB">
            <w:pPr>
              <w:spacing w:before="60" w:after="60" w:line="240" w:lineRule="auto"/>
            </w:pPr>
          </w:p>
        </w:tc>
        <w:tc>
          <w:tcPr>
            <w:tcW w:w="404" w:type="pct"/>
          </w:tcPr>
          <w:p w:rsidR="00704A6B" w:rsidRPr="00D62DD8" w:rsidRDefault="00704A6B" w:rsidP="00880DCB">
            <w:pPr>
              <w:spacing w:before="60" w:after="60" w:line="240" w:lineRule="auto"/>
            </w:pPr>
          </w:p>
        </w:tc>
      </w:tr>
      <w:tr w:rsidR="00704A6B" w:rsidRPr="00D62DD8" w:rsidTr="00880DCB">
        <w:tc>
          <w:tcPr>
            <w:tcW w:w="666" w:type="pct"/>
          </w:tcPr>
          <w:p w:rsidR="00704A6B" w:rsidRPr="00D62DD8" w:rsidRDefault="00704A6B" w:rsidP="00880DCB">
            <w:pPr>
              <w:spacing w:before="60" w:after="60" w:line="240" w:lineRule="auto"/>
            </w:pPr>
            <w:r>
              <w:t>3 priemonė</w:t>
            </w:r>
          </w:p>
        </w:tc>
        <w:tc>
          <w:tcPr>
            <w:tcW w:w="709" w:type="pct"/>
          </w:tcPr>
          <w:p w:rsidR="00704A6B" w:rsidRPr="00D62DD8" w:rsidRDefault="00704A6B" w:rsidP="00880DCB">
            <w:pPr>
              <w:spacing w:before="60" w:after="60" w:line="240" w:lineRule="auto"/>
            </w:pPr>
          </w:p>
        </w:tc>
        <w:tc>
          <w:tcPr>
            <w:tcW w:w="478" w:type="pct"/>
          </w:tcPr>
          <w:p w:rsidR="00704A6B" w:rsidRPr="00D62DD8" w:rsidRDefault="00704A6B" w:rsidP="00880DCB">
            <w:pPr>
              <w:spacing w:before="60" w:after="60" w:line="240" w:lineRule="auto"/>
            </w:pPr>
          </w:p>
        </w:tc>
        <w:tc>
          <w:tcPr>
            <w:tcW w:w="677" w:type="pct"/>
          </w:tcPr>
          <w:p w:rsidR="00704A6B" w:rsidRPr="00D62DD8" w:rsidRDefault="00704A6B" w:rsidP="00880DCB">
            <w:pPr>
              <w:spacing w:before="60" w:after="60" w:line="240" w:lineRule="auto"/>
            </w:pPr>
          </w:p>
        </w:tc>
        <w:tc>
          <w:tcPr>
            <w:tcW w:w="709" w:type="pct"/>
          </w:tcPr>
          <w:p w:rsidR="00704A6B" w:rsidRPr="00D62DD8" w:rsidRDefault="00704A6B" w:rsidP="00880DCB">
            <w:pPr>
              <w:spacing w:before="60" w:after="60" w:line="240" w:lineRule="auto"/>
            </w:pPr>
          </w:p>
        </w:tc>
        <w:tc>
          <w:tcPr>
            <w:tcW w:w="478" w:type="pct"/>
          </w:tcPr>
          <w:p w:rsidR="00704A6B" w:rsidRPr="00D62DD8" w:rsidRDefault="00704A6B" w:rsidP="00880DCB">
            <w:pPr>
              <w:spacing w:before="60" w:after="60" w:line="240" w:lineRule="auto"/>
            </w:pPr>
          </w:p>
        </w:tc>
        <w:tc>
          <w:tcPr>
            <w:tcW w:w="677" w:type="pct"/>
          </w:tcPr>
          <w:p w:rsidR="00704A6B" w:rsidRPr="00D62DD8" w:rsidRDefault="00704A6B" w:rsidP="00880DCB">
            <w:pPr>
              <w:spacing w:before="60" w:after="60" w:line="240" w:lineRule="auto"/>
            </w:pPr>
          </w:p>
        </w:tc>
        <w:tc>
          <w:tcPr>
            <w:tcW w:w="203" w:type="pct"/>
          </w:tcPr>
          <w:p w:rsidR="00704A6B" w:rsidRPr="00D62DD8" w:rsidRDefault="00704A6B" w:rsidP="00880DCB">
            <w:pPr>
              <w:spacing w:before="60" w:after="60" w:line="240" w:lineRule="auto"/>
            </w:pPr>
          </w:p>
        </w:tc>
        <w:tc>
          <w:tcPr>
            <w:tcW w:w="404" w:type="pct"/>
          </w:tcPr>
          <w:p w:rsidR="00704A6B" w:rsidRPr="00D62DD8" w:rsidRDefault="00704A6B" w:rsidP="00880DCB">
            <w:pPr>
              <w:spacing w:before="60" w:after="60" w:line="240" w:lineRule="auto"/>
            </w:pPr>
          </w:p>
        </w:tc>
      </w:tr>
      <w:tr w:rsidR="00704A6B" w:rsidRPr="00D62DD8" w:rsidTr="00880DCB">
        <w:tc>
          <w:tcPr>
            <w:tcW w:w="666" w:type="pct"/>
          </w:tcPr>
          <w:p w:rsidR="00704A6B" w:rsidRPr="00D62DD8" w:rsidRDefault="00704A6B" w:rsidP="00880DCB">
            <w:pPr>
              <w:spacing w:before="60" w:after="60" w:line="240" w:lineRule="auto"/>
            </w:pPr>
            <w:r>
              <w:t>4 priemonė</w:t>
            </w:r>
            <w:r>
              <w:rPr>
                <w:b/>
                <w:bCs/>
                <w:vertAlign w:val="superscript"/>
              </w:rPr>
              <w:t>**</w:t>
            </w:r>
          </w:p>
        </w:tc>
        <w:tc>
          <w:tcPr>
            <w:tcW w:w="709" w:type="pct"/>
          </w:tcPr>
          <w:p w:rsidR="00704A6B" w:rsidRPr="00D62DD8" w:rsidRDefault="00704A6B" w:rsidP="00880DCB">
            <w:pPr>
              <w:spacing w:before="60" w:after="60" w:line="240" w:lineRule="auto"/>
            </w:pPr>
          </w:p>
        </w:tc>
        <w:tc>
          <w:tcPr>
            <w:tcW w:w="478" w:type="pct"/>
          </w:tcPr>
          <w:p w:rsidR="00704A6B" w:rsidRPr="00D62DD8" w:rsidRDefault="00704A6B" w:rsidP="00880DCB">
            <w:pPr>
              <w:spacing w:before="60" w:after="60" w:line="240" w:lineRule="auto"/>
            </w:pPr>
          </w:p>
        </w:tc>
        <w:tc>
          <w:tcPr>
            <w:tcW w:w="677" w:type="pct"/>
          </w:tcPr>
          <w:p w:rsidR="00704A6B" w:rsidRPr="00D62DD8" w:rsidRDefault="00704A6B" w:rsidP="00880DCB">
            <w:pPr>
              <w:spacing w:before="60" w:after="60" w:line="240" w:lineRule="auto"/>
            </w:pPr>
          </w:p>
        </w:tc>
        <w:tc>
          <w:tcPr>
            <w:tcW w:w="709" w:type="pct"/>
          </w:tcPr>
          <w:p w:rsidR="00704A6B" w:rsidRPr="00D62DD8" w:rsidRDefault="00704A6B" w:rsidP="00880DCB">
            <w:pPr>
              <w:spacing w:before="60" w:after="60" w:line="240" w:lineRule="auto"/>
            </w:pPr>
          </w:p>
        </w:tc>
        <w:tc>
          <w:tcPr>
            <w:tcW w:w="478" w:type="pct"/>
          </w:tcPr>
          <w:p w:rsidR="00704A6B" w:rsidRPr="00D62DD8" w:rsidRDefault="00704A6B" w:rsidP="00880DCB">
            <w:pPr>
              <w:spacing w:before="60" w:after="60" w:line="240" w:lineRule="auto"/>
            </w:pPr>
          </w:p>
        </w:tc>
        <w:tc>
          <w:tcPr>
            <w:tcW w:w="677" w:type="pct"/>
          </w:tcPr>
          <w:p w:rsidR="00704A6B" w:rsidRPr="00D62DD8" w:rsidRDefault="00704A6B" w:rsidP="00880DCB">
            <w:pPr>
              <w:spacing w:before="60" w:after="60" w:line="240" w:lineRule="auto"/>
            </w:pPr>
          </w:p>
        </w:tc>
        <w:tc>
          <w:tcPr>
            <w:tcW w:w="203" w:type="pct"/>
          </w:tcPr>
          <w:p w:rsidR="00704A6B" w:rsidRPr="00D62DD8" w:rsidRDefault="00704A6B" w:rsidP="00880DCB">
            <w:pPr>
              <w:spacing w:before="60" w:after="60" w:line="240" w:lineRule="auto"/>
            </w:pPr>
          </w:p>
        </w:tc>
        <w:tc>
          <w:tcPr>
            <w:tcW w:w="404" w:type="pct"/>
          </w:tcPr>
          <w:p w:rsidR="00704A6B" w:rsidRPr="00D62DD8" w:rsidRDefault="00704A6B" w:rsidP="00880DCB">
            <w:pPr>
              <w:spacing w:before="60" w:after="60" w:line="240" w:lineRule="auto"/>
            </w:pPr>
          </w:p>
        </w:tc>
      </w:tr>
    </w:tbl>
    <w:p w:rsidR="00704A6B" w:rsidRPr="00D62DD8" w:rsidRDefault="00704A6B" w:rsidP="00704A6B">
      <w:pPr>
        <w:pStyle w:val="Point0"/>
        <w:spacing w:before="0" w:after="0" w:line="240" w:lineRule="auto"/>
        <w:ind w:left="851" w:hanging="851"/>
      </w:pPr>
      <w:r>
        <w:rPr>
          <w:b/>
          <w:bCs/>
          <w:vertAlign w:val="superscript"/>
        </w:rPr>
        <w:t>*</w:t>
      </w:r>
      <w:r>
        <w:tab/>
        <w:t>Visų perkėlimų, atliktų pagal programos dalinius pakeitimus programavimo laikotarpiu, bendros sumos. Kiekvieno naujo prašymo perkelti išteklius atveju programos daliniame pakeitime nurodoma visa kiekvienais metais perkeliama suma pagal fondą ir pagal regionų kategoriją.</w:t>
      </w:r>
    </w:p>
    <w:p w:rsidR="00704A6B" w:rsidRPr="00D62DD8" w:rsidRDefault="00704A6B" w:rsidP="00704A6B">
      <w:pPr>
        <w:pStyle w:val="Point0"/>
        <w:spacing w:before="0" w:after="0" w:line="240" w:lineRule="auto"/>
        <w:ind w:left="851" w:hanging="851"/>
      </w:pPr>
      <w:r>
        <w:rPr>
          <w:b/>
          <w:bCs/>
          <w:vertAlign w:val="superscript"/>
        </w:rPr>
        <w:t>**</w:t>
      </w:r>
      <w:r>
        <w:tab/>
        <w:t>Perkeliama gali būti į bet kurią kitą tiesioginio ar netiesioginio valdymo priemonę, kai tokia galimybė numatyta pagrindiniame akte. Bus atitinkamai nurodyti atitinkamų ES priemonių numeriai ir pavadinimai.</w:t>
      </w:r>
    </w:p>
    <w:p w:rsidR="00704A6B" w:rsidRPr="00D62DD8" w:rsidRDefault="00704A6B" w:rsidP="00704A6B">
      <w:pPr>
        <w:pStyle w:val="Point0"/>
      </w:pPr>
      <w:r>
        <w:br w:type="page"/>
      </w:r>
      <w:r>
        <w:lastRenderedPageBreak/>
        <w:t>3.5.</w:t>
      </w:r>
      <w:r>
        <w:tab/>
        <w:t>Finansiniai asignavimai pagal metus</w:t>
      </w:r>
    </w:p>
    <w:p w:rsidR="00704A6B" w:rsidRPr="00D62DD8" w:rsidRDefault="00704A6B" w:rsidP="00704A6B">
      <w:pPr>
        <w:pStyle w:val="Text1"/>
      </w:pPr>
      <w:r>
        <w:t>Nuoroda: BNR 22 straipsnio 3 dalies g punkto i papunktis ir TPF 3, 4 ir 7 straipsniai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7"/>
        <w:gridCol w:w="1093"/>
        <w:gridCol w:w="1300"/>
        <w:gridCol w:w="849"/>
        <w:gridCol w:w="852"/>
        <w:gridCol w:w="849"/>
        <w:gridCol w:w="710"/>
        <w:gridCol w:w="849"/>
        <w:gridCol w:w="1136"/>
        <w:gridCol w:w="991"/>
        <w:gridCol w:w="852"/>
        <w:gridCol w:w="1417"/>
        <w:gridCol w:w="994"/>
        <w:gridCol w:w="1133"/>
        <w:gridCol w:w="645"/>
      </w:tblGrid>
      <w:tr w:rsidR="00704A6B" w:rsidRPr="00D62DD8" w:rsidTr="00EC0D67">
        <w:trPr>
          <w:trHeight w:val="477"/>
          <w:tblHeader/>
        </w:trPr>
        <w:tc>
          <w:tcPr>
            <w:tcW w:w="5000" w:type="pct"/>
            <w:gridSpan w:val="15"/>
            <w:shd w:val="clear" w:color="auto" w:fill="auto"/>
            <w:vAlign w:val="center"/>
          </w:tcPr>
          <w:p w:rsidR="00704A6B" w:rsidRPr="00D62DD8" w:rsidRDefault="00704A6B" w:rsidP="00880DCB">
            <w:pPr>
              <w:spacing w:before="60" w:after="60" w:line="240" w:lineRule="auto"/>
              <w:jc w:val="center"/>
              <w:rPr>
                <w:sz w:val="22"/>
                <w:szCs w:val="20"/>
              </w:rPr>
            </w:pPr>
            <w:r>
              <w:rPr>
                <w:sz w:val="22"/>
                <w:szCs w:val="20"/>
              </w:rPr>
              <w:t>1 lentelė. Finansiniai asignavimai pagal metus</w:t>
            </w:r>
          </w:p>
        </w:tc>
      </w:tr>
      <w:tr w:rsidR="00EC0D67" w:rsidRPr="00D62DD8" w:rsidTr="00EC0D67">
        <w:trPr>
          <w:trHeight w:val="477"/>
          <w:tblHeader/>
        </w:trPr>
        <w:tc>
          <w:tcPr>
            <w:tcW w:w="747" w:type="pct"/>
            <w:gridSpan w:val="2"/>
            <w:vMerge w:val="restart"/>
            <w:shd w:val="clear" w:color="auto" w:fill="auto"/>
            <w:vAlign w:val="center"/>
          </w:tcPr>
          <w:p w:rsidR="00704A6B" w:rsidRPr="00D62DD8" w:rsidRDefault="00704A6B" w:rsidP="00880DCB">
            <w:pPr>
              <w:spacing w:before="60" w:after="60" w:line="240" w:lineRule="auto"/>
              <w:jc w:val="center"/>
              <w:rPr>
                <w:sz w:val="22"/>
                <w:szCs w:val="20"/>
              </w:rPr>
            </w:pPr>
            <w:r>
              <w:rPr>
                <w:sz w:val="22"/>
                <w:szCs w:val="20"/>
              </w:rPr>
              <w:t>Fondas</w:t>
            </w:r>
          </w:p>
        </w:tc>
        <w:tc>
          <w:tcPr>
            <w:tcW w:w="440" w:type="pct"/>
            <w:vMerge w:val="restart"/>
            <w:shd w:val="clear" w:color="auto" w:fill="auto"/>
            <w:vAlign w:val="center"/>
          </w:tcPr>
          <w:p w:rsidR="00704A6B" w:rsidRPr="00D62DD8" w:rsidRDefault="00704A6B" w:rsidP="00880DCB">
            <w:pPr>
              <w:spacing w:before="60" w:after="60" w:line="240" w:lineRule="auto"/>
              <w:jc w:val="center"/>
              <w:rPr>
                <w:sz w:val="22"/>
                <w:szCs w:val="20"/>
              </w:rPr>
            </w:pPr>
            <w:r>
              <w:rPr>
                <w:sz w:val="22"/>
                <w:szCs w:val="20"/>
              </w:rPr>
              <w:t>Regiono kategorija</w:t>
            </w:r>
          </w:p>
        </w:tc>
        <w:tc>
          <w:tcPr>
            <w:tcW w:w="287" w:type="pct"/>
            <w:vMerge w:val="restart"/>
            <w:shd w:val="clear" w:color="auto" w:fill="auto"/>
            <w:vAlign w:val="center"/>
          </w:tcPr>
          <w:p w:rsidR="00704A6B" w:rsidRPr="00D62DD8" w:rsidRDefault="00704A6B" w:rsidP="00880DCB">
            <w:pPr>
              <w:spacing w:before="60" w:after="60" w:line="240" w:lineRule="auto"/>
              <w:jc w:val="center"/>
              <w:rPr>
                <w:sz w:val="22"/>
                <w:szCs w:val="20"/>
              </w:rPr>
            </w:pPr>
            <w:r>
              <w:rPr>
                <w:sz w:val="22"/>
                <w:szCs w:val="20"/>
              </w:rPr>
              <w:t>2021 m.</w:t>
            </w:r>
          </w:p>
        </w:tc>
        <w:tc>
          <w:tcPr>
            <w:tcW w:w="288" w:type="pct"/>
            <w:vMerge w:val="restart"/>
            <w:shd w:val="clear" w:color="auto" w:fill="auto"/>
            <w:vAlign w:val="center"/>
          </w:tcPr>
          <w:p w:rsidR="00704A6B" w:rsidRPr="00D62DD8" w:rsidRDefault="00704A6B" w:rsidP="00880DCB">
            <w:pPr>
              <w:spacing w:before="60" w:after="60" w:line="240" w:lineRule="auto"/>
              <w:jc w:val="center"/>
              <w:rPr>
                <w:sz w:val="22"/>
                <w:szCs w:val="20"/>
              </w:rPr>
            </w:pPr>
            <w:r>
              <w:rPr>
                <w:sz w:val="22"/>
                <w:szCs w:val="20"/>
              </w:rPr>
              <w:t>2022 m.</w:t>
            </w:r>
          </w:p>
        </w:tc>
        <w:tc>
          <w:tcPr>
            <w:tcW w:w="287" w:type="pct"/>
            <w:vMerge w:val="restart"/>
            <w:shd w:val="clear" w:color="auto" w:fill="auto"/>
            <w:vAlign w:val="center"/>
          </w:tcPr>
          <w:p w:rsidR="00704A6B" w:rsidRPr="00D62DD8" w:rsidRDefault="00704A6B" w:rsidP="00880DCB">
            <w:pPr>
              <w:spacing w:before="60" w:after="60" w:line="240" w:lineRule="auto"/>
              <w:jc w:val="center"/>
              <w:rPr>
                <w:sz w:val="22"/>
                <w:szCs w:val="20"/>
              </w:rPr>
            </w:pPr>
            <w:r>
              <w:rPr>
                <w:sz w:val="22"/>
                <w:szCs w:val="20"/>
              </w:rPr>
              <w:t>2023 m.</w:t>
            </w:r>
          </w:p>
        </w:tc>
        <w:tc>
          <w:tcPr>
            <w:tcW w:w="240" w:type="pct"/>
            <w:vMerge w:val="restart"/>
            <w:shd w:val="clear" w:color="auto" w:fill="auto"/>
            <w:vAlign w:val="center"/>
          </w:tcPr>
          <w:p w:rsidR="00704A6B" w:rsidRPr="00D62DD8" w:rsidRDefault="00704A6B" w:rsidP="00880DCB">
            <w:pPr>
              <w:spacing w:before="60" w:after="60" w:line="240" w:lineRule="auto"/>
              <w:jc w:val="center"/>
              <w:rPr>
                <w:sz w:val="22"/>
                <w:szCs w:val="20"/>
              </w:rPr>
            </w:pPr>
            <w:r>
              <w:rPr>
                <w:sz w:val="22"/>
                <w:szCs w:val="20"/>
              </w:rPr>
              <w:t>2024 m.</w:t>
            </w:r>
          </w:p>
        </w:tc>
        <w:tc>
          <w:tcPr>
            <w:tcW w:w="287" w:type="pct"/>
            <w:vMerge w:val="restart"/>
            <w:shd w:val="clear" w:color="auto" w:fill="auto"/>
            <w:vAlign w:val="center"/>
          </w:tcPr>
          <w:p w:rsidR="00704A6B" w:rsidRPr="00D62DD8" w:rsidRDefault="00704A6B" w:rsidP="00880DCB">
            <w:pPr>
              <w:spacing w:before="60" w:after="60" w:line="240" w:lineRule="auto"/>
              <w:jc w:val="center"/>
              <w:rPr>
                <w:sz w:val="22"/>
                <w:szCs w:val="20"/>
              </w:rPr>
            </w:pPr>
            <w:r>
              <w:rPr>
                <w:sz w:val="22"/>
                <w:szCs w:val="20"/>
              </w:rPr>
              <w:t>2025 m.</w:t>
            </w:r>
          </w:p>
        </w:tc>
        <w:tc>
          <w:tcPr>
            <w:tcW w:w="719" w:type="pct"/>
            <w:gridSpan w:val="2"/>
            <w:shd w:val="clear" w:color="auto" w:fill="auto"/>
            <w:vAlign w:val="center"/>
          </w:tcPr>
          <w:p w:rsidR="00704A6B" w:rsidRPr="00D62DD8" w:rsidRDefault="00704A6B" w:rsidP="00880DCB">
            <w:pPr>
              <w:spacing w:before="60" w:after="60" w:line="240" w:lineRule="auto"/>
              <w:jc w:val="center"/>
              <w:rPr>
                <w:sz w:val="22"/>
                <w:szCs w:val="20"/>
              </w:rPr>
            </w:pPr>
            <w:r>
              <w:rPr>
                <w:sz w:val="22"/>
                <w:szCs w:val="20"/>
              </w:rPr>
              <w:t>2026 m.</w:t>
            </w:r>
          </w:p>
        </w:tc>
        <w:tc>
          <w:tcPr>
            <w:tcW w:w="288" w:type="pct"/>
            <w:vMerge w:val="restart"/>
            <w:shd w:val="clear" w:color="auto" w:fill="auto"/>
            <w:vAlign w:val="center"/>
          </w:tcPr>
          <w:p w:rsidR="00704A6B" w:rsidRPr="00D62DD8" w:rsidRDefault="00704A6B" w:rsidP="00880DCB">
            <w:pPr>
              <w:spacing w:before="60" w:after="60" w:line="240" w:lineRule="auto"/>
              <w:jc w:val="center"/>
              <w:rPr>
                <w:sz w:val="22"/>
                <w:szCs w:val="20"/>
              </w:rPr>
            </w:pPr>
            <w:r>
              <w:rPr>
                <w:sz w:val="22"/>
                <w:szCs w:val="20"/>
              </w:rPr>
              <w:t>2026 m.</w:t>
            </w:r>
          </w:p>
          <w:p w:rsidR="00704A6B" w:rsidRPr="00D62DD8" w:rsidRDefault="00704A6B" w:rsidP="00880DCB">
            <w:pPr>
              <w:spacing w:before="60" w:after="60" w:line="240" w:lineRule="auto"/>
              <w:jc w:val="center"/>
              <w:rPr>
                <w:sz w:val="22"/>
                <w:szCs w:val="20"/>
              </w:rPr>
            </w:pPr>
            <w:r>
              <w:rPr>
                <w:sz w:val="22"/>
                <w:szCs w:val="20"/>
              </w:rPr>
              <w:t>tik EJRŽAF</w:t>
            </w:r>
          </w:p>
        </w:tc>
        <w:tc>
          <w:tcPr>
            <w:tcW w:w="815" w:type="pct"/>
            <w:gridSpan w:val="2"/>
            <w:shd w:val="clear" w:color="auto" w:fill="auto"/>
            <w:vAlign w:val="center"/>
          </w:tcPr>
          <w:p w:rsidR="00704A6B" w:rsidRPr="00D62DD8" w:rsidRDefault="00704A6B" w:rsidP="00880DCB">
            <w:pPr>
              <w:spacing w:before="60" w:after="60" w:line="240" w:lineRule="auto"/>
              <w:jc w:val="center"/>
              <w:rPr>
                <w:sz w:val="22"/>
                <w:szCs w:val="20"/>
              </w:rPr>
            </w:pPr>
            <w:r>
              <w:rPr>
                <w:sz w:val="22"/>
                <w:szCs w:val="20"/>
              </w:rPr>
              <w:t>2027 m.</w:t>
            </w:r>
          </w:p>
        </w:tc>
        <w:tc>
          <w:tcPr>
            <w:tcW w:w="383" w:type="pct"/>
            <w:vMerge w:val="restart"/>
            <w:shd w:val="clear" w:color="auto" w:fill="auto"/>
            <w:vAlign w:val="center"/>
          </w:tcPr>
          <w:p w:rsidR="00704A6B" w:rsidRPr="00D62DD8" w:rsidRDefault="00704A6B" w:rsidP="00880DCB">
            <w:pPr>
              <w:spacing w:before="60" w:after="60" w:line="240" w:lineRule="auto"/>
              <w:jc w:val="center"/>
              <w:rPr>
                <w:sz w:val="22"/>
                <w:szCs w:val="20"/>
              </w:rPr>
            </w:pPr>
            <w:r>
              <w:rPr>
                <w:sz w:val="22"/>
                <w:szCs w:val="20"/>
              </w:rPr>
              <w:t>2027 m.</w:t>
            </w:r>
          </w:p>
          <w:p w:rsidR="00704A6B" w:rsidRPr="00D62DD8" w:rsidRDefault="00704A6B" w:rsidP="00880DCB">
            <w:pPr>
              <w:spacing w:before="60" w:after="60" w:line="240" w:lineRule="auto"/>
              <w:jc w:val="center"/>
              <w:rPr>
                <w:sz w:val="22"/>
                <w:szCs w:val="20"/>
              </w:rPr>
            </w:pPr>
            <w:r>
              <w:rPr>
                <w:sz w:val="22"/>
                <w:szCs w:val="20"/>
              </w:rPr>
              <w:t>tik EJRŽAF</w:t>
            </w:r>
          </w:p>
        </w:tc>
        <w:tc>
          <w:tcPr>
            <w:tcW w:w="218" w:type="pct"/>
            <w:vMerge w:val="restart"/>
            <w:shd w:val="clear" w:color="auto" w:fill="auto"/>
            <w:vAlign w:val="center"/>
          </w:tcPr>
          <w:p w:rsidR="00704A6B" w:rsidRPr="00D62DD8" w:rsidRDefault="00704A6B" w:rsidP="00880DCB">
            <w:pPr>
              <w:spacing w:before="60" w:after="60" w:line="240" w:lineRule="auto"/>
              <w:jc w:val="center"/>
              <w:rPr>
                <w:sz w:val="22"/>
                <w:szCs w:val="20"/>
              </w:rPr>
            </w:pPr>
            <w:r>
              <w:rPr>
                <w:sz w:val="22"/>
                <w:szCs w:val="20"/>
              </w:rPr>
              <w:t>Iš viso</w:t>
            </w:r>
          </w:p>
        </w:tc>
      </w:tr>
      <w:tr w:rsidR="00EC0D67" w:rsidRPr="00D62DD8" w:rsidTr="00EC0D67">
        <w:trPr>
          <w:trHeight w:val="550"/>
          <w:tblHeader/>
        </w:trPr>
        <w:tc>
          <w:tcPr>
            <w:tcW w:w="747" w:type="pct"/>
            <w:gridSpan w:val="2"/>
            <w:vMerge/>
            <w:shd w:val="clear" w:color="auto" w:fill="auto"/>
            <w:vAlign w:val="center"/>
          </w:tcPr>
          <w:p w:rsidR="00704A6B" w:rsidRPr="00D62DD8" w:rsidRDefault="00704A6B" w:rsidP="00880DCB">
            <w:pPr>
              <w:spacing w:before="60" w:after="60" w:line="240" w:lineRule="auto"/>
              <w:jc w:val="center"/>
              <w:rPr>
                <w:sz w:val="22"/>
                <w:szCs w:val="20"/>
              </w:rPr>
            </w:pPr>
          </w:p>
        </w:tc>
        <w:tc>
          <w:tcPr>
            <w:tcW w:w="440" w:type="pct"/>
            <w:vMerge/>
            <w:shd w:val="clear" w:color="auto" w:fill="auto"/>
            <w:vAlign w:val="center"/>
          </w:tcPr>
          <w:p w:rsidR="00704A6B" w:rsidRPr="00D62DD8" w:rsidRDefault="00704A6B" w:rsidP="00880DCB">
            <w:pPr>
              <w:spacing w:before="60" w:after="60" w:line="240" w:lineRule="auto"/>
              <w:jc w:val="center"/>
              <w:rPr>
                <w:sz w:val="22"/>
                <w:szCs w:val="20"/>
              </w:rPr>
            </w:pPr>
          </w:p>
        </w:tc>
        <w:tc>
          <w:tcPr>
            <w:tcW w:w="287" w:type="pct"/>
            <w:vMerge/>
            <w:shd w:val="clear" w:color="auto" w:fill="auto"/>
            <w:vAlign w:val="center"/>
          </w:tcPr>
          <w:p w:rsidR="00704A6B" w:rsidRPr="00D62DD8" w:rsidRDefault="00704A6B" w:rsidP="00880DCB">
            <w:pPr>
              <w:spacing w:before="60" w:after="60" w:line="240" w:lineRule="auto"/>
              <w:jc w:val="center"/>
              <w:rPr>
                <w:sz w:val="22"/>
                <w:szCs w:val="20"/>
              </w:rPr>
            </w:pPr>
          </w:p>
        </w:tc>
        <w:tc>
          <w:tcPr>
            <w:tcW w:w="288" w:type="pct"/>
            <w:vMerge/>
            <w:shd w:val="clear" w:color="auto" w:fill="auto"/>
            <w:vAlign w:val="center"/>
          </w:tcPr>
          <w:p w:rsidR="00704A6B" w:rsidRPr="00D62DD8" w:rsidRDefault="00704A6B" w:rsidP="00880DCB">
            <w:pPr>
              <w:spacing w:before="60" w:after="60" w:line="240" w:lineRule="auto"/>
              <w:jc w:val="center"/>
              <w:rPr>
                <w:sz w:val="22"/>
                <w:szCs w:val="20"/>
              </w:rPr>
            </w:pPr>
          </w:p>
        </w:tc>
        <w:tc>
          <w:tcPr>
            <w:tcW w:w="287" w:type="pct"/>
            <w:vMerge/>
            <w:shd w:val="clear" w:color="auto" w:fill="auto"/>
            <w:vAlign w:val="center"/>
          </w:tcPr>
          <w:p w:rsidR="00704A6B" w:rsidRPr="00D62DD8" w:rsidRDefault="00704A6B" w:rsidP="00880DCB">
            <w:pPr>
              <w:spacing w:before="60" w:after="60" w:line="240" w:lineRule="auto"/>
              <w:jc w:val="center"/>
              <w:rPr>
                <w:sz w:val="22"/>
                <w:szCs w:val="20"/>
              </w:rPr>
            </w:pPr>
          </w:p>
        </w:tc>
        <w:tc>
          <w:tcPr>
            <w:tcW w:w="240" w:type="pct"/>
            <w:vMerge/>
            <w:shd w:val="clear" w:color="auto" w:fill="auto"/>
            <w:vAlign w:val="center"/>
          </w:tcPr>
          <w:p w:rsidR="00704A6B" w:rsidRPr="00D62DD8" w:rsidRDefault="00704A6B" w:rsidP="00880DCB">
            <w:pPr>
              <w:spacing w:before="60" w:after="60" w:line="240" w:lineRule="auto"/>
              <w:jc w:val="center"/>
              <w:rPr>
                <w:sz w:val="22"/>
                <w:szCs w:val="20"/>
              </w:rPr>
            </w:pPr>
          </w:p>
        </w:tc>
        <w:tc>
          <w:tcPr>
            <w:tcW w:w="287" w:type="pct"/>
            <w:vMerge/>
            <w:shd w:val="clear" w:color="auto" w:fill="auto"/>
            <w:vAlign w:val="center"/>
          </w:tcPr>
          <w:p w:rsidR="00704A6B" w:rsidRPr="00D62DD8" w:rsidRDefault="00704A6B" w:rsidP="00880DCB">
            <w:pPr>
              <w:spacing w:before="60" w:after="60" w:line="240" w:lineRule="auto"/>
              <w:jc w:val="center"/>
              <w:rPr>
                <w:sz w:val="22"/>
                <w:szCs w:val="20"/>
              </w:rPr>
            </w:pPr>
          </w:p>
        </w:tc>
        <w:tc>
          <w:tcPr>
            <w:tcW w:w="384" w:type="pct"/>
            <w:shd w:val="clear" w:color="auto" w:fill="auto"/>
            <w:vAlign w:val="center"/>
          </w:tcPr>
          <w:p w:rsidR="00704A6B" w:rsidRPr="00D62DD8" w:rsidRDefault="00704A6B" w:rsidP="00880DCB">
            <w:pPr>
              <w:spacing w:before="60" w:after="60" w:line="240" w:lineRule="auto"/>
              <w:jc w:val="center"/>
              <w:rPr>
                <w:sz w:val="22"/>
                <w:szCs w:val="20"/>
              </w:rPr>
            </w:pPr>
            <w:r>
              <w:rPr>
                <w:sz w:val="22"/>
                <w:szCs w:val="20"/>
              </w:rPr>
              <w:t>Finansinis asignavimas be lankstumo sumos</w:t>
            </w:r>
          </w:p>
        </w:tc>
        <w:tc>
          <w:tcPr>
            <w:tcW w:w="335" w:type="pct"/>
            <w:shd w:val="clear" w:color="auto" w:fill="auto"/>
            <w:vAlign w:val="center"/>
          </w:tcPr>
          <w:p w:rsidR="00704A6B" w:rsidRPr="00D62DD8" w:rsidRDefault="00704A6B" w:rsidP="00880DCB">
            <w:pPr>
              <w:spacing w:before="60" w:after="60" w:line="240" w:lineRule="auto"/>
              <w:jc w:val="center"/>
              <w:rPr>
                <w:sz w:val="22"/>
                <w:szCs w:val="20"/>
              </w:rPr>
            </w:pPr>
            <w:r>
              <w:rPr>
                <w:sz w:val="22"/>
                <w:szCs w:val="20"/>
              </w:rPr>
              <w:t>Lankstumo suma</w:t>
            </w:r>
          </w:p>
        </w:tc>
        <w:tc>
          <w:tcPr>
            <w:tcW w:w="288" w:type="pct"/>
            <w:vMerge/>
            <w:shd w:val="clear" w:color="auto" w:fill="auto"/>
            <w:vAlign w:val="center"/>
          </w:tcPr>
          <w:p w:rsidR="00704A6B" w:rsidRPr="00D62DD8" w:rsidRDefault="00704A6B" w:rsidP="00880DCB">
            <w:pPr>
              <w:spacing w:before="60" w:after="60" w:line="240" w:lineRule="auto"/>
              <w:jc w:val="center"/>
              <w:rPr>
                <w:sz w:val="22"/>
                <w:szCs w:val="20"/>
              </w:rPr>
            </w:pPr>
          </w:p>
        </w:tc>
        <w:tc>
          <w:tcPr>
            <w:tcW w:w="479" w:type="pct"/>
            <w:shd w:val="clear" w:color="auto" w:fill="auto"/>
            <w:vAlign w:val="center"/>
          </w:tcPr>
          <w:p w:rsidR="00704A6B" w:rsidRPr="00D62DD8" w:rsidRDefault="00704A6B" w:rsidP="00880DCB">
            <w:pPr>
              <w:spacing w:before="60" w:after="60" w:line="240" w:lineRule="auto"/>
              <w:jc w:val="center"/>
              <w:rPr>
                <w:sz w:val="22"/>
                <w:szCs w:val="20"/>
              </w:rPr>
            </w:pPr>
            <w:r>
              <w:rPr>
                <w:sz w:val="22"/>
                <w:szCs w:val="20"/>
              </w:rPr>
              <w:t>Finansinis asignavimas be lankstumo sumos</w:t>
            </w:r>
          </w:p>
        </w:tc>
        <w:tc>
          <w:tcPr>
            <w:tcW w:w="336" w:type="pct"/>
            <w:shd w:val="clear" w:color="auto" w:fill="auto"/>
            <w:vAlign w:val="center"/>
          </w:tcPr>
          <w:p w:rsidR="00704A6B" w:rsidRPr="00D62DD8" w:rsidRDefault="00704A6B" w:rsidP="00880DCB">
            <w:pPr>
              <w:spacing w:before="60" w:after="60" w:line="240" w:lineRule="auto"/>
              <w:jc w:val="center"/>
              <w:rPr>
                <w:sz w:val="22"/>
                <w:szCs w:val="20"/>
              </w:rPr>
            </w:pPr>
            <w:r>
              <w:rPr>
                <w:sz w:val="22"/>
                <w:szCs w:val="20"/>
              </w:rPr>
              <w:t>Lankstumo suma</w:t>
            </w:r>
          </w:p>
        </w:tc>
        <w:tc>
          <w:tcPr>
            <w:tcW w:w="383" w:type="pct"/>
            <w:vMerge/>
            <w:shd w:val="clear" w:color="auto" w:fill="auto"/>
            <w:vAlign w:val="center"/>
          </w:tcPr>
          <w:p w:rsidR="00704A6B" w:rsidRPr="00D62DD8" w:rsidRDefault="00704A6B" w:rsidP="00880DCB">
            <w:pPr>
              <w:spacing w:before="60" w:after="60" w:line="240" w:lineRule="auto"/>
              <w:jc w:val="center"/>
              <w:rPr>
                <w:sz w:val="22"/>
                <w:szCs w:val="20"/>
              </w:rPr>
            </w:pPr>
          </w:p>
        </w:tc>
        <w:tc>
          <w:tcPr>
            <w:tcW w:w="218" w:type="pct"/>
            <w:vMerge/>
            <w:shd w:val="clear" w:color="auto" w:fill="auto"/>
            <w:vAlign w:val="center"/>
          </w:tcPr>
          <w:p w:rsidR="00704A6B" w:rsidRPr="00D62DD8" w:rsidRDefault="00704A6B" w:rsidP="00880DCB">
            <w:pPr>
              <w:spacing w:before="60" w:after="60" w:line="240" w:lineRule="auto"/>
              <w:jc w:val="center"/>
              <w:rPr>
                <w:sz w:val="22"/>
                <w:szCs w:val="20"/>
              </w:rPr>
            </w:pPr>
          </w:p>
        </w:tc>
      </w:tr>
      <w:tr w:rsidR="00EC0D67" w:rsidRPr="00D62DD8" w:rsidTr="00EC0D67">
        <w:tc>
          <w:tcPr>
            <w:tcW w:w="747" w:type="pct"/>
            <w:gridSpan w:val="2"/>
            <w:vMerge w:val="restart"/>
            <w:shd w:val="clear" w:color="auto" w:fill="auto"/>
          </w:tcPr>
          <w:p w:rsidR="00704A6B" w:rsidRPr="00D62DD8" w:rsidRDefault="00704A6B" w:rsidP="00880DCB">
            <w:pPr>
              <w:spacing w:before="60" w:after="60" w:line="240" w:lineRule="auto"/>
              <w:rPr>
                <w:sz w:val="22"/>
                <w:szCs w:val="20"/>
              </w:rPr>
            </w:pPr>
            <w:r>
              <w:rPr>
                <w:sz w:val="22"/>
                <w:szCs w:val="20"/>
              </w:rPr>
              <w:t>ERPF</w:t>
            </w:r>
            <w:r>
              <w:rPr>
                <w:b/>
                <w:bCs/>
                <w:sz w:val="22"/>
                <w:szCs w:val="20"/>
                <w:vertAlign w:val="superscript"/>
              </w:rPr>
              <w:t>*</w:t>
            </w:r>
          </w:p>
        </w:tc>
        <w:tc>
          <w:tcPr>
            <w:tcW w:w="440" w:type="pct"/>
            <w:shd w:val="clear" w:color="auto" w:fill="auto"/>
          </w:tcPr>
          <w:p w:rsidR="00704A6B" w:rsidRPr="00D62DD8" w:rsidRDefault="00704A6B" w:rsidP="00880DCB">
            <w:pPr>
              <w:spacing w:before="60" w:after="60" w:line="240" w:lineRule="auto"/>
              <w:rPr>
                <w:sz w:val="22"/>
                <w:szCs w:val="20"/>
              </w:rPr>
            </w:pPr>
            <w:r>
              <w:rPr>
                <w:sz w:val="22"/>
                <w:szCs w:val="20"/>
              </w:rPr>
              <w:t>Labiau išsivystęs</w:t>
            </w:r>
          </w:p>
        </w:tc>
        <w:tc>
          <w:tcPr>
            <w:tcW w:w="287" w:type="pct"/>
            <w:shd w:val="clear" w:color="auto" w:fill="auto"/>
          </w:tcPr>
          <w:p w:rsidR="00704A6B" w:rsidRPr="00D62DD8" w:rsidRDefault="00704A6B" w:rsidP="00880DCB">
            <w:pPr>
              <w:spacing w:before="60" w:after="60" w:line="240" w:lineRule="auto"/>
              <w:rPr>
                <w:sz w:val="22"/>
                <w:szCs w:val="20"/>
              </w:rPr>
            </w:pPr>
          </w:p>
        </w:tc>
        <w:tc>
          <w:tcPr>
            <w:tcW w:w="288" w:type="pct"/>
            <w:shd w:val="clear" w:color="auto" w:fill="auto"/>
          </w:tcPr>
          <w:p w:rsidR="00704A6B" w:rsidRPr="00D62DD8" w:rsidRDefault="00704A6B" w:rsidP="00880DCB">
            <w:pPr>
              <w:spacing w:before="60" w:after="60" w:line="240" w:lineRule="auto"/>
              <w:rPr>
                <w:sz w:val="22"/>
                <w:szCs w:val="20"/>
              </w:rPr>
            </w:pPr>
          </w:p>
        </w:tc>
        <w:tc>
          <w:tcPr>
            <w:tcW w:w="287" w:type="pct"/>
            <w:shd w:val="clear" w:color="auto" w:fill="auto"/>
          </w:tcPr>
          <w:p w:rsidR="00704A6B" w:rsidRPr="00D62DD8" w:rsidRDefault="00704A6B" w:rsidP="00880DCB">
            <w:pPr>
              <w:spacing w:before="60" w:after="60" w:line="240" w:lineRule="auto"/>
              <w:rPr>
                <w:sz w:val="22"/>
                <w:szCs w:val="20"/>
              </w:rPr>
            </w:pPr>
          </w:p>
        </w:tc>
        <w:tc>
          <w:tcPr>
            <w:tcW w:w="240" w:type="pct"/>
            <w:shd w:val="clear" w:color="auto" w:fill="auto"/>
          </w:tcPr>
          <w:p w:rsidR="00704A6B" w:rsidRPr="00D62DD8" w:rsidRDefault="00704A6B" w:rsidP="00880DCB">
            <w:pPr>
              <w:spacing w:before="60" w:after="60" w:line="240" w:lineRule="auto"/>
              <w:rPr>
                <w:sz w:val="22"/>
                <w:szCs w:val="20"/>
              </w:rPr>
            </w:pPr>
          </w:p>
        </w:tc>
        <w:tc>
          <w:tcPr>
            <w:tcW w:w="287" w:type="pct"/>
            <w:shd w:val="clear" w:color="auto" w:fill="auto"/>
          </w:tcPr>
          <w:p w:rsidR="00704A6B" w:rsidRPr="00D62DD8" w:rsidRDefault="00704A6B" w:rsidP="00880DCB">
            <w:pPr>
              <w:spacing w:before="60" w:after="60" w:line="240" w:lineRule="auto"/>
              <w:rPr>
                <w:sz w:val="22"/>
                <w:szCs w:val="20"/>
              </w:rPr>
            </w:pPr>
          </w:p>
        </w:tc>
        <w:tc>
          <w:tcPr>
            <w:tcW w:w="384" w:type="pct"/>
            <w:shd w:val="clear" w:color="auto" w:fill="auto"/>
          </w:tcPr>
          <w:p w:rsidR="00704A6B" w:rsidRPr="00D62DD8" w:rsidRDefault="00704A6B" w:rsidP="00880DCB">
            <w:pPr>
              <w:spacing w:before="60" w:after="60" w:line="240" w:lineRule="auto"/>
              <w:rPr>
                <w:sz w:val="22"/>
                <w:szCs w:val="20"/>
              </w:rPr>
            </w:pPr>
          </w:p>
        </w:tc>
        <w:tc>
          <w:tcPr>
            <w:tcW w:w="335" w:type="pct"/>
            <w:shd w:val="clear" w:color="auto" w:fill="auto"/>
          </w:tcPr>
          <w:p w:rsidR="00704A6B" w:rsidRPr="00D62DD8" w:rsidRDefault="00704A6B" w:rsidP="00880DCB">
            <w:pPr>
              <w:spacing w:before="60" w:after="60" w:line="240" w:lineRule="auto"/>
              <w:rPr>
                <w:sz w:val="22"/>
                <w:szCs w:val="20"/>
              </w:rPr>
            </w:pPr>
          </w:p>
        </w:tc>
        <w:tc>
          <w:tcPr>
            <w:tcW w:w="288" w:type="pct"/>
            <w:shd w:val="clear" w:color="auto" w:fill="auto"/>
          </w:tcPr>
          <w:p w:rsidR="00704A6B" w:rsidRPr="00D62DD8" w:rsidRDefault="00704A6B" w:rsidP="00880DCB">
            <w:pPr>
              <w:spacing w:before="60" w:after="60" w:line="240" w:lineRule="auto"/>
              <w:rPr>
                <w:sz w:val="22"/>
                <w:szCs w:val="20"/>
              </w:rPr>
            </w:pPr>
          </w:p>
        </w:tc>
        <w:tc>
          <w:tcPr>
            <w:tcW w:w="479" w:type="pct"/>
            <w:shd w:val="clear" w:color="auto" w:fill="auto"/>
          </w:tcPr>
          <w:p w:rsidR="00704A6B" w:rsidRPr="00D62DD8" w:rsidRDefault="00704A6B" w:rsidP="00880DCB">
            <w:pPr>
              <w:spacing w:before="60" w:after="60" w:line="240" w:lineRule="auto"/>
              <w:rPr>
                <w:sz w:val="22"/>
                <w:szCs w:val="20"/>
              </w:rPr>
            </w:pPr>
          </w:p>
        </w:tc>
        <w:tc>
          <w:tcPr>
            <w:tcW w:w="336" w:type="pct"/>
            <w:shd w:val="clear" w:color="auto" w:fill="auto"/>
          </w:tcPr>
          <w:p w:rsidR="00704A6B" w:rsidRPr="00D62DD8" w:rsidRDefault="00704A6B" w:rsidP="00880DCB">
            <w:pPr>
              <w:spacing w:before="60" w:after="60" w:line="240" w:lineRule="auto"/>
              <w:rPr>
                <w:sz w:val="22"/>
                <w:szCs w:val="20"/>
              </w:rPr>
            </w:pPr>
          </w:p>
        </w:tc>
        <w:tc>
          <w:tcPr>
            <w:tcW w:w="383" w:type="pct"/>
            <w:shd w:val="clear" w:color="auto" w:fill="auto"/>
          </w:tcPr>
          <w:p w:rsidR="00704A6B" w:rsidRPr="00D62DD8" w:rsidRDefault="00704A6B" w:rsidP="00880DCB">
            <w:pPr>
              <w:spacing w:before="60" w:after="60" w:line="240" w:lineRule="auto"/>
              <w:rPr>
                <w:sz w:val="22"/>
                <w:szCs w:val="20"/>
              </w:rPr>
            </w:pPr>
          </w:p>
        </w:tc>
        <w:tc>
          <w:tcPr>
            <w:tcW w:w="218" w:type="pct"/>
            <w:shd w:val="clear" w:color="auto" w:fill="auto"/>
          </w:tcPr>
          <w:p w:rsidR="00704A6B" w:rsidRPr="00D62DD8" w:rsidRDefault="00704A6B" w:rsidP="00880DCB">
            <w:pPr>
              <w:spacing w:before="60" w:after="60" w:line="240" w:lineRule="auto"/>
              <w:rPr>
                <w:sz w:val="22"/>
                <w:szCs w:val="20"/>
              </w:rPr>
            </w:pPr>
          </w:p>
        </w:tc>
      </w:tr>
      <w:tr w:rsidR="00EC0D67" w:rsidRPr="00D62DD8" w:rsidTr="00EC0D67">
        <w:tc>
          <w:tcPr>
            <w:tcW w:w="747" w:type="pct"/>
            <w:gridSpan w:val="2"/>
            <w:vMerge/>
            <w:shd w:val="clear" w:color="auto" w:fill="auto"/>
          </w:tcPr>
          <w:p w:rsidR="00704A6B" w:rsidRPr="00D62DD8" w:rsidRDefault="00704A6B" w:rsidP="00880DCB">
            <w:pPr>
              <w:spacing w:before="60" w:after="60" w:line="240" w:lineRule="auto"/>
              <w:rPr>
                <w:sz w:val="22"/>
                <w:szCs w:val="20"/>
              </w:rPr>
            </w:pPr>
          </w:p>
        </w:tc>
        <w:tc>
          <w:tcPr>
            <w:tcW w:w="440" w:type="pct"/>
            <w:shd w:val="clear" w:color="auto" w:fill="auto"/>
          </w:tcPr>
          <w:p w:rsidR="00704A6B" w:rsidRPr="00D62DD8" w:rsidRDefault="00704A6B" w:rsidP="00880DCB">
            <w:pPr>
              <w:spacing w:before="60" w:after="60" w:line="240" w:lineRule="auto"/>
              <w:rPr>
                <w:sz w:val="22"/>
                <w:szCs w:val="20"/>
              </w:rPr>
            </w:pPr>
            <w:r>
              <w:rPr>
                <w:sz w:val="22"/>
                <w:szCs w:val="20"/>
              </w:rPr>
              <w:t>Pertvarkos</w:t>
            </w:r>
          </w:p>
        </w:tc>
        <w:tc>
          <w:tcPr>
            <w:tcW w:w="287" w:type="pct"/>
            <w:shd w:val="clear" w:color="auto" w:fill="auto"/>
          </w:tcPr>
          <w:p w:rsidR="00704A6B" w:rsidRPr="00D62DD8" w:rsidRDefault="00704A6B" w:rsidP="00880DCB">
            <w:pPr>
              <w:spacing w:before="60" w:after="60" w:line="240" w:lineRule="auto"/>
              <w:rPr>
                <w:sz w:val="22"/>
                <w:szCs w:val="20"/>
              </w:rPr>
            </w:pPr>
          </w:p>
        </w:tc>
        <w:tc>
          <w:tcPr>
            <w:tcW w:w="288" w:type="pct"/>
            <w:shd w:val="clear" w:color="auto" w:fill="auto"/>
          </w:tcPr>
          <w:p w:rsidR="00704A6B" w:rsidRPr="00D62DD8" w:rsidRDefault="00704A6B" w:rsidP="00880DCB">
            <w:pPr>
              <w:spacing w:before="60" w:after="60" w:line="240" w:lineRule="auto"/>
              <w:rPr>
                <w:sz w:val="22"/>
                <w:szCs w:val="20"/>
              </w:rPr>
            </w:pPr>
          </w:p>
        </w:tc>
        <w:tc>
          <w:tcPr>
            <w:tcW w:w="287" w:type="pct"/>
            <w:shd w:val="clear" w:color="auto" w:fill="auto"/>
          </w:tcPr>
          <w:p w:rsidR="00704A6B" w:rsidRPr="00D62DD8" w:rsidRDefault="00704A6B" w:rsidP="00880DCB">
            <w:pPr>
              <w:spacing w:before="60" w:after="60" w:line="240" w:lineRule="auto"/>
              <w:rPr>
                <w:sz w:val="22"/>
                <w:szCs w:val="20"/>
              </w:rPr>
            </w:pPr>
          </w:p>
        </w:tc>
        <w:tc>
          <w:tcPr>
            <w:tcW w:w="240" w:type="pct"/>
            <w:shd w:val="clear" w:color="auto" w:fill="auto"/>
          </w:tcPr>
          <w:p w:rsidR="00704A6B" w:rsidRPr="00D62DD8" w:rsidRDefault="00704A6B" w:rsidP="00880DCB">
            <w:pPr>
              <w:spacing w:before="60" w:after="60" w:line="240" w:lineRule="auto"/>
              <w:rPr>
                <w:sz w:val="22"/>
                <w:szCs w:val="20"/>
              </w:rPr>
            </w:pPr>
          </w:p>
        </w:tc>
        <w:tc>
          <w:tcPr>
            <w:tcW w:w="287" w:type="pct"/>
            <w:shd w:val="clear" w:color="auto" w:fill="auto"/>
          </w:tcPr>
          <w:p w:rsidR="00704A6B" w:rsidRPr="00D62DD8" w:rsidRDefault="00704A6B" w:rsidP="00880DCB">
            <w:pPr>
              <w:spacing w:before="60" w:after="60" w:line="240" w:lineRule="auto"/>
              <w:rPr>
                <w:sz w:val="22"/>
                <w:szCs w:val="20"/>
              </w:rPr>
            </w:pPr>
          </w:p>
        </w:tc>
        <w:tc>
          <w:tcPr>
            <w:tcW w:w="384" w:type="pct"/>
            <w:shd w:val="clear" w:color="auto" w:fill="auto"/>
          </w:tcPr>
          <w:p w:rsidR="00704A6B" w:rsidRPr="00D62DD8" w:rsidRDefault="00704A6B" w:rsidP="00880DCB">
            <w:pPr>
              <w:spacing w:before="60" w:after="60" w:line="240" w:lineRule="auto"/>
              <w:rPr>
                <w:sz w:val="22"/>
                <w:szCs w:val="20"/>
              </w:rPr>
            </w:pPr>
          </w:p>
        </w:tc>
        <w:tc>
          <w:tcPr>
            <w:tcW w:w="335" w:type="pct"/>
            <w:shd w:val="clear" w:color="auto" w:fill="auto"/>
          </w:tcPr>
          <w:p w:rsidR="00704A6B" w:rsidRPr="00D62DD8" w:rsidRDefault="00704A6B" w:rsidP="00880DCB">
            <w:pPr>
              <w:spacing w:before="60" w:after="60" w:line="240" w:lineRule="auto"/>
              <w:rPr>
                <w:sz w:val="22"/>
                <w:szCs w:val="20"/>
              </w:rPr>
            </w:pPr>
          </w:p>
        </w:tc>
        <w:tc>
          <w:tcPr>
            <w:tcW w:w="288" w:type="pct"/>
            <w:shd w:val="clear" w:color="auto" w:fill="auto"/>
          </w:tcPr>
          <w:p w:rsidR="00704A6B" w:rsidRPr="00D62DD8" w:rsidRDefault="00704A6B" w:rsidP="00880DCB">
            <w:pPr>
              <w:spacing w:before="60" w:after="60" w:line="240" w:lineRule="auto"/>
              <w:rPr>
                <w:sz w:val="22"/>
                <w:szCs w:val="20"/>
              </w:rPr>
            </w:pPr>
          </w:p>
        </w:tc>
        <w:tc>
          <w:tcPr>
            <w:tcW w:w="479" w:type="pct"/>
            <w:shd w:val="clear" w:color="auto" w:fill="auto"/>
          </w:tcPr>
          <w:p w:rsidR="00704A6B" w:rsidRPr="00D62DD8" w:rsidRDefault="00704A6B" w:rsidP="00880DCB">
            <w:pPr>
              <w:spacing w:before="60" w:after="60" w:line="240" w:lineRule="auto"/>
              <w:rPr>
                <w:sz w:val="22"/>
                <w:szCs w:val="20"/>
              </w:rPr>
            </w:pPr>
          </w:p>
        </w:tc>
        <w:tc>
          <w:tcPr>
            <w:tcW w:w="336" w:type="pct"/>
            <w:shd w:val="clear" w:color="auto" w:fill="auto"/>
          </w:tcPr>
          <w:p w:rsidR="00704A6B" w:rsidRPr="00D62DD8" w:rsidRDefault="00704A6B" w:rsidP="00880DCB">
            <w:pPr>
              <w:spacing w:before="60" w:after="60" w:line="240" w:lineRule="auto"/>
              <w:rPr>
                <w:sz w:val="22"/>
                <w:szCs w:val="20"/>
              </w:rPr>
            </w:pPr>
          </w:p>
        </w:tc>
        <w:tc>
          <w:tcPr>
            <w:tcW w:w="383" w:type="pct"/>
            <w:shd w:val="clear" w:color="auto" w:fill="auto"/>
          </w:tcPr>
          <w:p w:rsidR="00704A6B" w:rsidRPr="00D62DD8" w:rsidRDefault="00704A6B" w:rsidP="00880DCB">
            <w:pPr>
              <w:spacing w:before="60" w:after="60" w:line="240" w:lineRule="auto"/>
              <w:rPr>
                <w:sz w:val="22"/>
                <w:szCs w:val="20"/>
              </w:rPr>
            </w:pPr>
          </w:p>
        </w:tc>
        <w:tc>
          <w:tcPr>
            <w:tcW w:w="218" w:type="pct"/>
            <w:shd w:val="clear" w:color="auto" w:fill="auto"/>
          </w:tcPr>
          <w:p w:rsidR="00704A6B" w:rsidRPr="00D62DD8" w:rsidRDefault="00704A6B" w:rsidP="00880DCB">
            <w:pPr>
              <w:spacing w:before="60" w:after="60" w:line="240" w:lineRule="auto"/>
              <w:rPr>
                <w:sz w:val="22"/>
                <w:szCs w:val="20"/>
              </w:rPr>
            </w:pPr>
          </w:p>
        </w:tc>
      </w:tr>
      <w:tr w:rsidR="00EC0D67" w:rsidRPr="00D62DD8" w:rsidTr="00EC0D67">
        <w:tc>
          <w:tcPr>
            <w:tcW w:w="747" w:type="pct"/>
            <w:gridSpan w:val="2"/>
            <w:vMerge/>
            <w:shd w:val="clear" w:color="auto" w:fill="auto"/>
          </w:tcPr>
          <w:p w:rsidR="00704A6B" w:rsidRPr="00D62DD8" w:rsidRDefault="00704A6B" w:rsidP="00880DCB">
            <w:pPr>
              <w:spacing w:before="60" w:after="60" w:line="240" w:lineRule="auto"/>
              <w:rPr>
                <w:sz w:val="22"/>
                <w:szCs w:val="20"/>
              </w:rPr>
            </w:pPr>
          </w:p>
        </w:tc>
        <w:tc>
          <w:tcPr>
            <w:tcW w:w="440" w:type="pct"/>
            <w:shd w:val="clear" w:color="auto" w:fill="auto"/>
          </w:tcPr>
          <w:p w:rsidR="00704A6B" w:rsidRPr="00D62DD8" w:rsidRDefault="00704A6B" w:rsidP="00880DCB">
            <w:pPr>
              <w:spacing w:before="60" w:after="60" w:line="240" w:lineRule="auto"/>
              <w:rPr>
                <w:sz w:val="22"/>
                <w:szCs w:val="20"/>
              </w:rPr>
            </w:pPr>
            <w:r>
              <w:rPr>
                <w:sz w:val="22"/>
                <w:szCs w:val="20"/>
              </w:rPr>
              <w:t>Mažiau išsivystęs</w:t>
            </w:r>
          </w:p>
        </w:tc>
        <w:tc>
          <w:tcPr>
            <w:tcW w:w="287" w:type="pct"/>
            <w:shd w:val="clear" w:color="auto" w:fill="auto"/>
          </w:tcPr>
          <w:p w:rsidR="00704A6B" w:rsidRPr="00D62DD8" w:rsidRDefault="00704A6B" w:rsidP="00880DCB">
            <w:pPr>
              <w:spacing w:before="60" w:after="60" w:line="240" w:lineRule="auto"/>
              <w:rPr>
                <w:sz w:val="22"/>
                <w:szCs w:val="20"/>
              </w:rPr>
            </w:pPr>
          </w:p>
        </w:tc>
        <w:tc>
          <w:tcPr>
            <w:tcW w:w="288" w:type="pct"/>
            <w:shd w:val="clear" w:color="auto" w:fill="auto"/>
          </w:tcPr>
          <w:p w:rsidR="00704A6B" w:rsidRPr="00D62DD8" w:rsidRDefault="00704A6B" w:rsidP="00880DCB">
            <w:pPr>
              <w:spacing w:before="60" w:after="60" w:line="240" w:lineRule="auto"/>
              <w:rPr>
                <w:sz w:val="22"/>
                <w:szCs w:val="20"/>
              </w:rPr>
            </w:pPr>
          </w:p>
        </w:tc>
        <w:tc>
          <w:tcPr>
            <w:tcW w:w="287" w:type="pct"/>
            <w:shd w:val="clear" w:color="auto" w:fill="auto"/>
          </w:tcPr>
          <w:p w:rsidR="00704A6B" w:rsidRPr="00D62DD8" w:rsidRDefault="00704A6B" w:rsidP="00880DCB">
            <w:pPr>
              <w:spacing w:before="60" w:after="60" w:line="240" w:lineRule="auto"/>
              <w:rPr>
                <w:sz w:val="22"/>
                <w:szCs w:val="20"/>
              </w:rPr>
            </w:pPr>
          </w:p>
        </w:tc>
        <w:tc>
          <w:tcPr>
            <w:tcW w:w="240" w:type="pct"/>
            <w:shd w:val="clear" w:color="auto" w:fill="auto"/>
          </w:tcPr>
          <w:p w:rsidR="00704A6B" w:rsidRPr="00D62DD8" w:rsidRDefault="00704A6B" w:rsidP="00880DCB">
            <w:pPr>
              <w:spacing w:before="60" w:after="60" w:line="240" w:lineRule="auto"/>
              <w:rPr>
                <w:sz w:val="22"/>
                <w:szCs w:val="20"/>
              </w:rPr>
            </w:pPr>
          </w:p>
        </w:tc>
        <w:tc>
          <w:tcPr>
            <w:tcW w:w="287" w:type="pct"/>
            <w:shd w:val="clear" w:color="auto" w:fill="auto"/>
          </w:tcPr>
          <w:p w:rsidR="00704A6B" w:rsidRPr="00D62DD8" w:rsidRDefault="00704A6B" w:rsidP="00880DCB">
            <w:pPr>
              <w:spacing w:before="60" w:after="60" w:line="240" w:lineRule="auto"/>
              <w:rPr>
                <w:sz w:val="22"/>
                <w:szCs w:val="20"/>
              </w:rPr>
            </w:pPr>
          </w:p>
        </w:tc>
        <w:tc>
          <w:tcPr>
            <w:tcW w:w="384" w:type="pct"/>
            <w:shd w:val="clear" w:color="auto" w:fill="auto"/>
          </w:tcPr>
          <w:p w:rsidR="00704A6B" w:rsidRPr="00D62DD8" w:rsidRDefault="00704A6B" w:rsidP="00880DCB">
            <w:pPr>
              <w:spacing w:before="60" w:after="60" w:line="240" w:lineRule="auto"/>
              <w:rPr>
                <w:sz w:val="22"/>
                <w:szCs w:val="20"/>
              </w:rPr>
            </w:pPr>
          </w:p>
        </w:tc>
        <w:tc>
          <w:tcPr>
            <w:tcW w:w="335" w:type="pct"/>
            <w:shd w:val="clear" w:color="auto" w:fill="auto"/>
          </w:tcPr>
          <w:p w:rsidR="00704A6B" w:rsidRPr="00D62DD8" w:rsidRDefault="00704A6B" w:rsidP="00880DCB">
            <w:pPr>
              <w:spacing w:before="60" w:after="60" w:line="240" w:lineRule="auto"/>
              <w:rPr>
                <w:sz w:val="22"/>
                <w:szCs w:val="20"/>
              </w:rPr>
            </w:pPr>
          </w:p>
        </w:tc>
        <w:tc>
          <w:tcPr>
            <w:tcW w:w="288" w:type="pct"/>
            <w:shd w:val="clear" w:color="auto" w:fill="auto"/>
          </w:tcPr>
          <w:p w:rsidR="00704A6B" w:rsidRPr="00D62DD8" w:rsidRDefault="00704A6B" w:rsidP="00880DCB">
            <w:pPr>
              <w:spacing w:before="60" w:after="60" w:line="240" w:lineRule="auto"/>
              <w:rPr>
                <w:sz w:val="22"/>
                <w:szCs w:val="20"/>
              </w:rPr>
            </w:pPr>
          </w:p>
        </w:tc>
        <w:tc>
          <w:tcPr>
            <w:tcW w:w="479" w:type="pct"/>
            <w:shd w:val="clear" w:color="auto" w:fill="auto"/>
          </w:tcPr>
          <w:p w:rsidR="00704A6B" w:rsidRPr="00D62DD8" w:rsidRDefault="00704A6B" w:rsidP="00880DCB">
            <w:pPr>
              <w:spacing w:before="60" w:after="60" w:line="240" w:lineRule="auto"/>
              <w:rPr>
                <w:sz w:val="22"/>
                <w:szCs w:val="20"/>
              </w:rPr>
            </w:pPr>
          </w:p>
        </w:tc>
        <w:tc>
          <w:tcPr>
            <w:tcW w:w="336" w:type="pct"/>
            <w:shd w:val="clear" w:color="auto" w:fill="auto"/>
          </w:tcPr>
          <w:p w:rsidR="00704A6B" w:rsidRPr="00D62DD8" w:rsidRDefault="00704A6B" w:rsidP="00880DCB">
            <w:pPr>
              <w:spacing w:before="60" w:after="60" w:line="240" w:lineRule="auto"/>
              <w:rPr>
                <w:sz w:val="22"/>
                <w:szCs w:val="20"/>
              </w:rPr>
            </w:pPr>
          </w:p>
        </w:tc>
        <w:tc>
          <w:tcPr>
            <w:tcW w:w="383" w:type="pct"/>
            <w:shd w:val="clear" w:color="auto" w:fill="auto"/>
          </w:tcPr>
          <w:p w:rsidR="00704A6B" w:rsidRPr="00D62DD8" w:rsidRDefault="00704A6B" w:rsidP="00880DCB">
            <w:pPr>
              <w:spacing w:before="60" w:after="60" w:line="240" w:lineRule="auto"/>
              <w:rPr>
                <w:sz w:val="22"/>
                <w:szCs w:val="20"/>
              </w:rPr>
            </w:pPr>
          </w:p>
        </w:tc>
        <w:tc>
          <w:tcPr>
            <w:tcW w:w="218" w:type="pct"/>
            <w:shd w:val="clear" w:color="auto" w:fill="auto"/>
          </w:tcPr>
          <w:p w:rsidR="00704A6B" w:rsidRPr="00D62DD8" w:rsidRDefault="00704A6B" w:rsidP="00880DCB">
            <w:pPr>
              <w:spacing w:before="60" w:after="60" w:line="240" w:lineRule="auto"/>
              <w:rPr>
                <w:sz w:val="22"/>
                <w:szCs w:val="20"/>
              </w:rPr>
            </w:pPr>
          </w:p>
        </w:tc>
      </w:tr>
      <w:tr w:rsidR="00EC0D67" w:rsidRPr="00D62DD8" w:rsidTr="00EC0D67">
        <w:tc>
          <w:tcPr>
            <w:tcW w:w="747" w:type="pct"/>
            <w:gridSpan w:val="2"/>
            <w:vMerge/>
            <w:shd w:val="clear" w:color="auto" w:fill="auto"/>
          </w:tcPr>
          <w:p w:rsidR="00704A6B" w:rsidRPr="00D62DD8" w:rsidRDefault="00704A6B" w:rsidP="00880DCB">
            <w:pPr>
              <w:spacing w:before="60" w:after="60" w:line="240" w:lineRule="auto"/>
              <w:rPr>
                <w:sz w:val="22"/>
                <w:szCs w:val="20"/>
              </w:rPr>
            </w:pPr>
          </w:p>
        </w:tc>
        <w:tc>
          <w:tcPr>
            <w:tcW w:w="440" w:type="pct"/>
            <w:shd w:val="clear" w:color="auto" w:fill="auto"/>
          </w:tcPr>
          <w:p w:rsidR="00704A6B" w:rsidRPr="00D62DD8" w:rsidRDefault="00704A6B" w:rsidP="00880DCB">
            <w:pPr>
              <w:spacing w:before="60" w:after="60" w:line="240" w:lineRule="auto"/>
              <w:rPr>
                <w:sz w:val="22"/>
                <w:szCs w:val="20"/>
              </w:rPr>
            </w:pPr>
            <w:r>
              <w:rPr>
                <w:sz w:val="22"/>
                <w:szCs w:val="20"/>
              </w:rPr>
              <w:t>Atokiausias ir retai apgyvendintas šiaurinis</w:t>
            </w:r>
          </w:p>
        </w:tc>
        <w:tc>
          <w:tcPr>
            <w:tcW w:w="287" w:type="pct"/>
            <w:shd w:val="clear" w:color="auto" w:fill="auto"/>
          </w:tcPr>
          <w:p w:rsidR="00704A6B" w:rsidRPr="00D62DD8" w:rsidRDefault="00704A6B" w:rsidP="00880DCB">
            <w:pPr>
              <w:spacing w:before="60" w:after="60" w:line="240" w:lineRule="auto"/>
              <w:rPr>
                <w:sz w:val="22"/>
                <w:szCs w:val="20"/>
              </w:rPr>
            </w:pPr>
          </w:p>
        </w:tc>
        <w:tc>
          <w:tcPr>
            <w:tcW w:w="288" w:type="pct"/>
            <w:shd w:val="clear" w:color="auto" w:fill="auto"/>
          </w:tcPr>
          <w:p w:rsidR="00704A6B" w:rsidRPr="00D62DD8" w:rsidRDefault="00704A6B" w:rsidP="00880DCB">
            <w:pPr>
              <w:spacing w:before="60" w:after="60" w:line="240" w:lineRule="auto"/>
              <w:rPr>
                <w:sz w:val="22"/>
                <w:szCs w:val="20"/>
              </w:rPr>
            </w:pPr>
          </w:p>
        </w:tc>
        <w:tc>
          <w:tcPr>
            <w:tcW w:w="287" w:type="pct"/>
            <w:shd w:val="clear" w:color="auto" w:fill="auto"/>
          </w:tcPr>
          <w:p w:rsidR="00704A6B" w:rsidRPr="00D62DD8" w:rsidRDefault="00704A6B" w:rsidP="00880DCB">
            <w:pPr>
              <w:spacing w:before="60" w:after="60" w:line="240" w:lineRule="auto"/>
              <w:rPr>
                <w:sz w:val="22"/>
                <w:szCs w:val="20"/>
              </w:rPr>
            </w:pPr>
          </w:p>
        </w:tc>
        <w:tc>
          <w:tcPr>
            <w:tcW w:w="240" w:type="pct"/>
            <w:shd w:val="clear" w:color="auto" w:fill="auto"/>
          </w:tcPr>
          <w:p w:rsidR="00704A6B" w:rsidRPr="00D62DD8" w:rsidRDefault="00704A6B" w:rsidP="00880DCB">
            <w:pPr>
              <w:spacing w:before="60" w:after="60" w:line="240" w:lineRule="auto"/>
              <w:rPr>
                <w:sz w:val="22"/>
                <w:szCs w:val="20"/>
              </w:rPr>
            </w:pPr>
          </w:p>
        </w:tc>
        <w:tc>
          <w:tcPr>
            <w:tcW w:w="287" w:type="pct"/>
            <w:shd w:val="clear" w:color="auto" w:fill="auto"/>
          </w:tcPr>
          <w:p w:rsidR="00704A6B" w:rsidRPr="00D62DD8" w:rsidRDefault="00704A6B" w:rsidP="00880DCB">
            <w:pPr>
              <w:spacing w:before="60" w:after="60" w:line="240" w:lineRule="auto"/>
              <w:rPr>
                <w:sz w:val="22"/>
                <w:szCs w:val="20"/>
              </w:rPr>
            </w:pPr>
          </w:p>
        </w:tc>
        <w:tc>
          <w:tcPr>
            <w:tcW w:w="384" w:type="pct"/>
            <w:shd w:val="clear" w:color="auto" w:fill="auto"/>
          </w:tcPr>
          <w:p w:rsidR="00704A6B" w:rsidRPr="00D62DD8" w:rsidRDefault="00704A6B" w:rsidP="00880DCB">
            <w:pPr>
              <w:spacing w:before="60" w:after="60" w:line="240" w:lineRule="auto"/>
              <w:rPr>
                <w:sz w:val="22"/>
                <w:szCs w:val="20"/>
              </w:rPr>
            </w:pPr>
          </w:p>
        </w:tc>
        <w:tc>
          <w:tcPr>
            <w:tcW w:w="335" w:type="pct"/>
            <w:shd w:val="clear" w:color="auto" w:fill="auto"/>
          </w:tcPr>
          <w:p w:rsidR="00704A6B" w:rsidRPr="00D62DD8" w:rsidRDefault="00704A6B" w:rsidP="00880DCB">
            <w:pPr>
              <w:spacing w:before="60" w:after="60" w:line="240" w:lineRule="auto"/>
              <w:rPr>
                <w:sz w:val="22"/>
                <w:szCs w:val="20"/>
              </w:rPr>
            </w:pPr>
          </w:p>
        </w:tc>
        <w:tc>
          <w:tcPr>
            <w:tcW w:w="288" w:type="pct"/>
            <w:shd w:val="clear" w:color="auto" w:fill="auto"/>
          </w:tcPr>
          <w:p w:rsidR="00704A6B" w:rsidRPr="00D62DD8" w:rsidRDefault="00704A6B" w:rsidP="00880DCB">
            <w:pPr>
              <w:spacing w:before="60" w:after="60" w:line="240" w:lineRule="auto"/>
              <w:rPr>
                <w:sz w:val="22"/>
                <w:szCs w:val="20"/>
              </w:rPr>
            </w:pPr>
          </w:p>
        </w:tc>
        <w:tc>
          <w:tcPr>
            <w:tcW w:w="479" w:type="pct"/>
            <w:shd w:val="clear" w:color="auto" w:fill="auto"/>
          </w:tcPr>
          <w:p w:rsidR="00704A6B" w:rsidRPr="00D62DD8" w:rsidRDefault="00704A6B" w:rsidP="00880DCB">
            <w:pPr>
              <w:spacing w:before="60" w:after="60" w:line="240" w:lineRule="auto"/>
              <w:rPr>
                <w:sz w:val="22"/>
                <w:szCs w:val="20"/>
              </w:rPr>
            </w:pPr>
          </w:p>
        </w:tc>
        <w:tc>
          <w:tcPr>
            <w:tcW w:w="336" w:type="pct"/>
            <w:shd w:val="clear" w:color="auto" w:fill="auto"/>
          </w:tcPr>
          <w:p w:rsidR="00704A6B" w:rsidRPr="00D62DD8" w:rsidRDefault="00704A6B" w:rsidP="00880DCB">
            <w:pPr>
              <w:spacing w:before="60" w:after="60" w:line="240" w:lineRule="auto"/>
              <w:rPr>
                <w:sz w:val="22"/>
                <w:szCs w:val="20"/>
              </w:rPr>
            </w:pPr>
          </w:p>
        </w:tc>
        <w:tc>
          <w:tcPr>
            <w:tcW w:w="383" w:type="pct"/>
            <w:shd w:val="clear" w:color="auto" w:fill="auto"/>
          </w:tcPr>
          <w:p w:rsidR="00704A6B" w:rsidRPr="00D62DD8" w:rsidRDefault="00704A6B" w:rsidP="00880DCB">
            <w:pPr>
              <w:spacing w:before="60" w:after="60" w:line="240" w:lineRule="auto"/>
              <w:rPr>
                <w:sz w:val="22"/>
                <w:szCs w:val="20"/>
              </w:rPr>
            </w:pPr>
          </w:p>
        </w:tc>
        <w:tc>
          <w:tcPr>
            <w:tcW w:w="218" w:type="pct"/>
            <w:shd w:val="clear" w:color="auto" w:fill="auto"/>
          </w:tcPr>
          <w:p w:rsidR="00704A6B" w:rsidRPr="00D62DD8" w:rsidRDefault="00704A6B" w:rsidP="00880DCB">
            <w:pPr>
              <w:spacing w:before="60" w:after="60" w:line="240" w:lineRule="auto"/>
              <w:rPr>
                <w:sz w:val="22"/>
                <w:szCs w:val="20"/>
              </w:rPr>
            </w:pPr>
          </w:p>
        </w:tc>
      </w:tr>
      <w:tr w:rsidR="00EC0D67" w:rsidRPr="00D62DD8" w:rsidTr="00EC0D67">
        <w:tc>
          <w:tcPr>
            <w:tcW w:w="747" w:type="pct"/>
            <w:gridSpan w:val="2"/>
            <w:shd w:val="clear" w:color="auto" w:fill="auto"/>
          </w:tcPr>
          <w:p w:rsidR="00704A6B" w:rsidRPr="00D62DD8" w:rsidRDefault="00704A6B" w:rsidP="00880DCB">
            <w:pPr>
              <w:spacing w:before="60" w:after="60" w:line="240" w:lineRule="auto"/>
              <w:rPr>
                <w:sz w:val="22"/>
                <w:szCs w:val="20"/>
              </w:rPr>
            </w:pPr>
            <w:r>
              <w:rPr>
                <w:sz w:val="22"/>
                <w:szCs w:val="20"/>
              </w:rPr>
              <w:t>Iš viso</w:t>
            </w:r>
          </w:p>
        </w:tc>
        <w:tc>
          <w:tcPr>
            <w:tcW w:w="440" w:type="pct"/>
            <w:shd w:val="clear" w:color="auto" w:fill="auto"/>
          </w:tcPr>
          <w:p w:rsidR="00704A6B" w:rsidRPr="00D62DD8" w:rsidRDefault="00704A6B" w:rsidP="00880DCB">
            <w:pPr>
              <w:spacing w:before="60" w:after="60" w:line="240" w:lineRule="auto"/>
              <w:rPr>
                <w:sz w:val="22"/>
                <w:szCs w:val="20"/>
              </w:rPr>
            </w:pPr>
          </w:p>
        </w:tc>
        <w:tc>
          <w:tcPr>
            <w:tcW w:w="287" w:type="pct"/>
            <w:shd w:val="clear" w:color="auto" w:fill="auto"/>
          </w:tcPr>
          <w:p w:rsidR="00704A6B" w:rsidRPr="00D62DD8" w:rsidRDefault="00704A6B" w:rsidP="00880DCB">
            <w:pPr>
              <w:spacing w:before="60" w:after="60" w:line="240" w:lineRule="auto"/>
              <w:rPr>
                <w:sz w:val="22"/>
                <w:szCs w:val="20"/>
              </w:rPr>
            </w:pPr>
          </w:p>
        </w:tc>
        <w:tc>
          <w:tcPr>
            <w:tcW w:w="288" w:type="pct"/>
            <w:shd w:val="clear" w:color="auto" w:fill="auto"/>
          </w:tcPr>
          <w:p w:rsidR="00704A6B" w:rsidRPr="00D62DD8" w:rsidRDefault="00704A6B" w:rsidP="00880DCB">
            <w:pPr>
              <w:spacing w:before="60" w:after="60" w:line="240" w:lineRule="auto"/>
              <w:rPr>
                <w:sz w:val="22"/>
                <w:szCs w:val="20"/>
              </w:rPr>
            </w:pPr>
          </w:p>
        </w:tc>
        <w:tc>
          <w:tcPr>
            <w:tcW w:w="287" w:type="pct"/>
            <w:shd w:val="clear" w:color="auto" w:fill="auto"/>
          </w:tcPr>
          <w:p w:rsidR="00704A6B" w:rsidRPr="00D62DD8" w:rsidRDefault="00704A6B" w:rsidP="00880DCB">
            <w:pPr>
              <w:spacing w:before="60" w:after="60" w:line="240" w:lineRule="auto"/>
              <w:rPr>
                <w:sz w:val="22"/>
                <w:szCs w:val="20"/>
              </w:rPr>
            </w:pPr>
          </w:p>
        </w:tc>
        <w:tc>
          <w:tcPr>
            <w:tcW w:w="240" w:type="pct"/>
            <w:shd w:val="clear" w:color="auto" w:fill="auto"/>
          </w:tcPr>
          <w:p w:rsidR="00704A6B" w:rsidRPr="00D62DD8" w:rsidRDefault="00704A6B" w:rsidP="00880DCB">
            <w:pPr>
              <w:spacing w:before="60" w:after="60" w:line="240" w:lineRule="auto"/>
              <w:rPr>
                <w:sz w:val="22"/>
                <w:szCs w:val="20"/>
              </w:rPr>
            </w:pPr>
          </w:p>
        </w:tc>
        <w:tc>
          <w:tcPr>
            <w:tcW w:w="287" w:type="pct"/>
            <w:shd w:val="clear" w:color="auto" w:fill="auto"/>
          </w:tcPr>
          <w:p w:rsidR="00704A6B" w:rsidRPr="00D62DD8" w:rsidRDefault="00704A6B" w:rsidP="00880DCB">
            <w:pPr>
              <w:spacing w:before="60" w:after="60" w:line="240" w:lineRule="auto"/>
              <w:rPr>
                <w:sz w:val="22"/>
                <w:szCs w:val="20"/>
              </w:rPr>
            </w:pPr>
          </w:p>
        </w:tc>
        <w:tc>
          <w:tcPr>
            <w:tcW w:w="384" w:type="pct"/>
            <w:shd w:val="clear" w:color="auto" w:fill="auto"/>
          </w:tcPr>
          <w:p w:rsidR="00704A6B" w:rsidRPr="00D62DD8" w:rsidRDefault="00704A6B" w:rsidP="00880DCB">
            <w:pPr>
              <w:spacing w:before="60" w:after="60" w:line="240" w:lineRule="auto"/>
              <w:rPr>
                <w:sz w:val="22"/>
                <w:szCs w:val="20"/>
              </w:rPr>
            </w:pPr>
          </w:p>
        </w:tc>
        <w:tc>
          <w:tcPr>
            <w:tcW w:w="335" w:type="pct"/>
            <w:shd w:val="clear" w:color="auto" w:fill="auto"/>
          </w:tcPr>
          <w:p w:rsidR="00704A6B" w:rsidRPr="00D62DD8" w:rsidRDefault="00704A6B" w:rsidP="00880DCB">
            <w:pPr>
              <w:spacing w:before="60" w:after="60" w:line="240" w:lineRule="auto"/>
              <w:rPr>
                <w:sz w:val="22"/>
                <w:szCs w:val="20"/>
              </w:rPr>
            </w:pPr>
          </w:p>
        </w:tc>
        <w:tc>
          <w:tcPr>
            <w:tcW w:w="288" w:type="pct"/>
            <w:shd w:val="clear" w:color="auto" w:fill="auto"/>
          </w:tcPr>
          <w:p w:rsidR="00704A6B" w:rsidRPr="00D62DD8" w:rsidRDefault="00704A6B" w:rsidP="00880DCB">
            <w:pPr>
              <w:spacing w:before="60" w:after="60" w:line="240" w:lineRule="auto"/>
              <w:rPr>
                <w:sz w:val="22"/>
                <w:szCs w:val="20"/>
              </w:rPr>
            </w:pPr>
          </w:p>
        </w:tc>
        <w:tc>
          <w:tcPr>
            <w:tcW w:w="479" w:type="pct"/>
            <w:shd w:val="clear" w:color="auto" w:fill="auto"/>
          </w:tcPr>
          <w:p w:rsidR="00704A6B" w:rsidRPr="00D62DD8" w:rsidRDefault="00704A6B" w:rsidP="00880DCB">
            <w:pPr>
              <w:spacing w:before="60" w:after="60" w:line="240" w:lineRule="auto"/>
              <w:rPr>
                <w:sz w:val="22"/>
                <w:szCs w:val="20"/>
              </w:rPr>
            </w:pPr>
          </w:p>
        </w:tc>
        <w:tc>
          <w:tcPr>
            <w:tcW w:w="336" w:type="pct"/>
            <w:shd w:val="clear" w:color="auto" w:fill="auto"/>
          </w:tcPr>
          <w:p w:rsidR="00704A6B" w:rsidRPr="00D62DD8" w:rsidRDefault="00704A6B" w:rsidP="00880DCB">
            <w:pPr>
              <w:spacing w:before="60" w:after="60" w:line="240" w:lineRule="auto"/>
              <w:rPr>
                <w:sz w:val="22"/>
                <w:szCs w:val="20"/>
              </w:rPr>
            </w:pPr>
          </w:p>
        </w:tc>
        <w:tc>
          <w:tcPr>
            <w:tcW w:w="383" w:type="pct"/>
            <w:shd w:val="clear" w:color="auto" w:fill="auto"/>
          </w:tcPr>
          <w:p w:rsidR="00704A6B" w:rsidRPr="00D62DD8" w:rsidRDefault="00704A6B" w:rsidP="00880DCB">
            <w:pPr>
              <w:spacing w:before="60" w:after="60" w:line="240" w:lineRule="auto"/>
              <w:rPr>
                <w:sz w:val="22"/>
                <w:szCs w:val="20"/>
              </w:rPr>
            </w:pPr>
          </w:p>
        </w:tc>
        <w:tc>
          <w:tcPr>
            <w:tcW w:w="218" w:type="pct"/>
            <w:shd w:val="clear" w:color="auto" w:fill="auto"/>
          </w:tcPr>
          <w:p w:rsidR="00704A6B" w:rsidRPr="00D62DD8" w:rsidRDefault="00704A6B" w:rsidP="00880DCB">
            <w:pPr>
              <w:spacing w:before="60" w:after="60" w:line="240" w:lineRule="auto"/>
              <w:rPr>
                <w:sz w:val="22"/>
                <w:szCs w:val="20"/>
              </w:rPr>
            </w:pPr>
          </w:p>
        </w:tc>
      </w:tr>
      <w:tr w:rsidR="00EC0D67" w:rsidRPr="00D62DD8" w:rsidTr="00EC0D67">
        <w:tc>
          <w:tcPr>
            <w:tcW w:w="747" w:type="pct"/>
            <w:gridSpan w:val="2"/>
            <w:vMerge w:val="restart"/>
            <w:shd w:val="clear" w:color="auto" w:fill="auto"/>
          </w:tcPr>
          <w:p w:rsidR="00704A6B" w:rsidRPr="00D62DD8" w:rsidRDefault="00704A6B" w:rsidP="00880DCB">
            <w:pPr>
              <w:pageBreakBefore/>
              <w:spacing w:before="60" w:after="60" w:line="240" w:lineRule="auto"/>
              <w:rPr>
                <w:sz w:val="22"/>
                <w:szCs w:val="20"/>
              </w:rPr>
            </w:pPr>
            <w:r>
              <w:rPr>
                <w:sz w:val="22"/>
                <w:szCs w:val="20"/>
              </w:rPr>
              <w:lastRenderedPageBreak/>
              <w:t>ESF+</w:t>
            </w:r>
            <w:r>
              <w:rPr>
                <w:b/>
                <w:bCs/>
                <w:sz w:val="22"/>
                <w:szCs w:val="20"/>
                <w:vertAlign w:val="superscript"/>
              </w:rPr>
              <w:t>*</w:t>
            </w:r>
          </w:p>
        </w:tc>
        <w:tc>
          <w:tcPr>
            <w:tcW w:w="440" w:type="pct"/>
            <w:shd w:val="clear" w:color="auto" w:fill="auto"/>
          </w:tcPr>
          <w:p w:rsidR="00704A6B" w:rsidRPr="00D62DD8" w:rsidRDefault="00704A6B" w:rsidP="00880DCB">
            <w:pPr>
              <w:spacing w:before="60" w:after="60" w:line="240" w:lineRule="auto"/>
              <w:rPr>
                <w:sz w:val="22"/>
                <w:szCs w:val="20"/>
              </w:rPr>
            </w:pPr>
            <w:r>
              <w:rPr>
                <w:sz w:val="22"/>
                <w:szCs w:val="20"/>
              </w:rPr>
              <w:t>Labiau išsivystęs</w:t>
            </w:r>
          </w:p>
        </w:tc>
        <w:tc>
          <w:tcPr>
            <w:tcW w:w="287" w:type="pct"/>
            <w:shd w:val="clear" w:color="auto" w:fill="auto"/>
          </w:tcPr>
          <w:p w:rsidR="00704A6B" w:rsidRPr="00D62DD8" w:rsidRDefault="00704A6B" w:rsidP="00880DCB">
            <w:pPr>
              <w:spacing w:before="60" w:after="60" w:line="240" w:lineRule="auto"/>
              <w:rPr>
                <w:sz w:val="22"/>
                <w:szCs w:val="20"/>
              </w:rPr>
            </w:pPr>
          </w:p>
        </w:tc>
        <w:tc>
          <w:tcPr>
            <w:tcW w:w="288" w:type="pct"/>
            <w:shd w:val="clear" w:color="auto" w:fill="auto"/>
          </w:tcPr>
          <w:p w:rsidR="00704A6B" w:rsidRPr="00D62DD8" w:rsidRDefault="00704A6B" w:rsidP="00880DCB">
            <w:pPr>
              <w:spacing w:before="60" w:after="60" w:line="240" w:lineRule="auto"/>
              <w:rPr>
                <w:sz w:val="22"/>
                <w:szCs w:val="20"/>
              </w:rPr>
            </w:pPr>
          </w:p>
        </w:tc>
        <w:tc>
          <w:tcPr>
            <w:tcW w:w="287" w:type="pct"/>
            <w:shd w:val="clear" w:color="auto" w:fill="auto"/>
          </w:tcPr>
          <w:p w:rsidR="00704A6B" w:rsidRPr="00D62DD8" w:rsidRDefault="00704A6B" w:rsidP="00880DCB">
            <w:pPr>
              <w:spacing w:before="60" w:after="60" w:line="240" w:lineRule="auto"/>
              <w:rPr>
                <w:sz w:val="22"/>
                <w:szCs w:val="20"/>
              </w:rPr>
            </w:pPr>
          </w:p>
        </w:tc>
        <w:tc>
          <w:tcPr>
            <w:tcW w:w="240" w:type="pct"/>
            <w:shd w:val="clear" w:color="auto" w:fill="auto"/>
          </w:tcPr>
          <w:p w:rsidR="00704A6B" w:rsidRPr="00D62DD8" w:rsidRDefault="00704A6B" w:rsidP="00880DCB">
            <w:pPr>
              <w:spacing w:before="60" w:after="60" w:line="240" w:lineRule="auto"/>
              <w:rPr>
                <w:sz w:val="22"/>
                <w:szCs w:val="20"/>
              </w:rPr>
            </w:pPr>
          </w:p>
        </w:tc>
        <w:tc>
          <w:tcPr>
            <w:tcW w:w="287" w:type="pct"/>
            <w:shd w:val="clear" w:color="auto" w:fill="auto"/>
          </w:tcPr>
          <w:p w:rsidR="00704A6B" w:rsidRPr="00D62DD8" w:rsidRDefault="00704A6B" w:rsidP="00880DCB">
            <w:pPr>
              <w:spacing w:before="60" w:after="60" w:line="240" w:lineRule="auto"/>
              <w:rPr>
                <w:sz w:val="22"/>
                <w:szCs w:val="20"/>
              </w:rPr>
            </w:pPr>
          </w:p>
        </w:tc>
        <w:tc>
          <w:tcPr>
            <w:tcW w:w="384" w:type="pct"/>
            <w:shd w:val="clear" w:color="auto" w:fill="auto"/>
          </w:tcPr>
          <w:p w:rsidR="00704A6B" w:rsidRPr="00D62DD8" w:rsidRDefault="00704A6B" w:rsidP="00880DCB">
            <w:pPr>
              <w:spacing w:before="60" w:after="60" w:line="240" w:lineRule="auto"/>
              <w:rPr>
                <w:sz w:val="22"/>
                <w:szCs w:val="20"/>
              </w:rPr>
            </w:pPr>
          </w:p>
        </w:tc>
        <w:tc>
          <w:tcPr>
            <w:tcW w:w="335" w:type="pct"/>
            <w:shd w:val="clear" w:color="auto" w:fill="auto"/>
          </w:tcPr>
          <w:p w:rsidR="00704A6B" w:rsidRPr="00D62DD8" w:rsidRDefault="00704A6B" w:rsidP="00880DCB">
            <w:pPr>
              <w:spacing w:before="60" w:after="60" w:line="240" w:lineRule="auto"/>
              <w:rPr>
                <w:sz w:val="22"/>
                <w:szCs w:val="20"/>
              </w:rPr>
            </w:pPr>
          </w:p>
        </w:tc>
        <w:tc>
          <w:tcPr>
            <w:tcW w:w="288" w:type="pct"/>
            <w:shd w:val="clear" w:color="auto" w:fill="auto"/>
          </w:tcPr>
          <w:p w:rsidR="00704A6B" w:rsidRPr="00D62DD8" w:rsidRDefault="00704A6B" w:rsidP="00880DCB">
            <w:pPr>
              <w:spacing w:before="60" w:after="60" w:line="240" w:lineRule="auto"/>
              <w:rPr>
                <w:sz w:val="22"/>
                <w:szCs w:val="20"/>
              </w:rPr>
            </w:pPr>
          </w:p>
        </w:tc>
        <w:tc>
          <w:tcPr>
            <w:tcW w:w="479" w:type="pct"/>
            <w:shd w:val="clear" w:color="auto" w:fill="auto"/>
          </w:tcPr>
          <w:p w:rsidR="00704A6B" w:rsidRPr="00D62DD8" w:rsidRDefault="00704A6B" w:rsidP="00880DCB">
            <w:pPr>
              <w:spacing w:before="60" w:after="60" w:line="240" w:lineRule="auto"/>
              <w:rPr>
                <w:sz w:val="22"/>
                <w:szCs w:val="20"/>
              </w:rPr>
            </w:pPr>
          </w:p>
        </w:tc>
        <w:tc>
          <w:tcPr>
            <w:tcW w:w="336" w:type="pct"/>
            <w:shd w:val="clear" w:color="auto" w:fill="auto"/>
          </w:tcPr>
          <w:p w:rsidR="00704A6B" w:rsidRPr="00D62DD8" w:rsidRDefault="00704A6B" w:rsidP="00880DCB">
            <w:pPr>
              <w:spacing w:before="60" w:after="60" w:line="240" w:lineRule="auto"/>
              <w:rPr>
                <w:sz w:val="22"/>
                <w:szCs w:val="20"/>
              </w:rPr>
            </w:pPr>
          </w:p>
        </w:tc>
        <w:tc>
          <w:tcPr>
            <w:tcW w:w="383" w:type="pct"/>
            <w:shd w:val="clear" w:color="auto" w:fill="auto"/>
          </w:tcPr>
          <w:p w:rsidR="00704A6B" w:rsidRPr="00D62DD8" w:rsidRDefault="00704A6B" w:rsidP="00880DCB">
            <w:pPr>
              <w:spacing w:before="60" w:after="60" w:line="240" w:lineRule="auto"/>
              <w:rPr>
                <w:sz w:val="22"/>
                <w:szCs w:val="20"/>
              </w:rPr>
            </w:pPr>
          </w:p>
        </w:tc>
        <w:tc>
          <w:tcPr>
            <w:tcW w:w="218" w:type="pct"/>
            <w:shd w:val="clear" w:color="auto" w:fill="auto"/>
          </w:tcPr>
          <w:p w:rsidR="00704A6B" w:rsidRPr="00D62DD8" w:rsidRDefault="00704A6B" w:rsidP="00880DCB">
            <w:pPr>
              <w:spacing w:before="60" w:after="60" w:line="240" w:lineRule="auto"/>
              <w:rPr>
                <w:sz w:val="22"/>
                <w:szCs w:val="20"/>
              </w:rPr>
            </w:pPr>
          </w:p>
        </w:tc>
      </w:tr>
      <w:tr w:rsidR="00EC0D67" w:rsidRPr="00D62DD8" w:rsidTr="00EC0D67">
        <w:tc>
          <w:tcPr>
            <w:tcW w:w="747" w:type="pct"/>
            <w:gridSpan w:val="2"/>
            <w:vMerge/>
            <w:shd w:val="clear" w:color="auto" w:fill="auto"/>
          </w:tcPr>
          <w:p w:rsidR="00704A6B" w:rsidRPr="00D62DD8" w:rsidRDefault="00704A6B" w:rsidP="00880DCB">
            <w:pPr>
              <w:spacing w:before="60" w:after="60" w:line="240" w:lineRule="auto"/>
              <w:rPr>
                <w:sz w:val="22"/>
                <w:szCs w:val="20"/>
              </w:rPr>
            </w:pPr>
          </w:p>
        </w:tc>
        <w:tc>
          <w:tcPr>
            <w:tcW w:w="440" w:type="pct"/>
            <w:shd w:val="clear" w:color="auto" w:fill="auto"/>
          </w:tcPr>
          <w:p w:rsidR="00704A6B" w:rsidRPr="00D62DD8" w:rsidRDefault="00704A6B" w:rsidP="00880DCB">
            <w:pPr>
              <w:spacing w:before="60" w:after="60" w:line="240" w:lineRule="auto"/>
              <w:rPr>
                <w:sz w:val="22"/>
                <w:szCs w:val="20"/>
              </w:rPr>
            </w:pPr>
            <w:r>
              <w:rPr>
                <w:sz w:val="22"/>
                <w:szCs w:val="20"/>
              </w:rPr>
              <w:t>Pertvarkos</w:t>
            </w:r>
          </w:p>
        </w:tc>
        <w:tc>
          <w:tcPr>
            <w:tcW w:w="287" w:type="pct"/>
            <w:shd w:val="clear" w:color="auto" w:fill="auto"/>
          </w:tcPr>
          <w:p w:rsidR="00704A6B" w:rsidRPr="00D62DD8" w:rsidRDefault="00704A6B" w:rsidP="00880DCB">
            <w:pPr>
              <w:spacing w:before="60" w:after="60" w:line="240" w:lineRule="auto"/>
              <w:rPr>
                <w:sz w:val="22"/>
                <w:szCs w:val="20"/>
              </w:rPr>
            </w:pPr>
          </w:p>
        </w:tc>
        <w:tc>
          <w:tcPr>
            <w:tcW w:w="288" w:type="pct"/>
            <w:shd w:val="clear" w:color="auto" w:fill="auto"/>
          </w:tcPr>
          <w:p w:rsidR="00704A6B" w:rsidRPr="00D62DD8" w:rsidRDefault="00704A6B" w:rsidP="00880DCB">
            <w:pPr>
              <w:spacing w:before="60" w:after="60" w:line="240" w:lineRule="auto"/>
              <w:rPr>
                <w:sz w:val="22"/>
                <w:szCs w:val="20"/>
              </w:rPr>
            </w:pPr>
          </w:p>
        </w:tc>
        <w:tc>
          <w:tcPr>
            <w:tcW w:w="287" w:type="pct"/>
            <w:shd w:val="clear" w:color="auto" w:fill="auto"/>
          </w:tcPr>
          <w:p w:rsidR="00704A6B" w:rsidRPr="00D62DD8" w:rsidRDefault="00704A6B" w:rsidP="00880DCB">
            <w:pPr>
              <w:spacing w:before="60" w:after="60" w:line="240" w:lineRule="auto"/>
              <w:rPr>
                <w:sz w:val="22"/>
                <w:szCs w:val="20"/>
              </w:rPr>
            </w:pPr>
          </w:p>
        </w:tc>
        <w:tc>
          <w:tcPr>
            <w:tcW w:w="240" w:type="pct"/>
            <w:shd w:val="clear" w:color="auto" w:fill="auto"/>
          </w:tcPr>
          <w:p w:rsidR="00704A6B" w:rsidRPr="00D62DD8" w:rsidRDefault="00704A6B" w:rsidP="00880DCB">
            <w:pPr>
              <w:spacing w:before="60" w:after="60" w:line="240" w:lineRule="auto"/>
              <w:rPr>
                <w:sz w:val="22"/>
                <w:szCs w:val="20"/>
              </w:rPr>
            </w:pPr>
          </w:p>
        </w:tc>
        <w:tc>
          <w:tcPr>
            <w:tcW w:w="287" w:type="pct"/>
            <w:shd w:val="clear" w:color="auto" w:fill="auto"/>
          </w:tcPr>
          <w:p w:rsidR="00704A6B" w:rsidRPr="00D62DD8" w:rsidRDefault="00704A6B" w:rsidP="00880DCB">
            <w:pPr>
              <w:spacing w:before="60" w:after="60" w:line="240" w:lineRule="auto"/>
              <w:rPr>
                <w:sz w:val="22"/>
                <w:szCs w:val="20"/>
              </w:rPr>
            </w:pPr>
          </w:p>
        </w:tc>
        <w:tc>
          <w:tcPr>
            <w:tcW w:w="384" w:type="pct"/>
            <w:shd w:val="clear" w:color="auto" w:fill="auto"/>
          </w:tcPr>
          <w:p w:rsidR="00704A6B" w:rsidRPr="00D62DD8" w:rsidRDefault="00704A6B" w:rsidP="00880DCB">
            <w:pPr>
              <w:spacing w:before="60" w:after="60" w:line="240" w:lineRule="auto"/>
              <w:rPr>
                <w:sz w:val="22"/>
                <w:szCs w:val="20"/>
              </w:rPr>
            </w:pPr>
          </w:p>
        </w:tc>
        <w:tc>
          <w:tcPr>
            <w:tcW w:w="335" w:type="pct"/>
            <w:shd w:val="clear" w:color="auto" w:fill="auto"/>
          </w:tcPr>
          <w:p w:rsidR="00704A6B" w:rsidRPr="00D62DD8" w:rsidRDefault="00704A6B" w:rsidP="00880DCB">
            <w:pPr>
              <w:spacing w:before="60" w:after="60" w:line="240" w:lineRule="auto"/>
              <w:rPr>
                <w:sz w:val="22"/>
                <w:szCs w:val="20"/>
              </w:rPr>
            </w:pPr>
          </w:p>
        </w:tc>
        <w:tc>
          <w:tcPr>
            <w:tcW w:w="288" w:type="pct"/>
            <w:shd w:val="clear" w:color="auto" w:fill="auto"/>
          </w:tcPr>
          <w:p w:rsidR="00704A6B" w:rsidRPr="00D62DD8" w:rsidRDefault="00704A6B" w:rsidP="00880DCB">
            <w:pPr>
              <w:spacing w:before="60" w:after="60" w:line="240" w:lineRule="auto"/>
              <w:rPr>
                <w:sz w:val="22"/>
                <w:szCs w:val="20"/>
              </w:rPr>
            </w:pPr>
          </w:p>
        </w:tc>
        <w:tc>
          <w:tcPr>
            <w:tcW w:w="479" w:type="pct"/>
            <w:shd w:val="clear" w:color="auto" w:fill="auto"/>
          </w:tcPr>
          <w:p w:rsidR="00704A6B" w:rsidRPr="00D62DD8" w:rsidRDefault="00704A6B" w:rsidP="00880DCB">
            <w:pPr>
              <w:spacing w:before="60" w:after="60" w:line="240" w:lineRule="auto"/>
              <w:rPr>
                <w:sz w:val="22"/>
                <w:szCs w:val="20"/>
              </w:rPr>
            </w:pPr>
          </w:p>
        </w:tc>
        <w:tc>
          <w:tcPr>
            <w:tcW w:w="336" w:type="pct"/>
            <w:shd w:val="clear" w:color="auto" w:fill="auto"/>
          </w:tcPr>
          <w:p w:rsidR="00704A6B" w:rsidRPr="00D62DD8" w:rsidRDefault="00704A6B" w:rsidP="00880DCB">
            <w:pPr>
              <w:spacing w:before="60" w:after="60" w:line="240" w:lineRule="auto"/>
              <w:rPr>
                <w:sz w:val="22"/>
                <w:szCs w:val="20"/>
              </w:rPr>
            </w:pPr>
          </w:p>
        </w:tc>
        <w:tc>
          <w:tcPr>
            <w:tcW w:w="383" w:type="pct"/>
            <w:shd w:val="clear" w:color="auto" w:fill="auto"/>
          </w:tcPr>
          <w:p w:rsidR="00704A6B" w:rsidRPr="00D62DD8" w:rsidRDefault="00704A6B" w:rsidP="00880DCB">
            <w:pPr>
              <w:spacing w:before="60" w:after="60" w:line="240" w:lineRule="auto"/>
              <w:rPr>
                <w:sz w:val="22"/>
                <w:szCs w:val="20"/>
              </w:rPr>
            </w:pPr>
          </w:p>
        </w:tc>
        <w:tc>
          <w:tcPr>
            <w:tcW w:w="218" w:type="pct"/>
            <w:shd w:val="clear" w:color="auto" w:fill="auto"/>
          </w:tcPr>
          <w:p w:rsidR="00704A6B" w:rsidRPr="00D62DD8" w:rsidRDefault="00704A6B" w:rsidP="00880DCB">
            <w:pPr>
              <w:spacing w:before="60" w:after="60" w:line="240" w:lineRule="auto"/>
              <w:rPr>
                <w:sz w:val="22"/>
                <w:szCs w:val="20"/>
              </w:rPr>
            </w:pPr>
          </w:p>
        </w:tc>
      </w:tr>
      <w:tr w:rsidR="00EC0D67" w:rsidRPr="00D62DD8" w:rsidTr="00EC0D67">
        <w:tc>
          <w:tcPr>
            <w:tcW w:w="747" w:type="pct"/>
            <w:gridSpan w:val="2"/>
            <w:vMerge/>
            <w:shd w:val="clear" w:color="auto" w:fill="auto"/>
          </w:tcPr>
          <w:p w:rsidR="00704A6B" w:rsidRPr="00D62DD8" w:rsidRDefault="00704A6B" w:rsidP="00880DCB">
            <w:pPr>
              <w:spacing w:before="60" w:after="60" w:line="240" w:lineRule="auto"/>
              <w:rPr>
                <w:sz w:val="22"/>
                <w:szCs w:val="20"/>
              </w:rPr>
            </w:pPr>
          </w:p>
        </w:tc>
        <w:tc>
          <w:tcPr>
            <w:tcW w:w="440" w:type="pct"/>
            <w:shd w:val="clear" w:color="auto" w:fill="auto"/>
          </w:tcPr>
          <w:p w:rsidR="00704A6B" w:rsidRPr="00D62DD8" w:rsidRDefault="00704A6B" w:rsidP="00880DCB">
            <w:pPr>
              <w:spacing w:before="60" w:after="60" w:line="240" w:lineRule="auto"/>
              <w:rPr>
                <w:sz w:val="22"/>
                <w:szCs w:val="20"/>
              </w:rPr>
            </w:pPr>
            <w:r>
              <w:rPr>
                <w:sz w:val="22"/>
                <w:szCs w:val="20"/>
              </w:rPr>
              <w:t>Mažiau išsivystęs</w:t>
            </w:r>
          </w:p>
        </w:tc>
        <w:tc>
          <w:tcPr>
            <w:tcW w:w="287" w:type="pct"/>
            <w:shd w:val="clear" w:color="auto" w:fill="auto"/>
          </w:tcPr>
          <w:p w:rsidR="00704A6B" w:rsidRPr="00D62DD8" w:rsidRDefault="00704A6B" w:rsidP="00880DCB">
            <w:pPr>
              <w:spacing w:before="60" w:after="60" w:line="240" w:lineRule="auto"/>
              <w:rPr>
                <w:sz w:val="22"/>
                <w:szCs w:val="20"/>
              </w:rPr>
            </w:pPr>
          </w:p>
        </w:tc>
        <w:tc>
          <w:tcPr>
            <w:tcW w:w="288" w:type="pct"/>
            <w:shd w:val="clear" w:color="auto" w:fill="auto"/>
          </w:tcPr>
          <w:p w:rsidR="00704A6B" w:rsidRPr="00D62DD8" w:rsidRDefault="00704A6B" w:rsidP="00880DCB">
            <w:pPr>
              <w:spacing w:before="60" w:after="60" w:line="240" w:lineRule="auto"/>
              <w:rPr>
                <w:sz w:val="22"/>
                <w:szCs w:val="20"/>
              </w:rPr>
            </w:pPr>
          </w:p>
        </w:tc>
        <w:tc>
          <w:tcPr>
            <w:tcW w:w="287" w:type="pct"/>
            <w:shd w:val="clear" w:color="auto" w:fill="auto"/>
          </w:tcPr>
          <w:p w:rsidR="00704A6B" w:rsidRPr="00D62DD8" w:rsidRDefault="00704A6B" w:rsidP="00880DCB">
            <w:pPr>
              <w:spacing w:before="60" w:after="60" w:line="240" w:lineRule="auto"/>
              <w:rPr>
                <w:sz w:val="22"/>
                <w:szCs w:val="20"/>
              </w:rPr>
            </w:pPr>
          </w:p>
        </w:tc>
        <w:tc>
          <w:tcPr>
            <w:tcW w:w="240" w:type="pct"/>
            <w:shd w:val="clear" w:color="auto" w:fill="auto"/>
          </w:tcPr>
          <w:p w:rsidR="00704A6B" w:rsidRPr="00D62DD8" w:rsidRDefault="00704A6B" w:rsidP="00880DCB">
            <w:pPr>
              <w:spacing w:before="60" w:after="60" w:line="240" w:lineRule="auto"/>
              <w:rPr>
                <w:sz w:val="22"/>
                <w:szCs w:val="20"/>
              </w:rPr>
            </w:pPr>
          </w:p>
        </w:tc>
        <w:tc>
          <w:tcPr>
            <w:tcW w:w="287" w:type="pct"/>
            <w:shd w:val="clear" w:color="auto" w:fill="auto"/>
          </w:tcPr>
          <w:p w:rsidR="00704A6B" w:rsidRPr="00D62DD8" w:rsidRDefault="00704A6B" w:rsidP="00880DCB">
            <w:pPr>
              <w:spacing w:before="60" w:after="60" w:line="240" w:lineRule="auto"/>
              <w:rPr>
                <w:sz w:val="22"/>
                <w:szCs w:val="20"/>
              </w:rPr>
            </w:pPr>
          </w:p>
        </w:tc>
        <w:tc>
          <w:tcPr>
            <w:tcW w:w="384" w:type="pct"/>
            <w:shd w:val="clear" w:color="auto" w:fill="auto"/>
          </w:tcPr>
          <w:p w:rsidR="00704A6B" w:rsidRPr="00D62DD8" w:rsidRDefault="00704A6B" w:rsidP="00880DCB">
            <w:pPr>
              <w:spacing w:before="60" w:after="60" w:line="240" w:lineRule="auto"/>
              <w:rPr>
                <w:sz w:val="22"/>
                <w:szCs w:val="20"/>
              </w:rPr>
            </w:pPr>
          </w:p>
        </w:tc>
        <w:tc>
          <w:tcPr>
            <w:tcW w:w="335" w:type="pct"/>
            <w:shd w:val="clear" w:color="auto" w:fill="auto"/>
          </w:tcPr>
          <w:p w:rsidR="00704A6B" w:rsidRPr="00D62DD8" w:rsidRDefault="00704A6B" w:rsidP="00880DCB">
            <w:pPr>
              <w:spacing w:before="60" w:after="60" w:line="240" w:lineRule="auto"/>
              <w:rPr>
                <w:sz w:val="22"/>
                <w:szCs w:val="20"/>
              </w:rPr>
            </w:pPr>
          </w:p>
        </w:tc>
        <w:tc>
          <w:tcPr>
            <w:tcW w:w="288" w:type="pct"/>
            <w:shd w:val="clear" w:color="auto" w:fill="auto"/>
          </w:tcPr>
          <w:p w:rsidR="00704A6B" w:rsidRPr="00D62DD8" w:rsidRDefault="00704A6B" w:rsidP="00880DCB">
            <w:pPr>
              <w:spacing w:before="60" w:after="60" w:line="240" w:lineRule="auto"/>
              <w:rPr>
                <w:sz w:val="22"/>
                <w:szCs w:val="20"/>
              </w:rPr>
            </w:pPr>
          </w:p>
        </w:tc>
        <w:tc>
          <w:tcPr>
            <w:tcW w:w="479" w:type="pct"/>
            <w:shd w:val="clear" w:color="auto" w:fill="auto"/>
          </w:tcPr>
          <w:p w:rsidR="00704A6B" w:rsidRPr="00D62DD8" w:rsidRDefault="00704A6B" w:rsidP="00880DCB">
            <w:pPr>
              <w:spacing w:before="60" w:after="60" w:line="240" w:lineRule="auto"/>
              <w:rPr>
                <w:sz w:val="22"/>
                <w:szCs w:val="20"/>
              </w:rPr>
            </w:pPr>
          </w:p>
        </w:tc>
        <w:tc>
          <w:tcPr>
            <w:tcW w:w="336" w:type="pct"/>
            <w:shd w:val="clear" w:color="auto" w:fill="auto"/>
          </w:tcPr>
          <w:p w:rsidR="00704A6B" w:rsidRPr="00D62DD8" w:rsidRDefault="00704A6B" w:rsidP="00880DCB">
            <w:pPr>
              <w:spacing w:before="60" w:after="60" w:line="240" w:lineRule="auto"/>
              <w:rPr>
                <w:sz w:val="22"/>
                <w:szCs w:val="20"/>
              </w:rPr>
            </w:pPr>
          </w:p>
        </w:tc>
        <w:tc>
          <w:tcPr>
            <w:tcW w:w="383" w:type="pct"/>
            <w:shd w:val="clear" w:color="auto" w:fill="auto"/>
          </w:tcPr>
          <w:p w:rsidR="00704A6B" w:rsidRPr="00D62DD8" w:rsidRDefault="00704A6B" w:rsidP="00880DCB">
            <w:pPr>
              <w:spacing w:before="60" w:after="60" w:line="240" w:lineRule="auto"/>
              <w:rPr>
                <w:sz w:val="22"/>
                <w:szCs w:val="20"/>
              </w:rPr>
            </w:pPr>
          </w:p>
        </w:tc>
        <w:tc>
          <w:tcPr>
            <w:tcW w:w="218" w:type="pct"/>
            <w:shd w:val="clear" w:color="auto" w:fill="auto"/>
          </w:tcPr>
          <w:p w:rsidR="00704A6B" w:rsidRPr="00D62DD8" w:rsidRDefault="00704A6B" w:rsidP="00880DCB">
            <w:pPr>
              <w:spacing w:before="60" w:after="60" w:line="240" w:lineRule="auto"/>
              <w:rPr>
                <w:sz w:val="22"/>
                <w:szCs w:val="20"/>
              </w:rPr>
            </w:pPr>
          </w:p>
        </w:tc>
      </w:tr>
      <w:tr w:rsidR="00EC0D67" w:rsidRPr="00D62DD8" w:rsidTr="00EC0D67">
        <w:tc>
          <w:tcPr>
            <w:tcW w:w="747" w:type="pct"/>
            <w:gridSpan w:val="2"/>
            <w:vMerge/>
            <w:shd w:val="clear" w:color="auto" w:fill="auto"/>
          </w:tcPr>
          <w:p w:rsidR="00704A6B" w:rsidRPr="00D62DD8" w:rsidRDefault="00704A6B" w:rsidP="00880DCB">
            <w:pPr>
              <w:spacing w:before="60" w:after="60" w:line="240" w:lineRule="auto"/>
              <w:rPr>
                <w:sz w:val="22"/>
                <w:szCs w:val="20"/>
              </w:rPr>
            </w:pPr>
          </w:p>
        </w:tc>
        <w:tc>
          <w:tcPr>
            <w:tcW w:w="440" w:type="pct"/>
            <w:shd w:val="clear" w:color="auto" w:fill="auto"/>
          </w:tcPr>
          <w:p w:rsidR="00704A6B" w:rsidRPr="00D62DD8" w:rsidRDefault="00704A6B" w:rsidP="00880DCB">
            <w:pPr>
              <w:spacing w:before="60" w:after="60" w:line="240" w:lineRule="auto"/>
              <w:rPr>
                <w:sz w:val="22"/>
                <w:szCs w:val="20"/>
              </w:rPr>
            </w:pPr>
            <w:r>
              <w:rPr>
                <w:sz w:val="22"/>
                <w:szCs w:val="20"/>
              </w:rPr>
              <w:t>Atokiausias ir retai apgyvendintas šiaurinis</w:t>
            </w:r>
          </w:p>
        </w:tc>
        <w:tc>
          <w:tcPr>
            <w:tcW w:w="287" w:type="pct"/>
            <w:shd w:val="clear" w:color="auto" w:fill="auto"/>
          </w:tcPr>
          <w:p w:rsidR="00704A6B" w:rsidRPr="00D62DD8" w:rsidRDefault="00704A6B" w:rsidP="00880DCB">
            <w:pPr>
              <w:spacing w:before="60" w:after="60" w:line="240" w:lineRule="auto"/>
              <w:rPr>
                <w:sz w:val="22"/>
                <w:szCs w:val="20"/>
              </w:rPr>
            </w:pPr>
          </w:p>
        </w:tc>
        <w:tc>
          <w:tcPr>
            <w:tcW w:w="288" w:type="pct"/>
            <w:shd w:val="clear" w:color="auto" w:fill="auto"/>
          </w:tcPr>
          <w:p w:rsidR="00704A6B" w:rsidRPr="00D62DD8" w:rsidRDefault="00704A6B" w:rsidP="00880DCB">
            <w:pPr>
              <w:spacing w:before="60" w:after="60" w:line="240" w:lineRule="auto"/>
              <w:rPr>
                <w:sz w:val="22"/>
                <w:szCs w:val="20"/>
              </w:rPr>
            </w:pPr>
          </w:p>
        </w:tc>
        <w:tc>
          <w:tcPr>
            <w:tcW w:w="287" w:type="pct"/>
            <w:shd w:val="clear" w:color="auto" w:fill="auto"/>
          </w:tcPr>
          <w:p w:rsidR="00704A6B" w:rsidRPr="00D62DD8" w:rsidRDefault="00704A6B" w:rsidP="00880DCB">
            <w:pPr>
              <w:spacing w:before="60" w:after="60" w:line="240" w:lineRule="auto"/>
              <w:rPr>
                <w:sz w:val="22"/>
                <w:szCs w:val="20"/>
              </w:rPr>
            </w:pPr>
          </w:p>
        </w:tc>
        <w:tc>
          <w:tcPr>
            <w:tcW w:w="240" w:type="pct"/>
            <w:shd w:val="clear" w:color="auto" w:fill="auto"/>
          </w:tcPr>
          <w:p w:rsidR="00704A6B" w:rsidRPr="00D62DD8" w:rsidRDefault="00704A6B" w:rsidP="00880DCB">
            <w:pPr>
              <w:spacing w:before="60" w:after="60" w:line="240" w:lineRule="auto"/>
              <w:rPr>
                <w:sz w:val="22"/>
                <w:szCs w:val="20"/>
              </w:rPr>
            </w:pPr>
          </w:p>
        </w:tc>
        <w:tc>
          <w:tcPr>
            <w:tcW w:w="287" w:type="pct"/>
            <w:shd w:val="clear" w:color="auto" w:fill="auto"/>
          </w:tcPr>
          <w:p w:rsidR="00704A6B" w:rsidRPr="00D62DD8" w:rsidRDefault="00704A6B" w:rsidP="00880DCB">
            <w:pPr>
              <w:spacing w:before="60" w:after="60" w:line="240" w:lineRule="auto"/>
              <w:rPr>
                <w:sz w:val="22"/>
                <w:szCs w:val="20"/>
              </w:rPr>
            </w:pPr>
          </w:p>
        </w:tc>
        <w:tc>
          <w:tcPr>
            <w:tcW w:w="384" w:type="pct"/>
            <w:shd w:val="clear" w:color="auto" w:fill="auto"/>
          </w:tcPr>
          <w:p w:rsidR="00704A6B" w:rsidRPr="00D62DD8" w:rsidRDefault="00704A6B" w:rsidP="00880DCB">
            <w:pPr>
              <w:spacing w:before="60" w:after="60" w:line="240" w:lineRule="auto"/>
              <w:rPr>
                <w:sz w:val="22"/>
                <w:szCs w:val="20"/>
              </w:rPr>
            </w:pPr>
          </w:p>
        </w:tc>
        <w:tc>
          <w:tcPr>
            <w:tcW w:w="335" w:type="pct"/>
            <w:shd w:val="clear" w:color="auto" w:fill="auto"/>
          </w:tcPr>
          <w:p w:rsidR="00704A6B" w:rsidRPr="00D62DD8" w:rsidRDefault="00704A6B" w:rsidP="00880DCB">
            <w:pPr>
              <w:spacing w:before="60" w:after="60" w:line="240" w:lineRule="auto"/>
              <w:rPr>
                <w:sz w:val="22"/>
                <w:szCs w:val="20"/>
              </w:rPr>
            </w:pPr>
          </w:p>
        </w:tc>
        <w:tc>
          <w:tcPr>
            <w:tcW w:w="288" w:type="pct"/>
            <w:shd w:val="clear" w:color="auto" w:fill="auto"/>
          </w:tcPr>
          <w:p w:rsidR="00704A6B" w:rsidRPr="00D62DD8" w:rsidRDefault="00704A6B" w:rsidP="00880DCB">
            <w:pPr>
              <w:spacing w:before="60" w:after="60" w:line="240" w:lineRule="auto"/>
              <w:rPr>
                <w:sz w:val="22"/>
                <w:szCs w:val="20"/>
              </w:rPr>
            </w:pPr>
          </w:p>
        </w:tc>
        <w:tc>
          <w:tcPr>
            <w:tcW w:w="479" w:type="pct"/>
            <w:shd w:val="clear" w:color="auto" w:fill="auto"/>
          </w:tcPr>
          <w:p w:rsidR="00704A6B" w:rsidRPr="00D62DD8" w:rsidRDefault="00704A6B" w:rsidP="00880DCB">
            <w:pPr>
              <w:spacing w:before="60" w:after="60" w:line="240" w:lineRule="auto"/>
              <w:rPr>
                <w:sz w:val="22"/>
                <w:szCs w:val="20"/>
              </w:rPr>
            </w:pPr>
          </w:p>
        </w:tc>
        <w:tc>
          <w:tcPr>
            <w:tcW w:w="336" w:type="pct"/>
            <w:shd w:val="clear" w:color="auto" w:fill="auto"/>
          </w:tcPr>
          <w:p w:rsidR="00704A6B" w:rsidRPr="00D62DD8" w:rsidRDefault="00704A6B" w:rsidP="00880DCB">
            <w:pPr>
              <w:spacing w:before="60" w:after="60" w:line="240" w:lineRule="auto"/>
              <w:rPr>
                <w:sz w:val="22"/>
                <w:szCs w:val="20"/>
              </w:rPr>
            </w:pPr>
          </w:p>
        </w:tc>
        <w:tc>
          <w:tcPr>
            <w:tcW w:w="383" w:type="pct"/>
            <w:shd w:val="clear" w:color="auto" w:fill="auto"/>
          </w:tcPr>
          <w:p w:rsidR="00704A6B" w:rsidRPr="00D62DD8" w:rsidRDefault="00704A6B" w:rsidP="00880DCB">
            <w:pPr>
              <w:spacing w:before="60" w:after="60" w:line="240" w:lineRule="auto"/>
              <w:rPr>
                <w:sz w:val="22"/>
                <w:szCs w:val="20"/>
              </w:rPr>
            </w:pPr>
          </w:p>
        </w:tc>
        <w:tc>
          <w:tcPr>
            <w:tcW w:w="218" w:type="pct"/>
            <w:shd w:val="clear" w:color="auto" w:fill="auto"/>
          </w:tcPr>
          <w:p w:rsidR="00704A6B" w:rsidRPr="00D62DD8" w:rsidRDefault="00704A6B" w:rsidP="00880DCB">
            <w:pPr>
              <w:spacing w:before="60" w:after="60" w:line="240" w:lineRule="auto"/>
              <w:rPr>
                <w:sz w:val="22"/>
                <w:szCs w:val="20"/>
              </w:rPr>
            </w:pPr>
          </w:p>
        </w:tc>
      </w:tr>
      <w:tr w:rsidR="00EC0D67" w:rsidRPr="00D62DD8" w:rsidTr="00EC0D67">
        <w:tc>
          <w:tcPr>
            <w:tcW w:w="747" w:type="pct"/>
            <w:gridSpan w:val="2"/>
            <w:shd w:val="clear" w:color="auto" w:fill="auto"/>
          </w:tcPr>
          <w:p w:rsidR="00704A6B" w:rsidRPr="00D62DD8" w:rsidRDefault="00704A6B" w:rsidP="00880DCB">
            <w:pPr>
              <w:spacing w:before="60" w:after="60" w:line="240" w:lineRule="auto"/>
              <w:rPr>
                <w:sz w:val="22"/>
                <w:szCs w:val="20"/>
              </w:rPr>
            </w:pPr>
            <w:r>
              <w:rPr>
                <w:sz w:val="22"/>
                <w:szCs w:val="20"/>
              </w:rPr>
              <w:t xml:space="preserve">Iš viso </w:t>
            </w:r>
          </w:p>
        </w:tc>
        <w:tc>
          <w:tcPr>
            <w:tcW w:w="440" w:type="pct"/>
            <w:tcBorders>
              <w:bottom w:val="single" w:sz="4" w:space="0" w:color="auto"/>
            </w:tcBorders>
            <w:shd w:val="clear" w:color="auto" w:fill="auto"/>
          </w:tcPr>
          <w:p w:rsidR="00704A6B" w:rsidRPr="00D62DD8" w:rsidRDefault="00704A6B" w:rsidP="00880DCB">
            <w:pPr>
              <w:spacing w:before="60" w:after="60" w:line="240" w:lineRule="auto"/>
              <w:rPr>
                <w:sz w:val="22"/>
                <w:szCs w:val="20"/>
              </w:rPr>
            </w:pPr>
          </w:p>
        </w:tc>
        <w:tc>
          <w:tcPr>
            <w:tcW w:w="287" w:type="pct"/>
            <w:shd w:val="clear" w:color="auto" w:fill="auto"/>
          </w:tcPr>
          <w:p w:rsidR="00704A6B" w:rsidRPr="00D62DD8" w:rsidRDefault="00704A6B" w:rsidP="00880DCB">
            <w:pPr>
              <w:spacing w:before="60" w:after="60" w:line="240" w:lineRule="auto"/>
              <w:rPr>
                <w:sz w:val="22"/>
                <w:szCs w:val="20"/>
              </w:rPr>
            </w:pPr>
          </w:p>
        </w:tc>
        <w:tc>
          <w:tcPr>
            <w:tcW w:w="288" w:type="pct"/>
            <w:shd w:val="clear" w:color="auto" w:fill="auto"/>
          </w:tcPr>
          <w:p w:rsidR="00704A6B" w:rsidRPr="00D62DD8" w:rsidRDefault="00704A6B" w:rsidP="00880DCB">
            <w:pPr>
              <w:spacing w:before="60" w:after="60" w:line="240" w:lineRule="auto"/>
              <w:rPr>
                <w:sz w:val="22"/>
                <w:szCs w:val="20"/>
              </w:rPr>
            </w:pPr>
          </w:p>
        </w:tc>
        <w:tc>
          <w:tcPr>
            <w:tcW w:w="287" w:type="pct"/>
            <w:shd w:val="clear" w:color="auto" w:fill="auto"/>
          </w:tcPr>
          <w:p w:rsidR="00704A6B" w:rsidRPr="00D62DD8" w:rsidRDefault="00704A6B" w:rsidP="00880DCB">
            <w:pPr>
              <w:spacing w:before="60" w:after="60" w:line="240" w:lineRule="auto"/>
              <w:rPr>
                <w:sz w:val="22"/>
                <w:szCs w:val="20"/>
              </w:rPr>
            </w:pPr>
          </w:p>
        </w:tc>
        <w:tc>
          <w:tcPr>
            <w:tcW w:w="240" w:type="pct"/>
            <w:shd w:val="clear" w:color="auto" w:fill="auto"/>
          </w:tcPr>
          <w:p w:rsidR="00704A6B" w:rsidRPr="00D62DD8" w:rsidRDefault="00704A6B" w:rsidP="00880DCB">
            <w:pPr>
              <w:spacing w:before="60" w:after="60" w:line="240" w:lineRule="auto"/>
              <w:rPr>
                <w:sz w:val="22"/>
                <w:szCs w:val="20"/>
              </w:rPr>
            </w:pPr>
          </w:p>
        </w:tc>
        <w:tc>
          <w:tcPr>
            <w:tcW w:w="287" w:type="pct"/>
            <w:shd w:val="clear" w:color="auto" w:fill="auto"/>
          </w:tcPr>
          <w:p w:rsidR="00704A6B" w:rsidRPr="00D62DD8" w:rsidRDefault="00704A6B" w:rsidP="00880DCB">
            <w:pPr>
              <w:spacing w:before="60" w:after="60" w:line="240" w:lineRule="auto"/>
              <w:rPr>
                <w:sz w:val="22"/>
                <w:szCs w:val="20"/>
              </w:rPr>
            </w:pPr>
          </w:p>
        </w:tc>
        <w:tc>
          <w:tcPr>
            <w:tcW w:w="384" w:type="pct"/>
            <w:shd w:val="clear" w:color="auto" w:fill="auto"/>
          </w:tcPr>
          <w:p w:rsidR="00704A6B" w:rsidRPr="00D62DD8" w:rsidRDefault="00704A6B" w:rsidP="00880DCB">
            <w:pPr>
              <w:spacing w:before="60" w:after="60" w:line="240" w:lineRule="auto"/>
              <w:rPr>
                <w:sz w:val="22"/>
                <w:szCs w:val="20"/>
              </w:rPr>
            </w:pPr>
          </w:p>
        </w:tc>
        <w:tc>
          <w:tcPr>
            <w:tcW w:w="335" w:type="pct"/>
            <w:shd w:val="clear" w:color="auto" w:fill="auto"/>
          </w:tcPr>
          <w:p w:rsidR="00704A6B" w:rsidRPr="00D62DD8" w:rsidRDefault="00704A6B" w:rsidP="00880DCB">
            <w:pPr>
              <w:spacing w:before="60" w:after="60" w:line="240" w:lineRule="auto"/>
              <w:rPr>
                <w:sz w:val="22"/>
                <w:szCs w:val="20"/>
              </w:rPr>
            </w:pPr>
          </w:p>
        </w:tc>
        <w:tc>
          <w:tcPr>
            <w:tcW w:w="288" w:type="pct"/>
            <w:shd w:val="clear" w:color="auto" w:fill="auto"/>
          </w:tcPr>
          <w:p w:rsidR="00704A6B" w:rsidRPr="00D62DD8" w:rsidRDefault="00704A6B" w:rsidP="00880DCB">
            <w:pPr>
              <w:spacing w:before="60" w:after="60" w:line="240" w:lineRule="auto"/>
              <w:rPr>
                <w:sz w:val="22"/>
                <w:szCs w:val="20"/>
              </w:rPr>
            </w:pPr>
          </w:p>
        </w:tc>
        <w:tc>
          <w:tcPr>
            <w:tcW w:w="479" w:type="pct"/>
            <w:shd w:val="clear" w:color="auto" w:fill="auto"/>
          </w:tcPr>
          <w:p w:rsidR="00704A6B" w:rsidRPr="00D62DD8" w:rsidRDefault="00704A6B" w:rsidP="00880DCB">
            <w:pPr>
              <w:spacing w:before="60" w:after="60" w:line="240" w:lineRule="auto"/>
              <w:rPr>
                <w:sz w:val="22"/>
                <w:szCs w:val="20"/>
              </w:rPr>
            </w:pPr>
          </w:p>
        </w:tc>
        <w:tc>
          <w:tcPr>
            <w:tcW w:w="336" w:type="pct"/>
            <w:shd w:val="clear" w:color="auto" w:fill="auto"/>
          </w:tcPr>
          <w:p w:rsidR="00704A6B" w:rsidRPr="00D62DD8" w:rsidRDefault="00704A6B" w:rsidP="00880DCB">
            <w:pPr>
              <w:spacing w:before="60" w:after="60" w:line="240" w:lineRule="auto"/>
              <w:rPr>
                <w:sz w:val="22"/>
                <w:szCs w:val="20"/>
              </w:rPr>
            </w:pPr>
          </w:p>
        </w:tc>
        <w:tc>
          <w:tcPr>
            <w:tcW w:w="383" w:type="pct"/>
            <w:shd w:val="clear" w:color="auto" w:fill="auto"/>
          </w:tcPr>
          <w:p w:rsidR="00704A6B" w:rsidRPr="00D62DD8" w:rsidRDefault="00704A6B" w:rsidP="00880DCB">
            <w:pPr>
              <w:spacing w:before="60" w:after="60" w:line="240" w:lineRule="auto"/>
              <w:rPr>
                <w:sz w:val="22"/>
                <w:szCs w:val="20"/>
              </w:rPr>
            </w:pPr>
          </w:p>
        </w:tc>
        <w:tc>
          <w:tcPr>
            <w:tcW w:w="218" w:type="pct"/>
            <w:shd w:val="clear" w:color="auto" w:fill="auto"/>
          </w:tcPr>
          <w:p w:rsidR="00704A6B" w:rsidRPr="00D62DD8" w:rsidRDefault="00704A6B" w:rsidP="00880DCB">
            <w:pPr>
              <w:spacing w:before="60" w:after="60" w:line="240" w:lineRule="auto"/>
              <w:rPr>
                <w:sz w:val="22"/>
                <w:szCs w:val="20"/>
              </w:rPr>
            </w:pPr>
          </w:p>
        </w:tc>
      </w:tr>
      <w:tr w:rsidR="00EC0D67" w:rsidRPr="00D62DD8" w:rsidTr="00EC0D67">
        <w:trPr>
          <w:trHeight w:val="753"/>
        </w:trPr>
        <w:tc>
          <w:tcPr>
            <w:tcW w:w="378" w:type="pct"/>
            <w:vMerge w:val="restart"/>
            <w:shd w:val="clear" w:color="auto" w:fill="auto"/>
          </w:tcPr>
          <w:p w:rsidR="00704A6B" w:rsidRPr="00D62DD8" w:rsidRDefault="00704A6B" w:rsidP="00880DCB">
            <w:pPr>
              <w:pageBreakBefore/>
              <w:spacing w:before="60" w:after="60" w:line="240" w:lineRule="auto"/>
              <w:rPr>
                <w:sz w:val="22"/>
                <w:szCs w:val="20"/>
              </w:rPr>
            </w:pPr>
            <w:r>
              <w:rPr>
                <w:sz w:val="22"/>
                <w:szCs w:val="20"/>
              </w:rPr>
              <w:lastRenderedPageBreak/>
              <w:t>TPF</w:t>
            </w:r>
            <w:r>
              <w:rPr>
                <w:b/>
                <w:bCs/>
                <w:sz w:val="22"/>
                <w:szCs w:val="20"/>
                <w:vertAlign w:val="superscript"/>
              </w:rPr>
              <w:t>*</w:t>
            </w:r>
          </w:p>
        </w:tc>
        <w:tc>
          <w:tcPr>
            <w:tcW w:w="370" w:type="pct"/>
            <w:shd w:val="clear" w:color="auto" w:fill="auto"/>
          </w:tcPr>
          <w:p w:rsidR="00704A6B" w:rsidRPr="00D62DD8" w:rsidRDefault="00704A6B" w:rsidP="00880DCB">
            <w:pPr>
              <w:spacing w:before="60" w:after="60" w:line="240" w:lineRule="auto"/>
              <w:rPr>
                <w:sz w:val="22"/>
                <w:szCs w:val="20"/>
              </w:rPr>
            </w:pPr>
            <w:r>
              <w:rPr>
                <w:sz w:val="22"/>
                <w:szCs w:val="20"/>
              </w:rPr>
              <w:t>TPF ištekliai pagal 3 straipsnį</w:t>
            </w:r>
          </w:p>
        </w:tc>
        <w:tc>
          <w:tcPr>
            <w:tcW w:w="440" w:type="pct"/>
            <w:shd w:val="clear" w:color="auto" w:fill="auto"/>
          </w:tcPr>
          <w:p w:rsidR="00704A6B" w:rsidRPr="00D62DD8" w:rsidRDefault="00704A6B" w:rsidP="00880DCB">
            <w:pPr>
              <w:spacing w:before="60" w:after="60" w:line="240" w:lineRule="auto"/>
              <w:rPr>
                <w:sz w:val="22"/>
                <w:szCs w:val="20"/>
              </w:rPr>
            </w:pPr>
          </w:p>
        </w:tc>
        <w:tc>
          <w:tcPr>
            <w:tcW w:w="287" w:type="pct"/>
            <w:shd w:val="clear" w:color="auto" w:fill="auto"/>
          </w:tcPr>
          <w:p w:rsidR="00704A6B" w:rsidRPr="00D62DD8" w:rsidRDefault="00704A6B" w:rsidP="00880DCB">
            <w:pPr>
              <w:spacing w:before="60" w:after="60" w:line="240" w:lineRule="auto"/>
              <w:rPr>
                <w:sz w:val="22"/>
                <w:szCs w:val="20"/>
              </w:rPr>
            </w:pPr>
          </w:p>
        </w:tc>
        <w:tc>
          <w:tcPr>
            <w:tcW w:w="288" w:type="pct"/>
            <w:shd w:val="clear" w:color="auto" w:fill="auto"/>
          </w:tcPr>
          <w:p w:rsidR="00704A6B" w:rsidRPr="00D62DD8" w:rsidRDefault="00704A6B" w:rsidP="00880DCB">
            <w:pPr>
              <w:spacing w:before="60" w:after="60" w:line="240" w:lineRule="auto"/>
              <w:rPr>
                <w:sz w:val="22"/>
                <w:szCs w:val="20"/>
              </w:rPr>
            </w:pPr>
          </w:p>
        </w:tc>
        <w:tc>
          <w:tcPr>
            <w:tcW w:w="287" w:type="pct"/>
            <w:shd w:val="clear" w:color="auto" w:fill="auto"/>
          </w:tcPr>
          <w:p w:rsidR="00704A6B" w:rsidRPr="00D62DD8" w:rsidRDefault="00704A6B" w:rsidP="00880DCB">
            <w:pPr>
              <w:spacing w:before="60" w:after="60" w:line="240" w:lineRule="auto"/>
              <w:rPr>
                <w:sz w:val="22"/>
                <w:szCs w:val="20"/>
              </w:rPr>
            </w:pPr>
          </w:p>
        </w:tc>
        <w:tc>
          <w:tcPr>
            <w:tcW w:w="240" w:type="pct"/>
            <w:shd w:val="clear" w:color="auto" w:fill="auto"/>
          </w:tcPr>
          <w:p w:rsidR="00704A6B" w:rsidRPr="00D62DD8" w:rsidRDefault="00704A6B" w:rsidP="00880DCB">
            <w:pPr>
              <w:spacing w:before="60" w:after="60" w:line="240" w:lineRule="auto"/>
              <w:rPr>
                <w:sz w:val="22"/>
                <w:szCs w:val="20"/>
              </w:rPr>
            </w:pPr>
          </w:p>
        </w:tc>
        <w:tc>
          <w:tcPr>
            <w:tcW w:w="287" w:type="pct"/>
            <w:shd w:val="clear" w:color="auto" w:fill="auto"/>
          </w:tcPr>
          <w:p w:rsidR="00704A6B" w:rsidRPr="00D62DD8" w:rsidRDefault="00704A6B" w:rsidP="00880DCB">
            <w:pPr>
              <w:spacing w:before="60" w:after="60" w:line="240" w:lineRule="auto"/>
              <w:rPr>
                <w:sz w:val="22"/>
                <w:szCs w:val="20"/>
              </w:rPr>
            </w:pPr>
          </w:p>
        </w:tc>
        <w:tc>
          <w:tcPr>
            <w:tcW w:w="384" w:type="pct"/>
            <w:shd w:val="clear" w:color="auto" w:fill="auto"/>
          </w:tcPr>
          <w:p w:rsidR="00704A6B" w:rsidRPr="00D62DD8" w:rsidRDefault="00704A6B" w:rsidP="00880DCB">
            <w:pPr>
              <w:spacing w:before="60" w:after="60" w:line="240" w:lineRule="auto"/>
              <w:rPr>
                <w:sz w:val="22"/>
                <w:szCs w:val="20"/>
              </w:rPr>
            </w:pPr>
          </w:p>
        </w:tc>
        <w:tc>
          <w:tcPr>
            <w:tcW w:w="335" w:type="pct"/>
            <w:shd w:val="clear" w:color="auto" w:fill="auto"/>
          </w:tcPr>
          <w:p w:rsidR="00704A6B" w:rsidRPr="00D62DD8" w:rsidRDefault="00704A6B" w:rsidP="00880DCB">
            <w:pPr>
              <w:spacing w:before="60" w:after="60" w:line="240" w:lineRule="auto"/>
              <w:rPr>
                <w:sz w:val="22"/>
                <w:szCs w:val="20"/>
              </w:rPr>
            </w:pPr>
          </w:p>
        </w:tc>
        <w:tc>
          <w:tcPr>
            <w:tcW w:w="288" w:type="pct"/>
            <w:shd w:val="clear" w:color="auto" w:fill="auto"/>
          </w:tcPr>
          <w:p w:rsidR="00704A6B" w:rsidRPr="00D62DD8" w:rsidRDefault="00704A6B" w:rsidP="00880DCB">
            <w:pPr>
              <w:spacing w:before="60" w:after="60" w:line="240" w:lineRule="auto"/>
              <w:rPr>
                <w:sz w:val="22"/>
                <w:szCs w:val="20"/>
              </w:rPr>
            </w:pPr>
          </w:p>
        </w:tc>
        <w:tc>
          <w:tcPr>
            <w:tcW w:w="479" w:type="pct"/>
            <w:shd w:val="clear" w:color="auto" w:fill="auto"/>
          </w:tcPr>
          <w:p w:rsidR="00704A6B" w:rsidRPr="00D62DD8" w:rsidRDefault="00704A6B" w:rsidP="00880DCB">
            <w:pPr>
              <w:spacing w:before="60" w:after="60" w:line="240" w:lineRule="auto"/>
              <w:rPr>
                <w:sz w:val="22"/>
                <w:szCs w:val="20"/>
              </w:rPr>
            </w:pPr>
          </w:p>
        </w:tc>
        <w:tc>
          <w:tcPr>
            <w:tcW w:w="336" w:type="pct"/>
            <w:shd w:val="clear" w:color="auto" w:fill="auto"/>
          </w:tcPr>
          <w:p w:rsidR="00704A6B" w:rsidRPr="00D62DD8" w:rsidRDefault="00704A6B" w:rsidP="00880DCB">
            <w:pPr>
              <w:spacing w:before="60" w:after="60" w:line="240" w:lineRule="auto"/>
              <w:rPr>
                <w:sz w:val="22"/>
                <w:szCs w:val="20"/>
              </w:rPr>
            </w:pPr>
          </w:p>
        </w:tc>
        <w:tc>
          <w:tcPr>
            <w:tcW w:w="383" w:type="pct"/>
            <w:shd w:val="clear" w:color="auto" w:fill="auto"/>
          </w:tcPr>
          <w:p w:rsidR="00704A6B" w:rsidRPr="00D62DD8" w:rsidRDefault="00704A6B" w:rsidP="00880DCB">
            <w:pPr>
              <w:spacing w:before="60" w:after="60" w:line="240" w:lineRule="auto"/>
              <w:rPr>
                <w:sz w:val="22"/>
                <w:szCs w:val="20"/>
              </w:rPr>
            </w:pPr>
          </w:p>
        </w:tc>
        <w:tc>
          <w:tcPr>
            <w:tcW w:w="218" w:type="pct"/>
            <w:shd w:val="clear" w:color="auto" w:fill="auto"/>
          </w:tcPr>
          <w:p w:rsidR="00704A6B" w:rsidRPr="00D62DD8" w:rsidRDefault="00704A6B" w:rsidP="00880DCB">
            <w:pPr>
              <w:spacing w:before="60" w:after="60" w:line="240" w:lineRule="auto"/>
              <w:rPr>
                <w:sz w:val="22"/>
                <w:szCs w:val="20"/>
              </w:rPr>
            </w:pPr>
          </w:p>
        </w:tc>
      </w:tr>
      <w:tr w:rsidR="00EC0D67" w:rsidRPr="00D62DD8" w:rsidTr="00EC0D67">
        <w:trPr>
          <w:trHeight w:val="651"/>
        </w:trPr>
        <w:tc>
          <w:tcPr>
            <w:tcW w:w="378" w:type="pct"/>
            <w:vMerge/>
            <w:shd w:val="clear" w:color="auto" w:fill="auto"/>
          </w:tcPr>
          <w:p w:rsidR="00704A6B" w:rsidRPr="00D62DD8" w:rsidRDefault="00704A6B" w:rsidP="00880DCB">
            <w:pPr>
              <w:spacing w:before="60" w:after="60" w:line="240" w:lineRule="auto"/>
              <w:rPr>
                <w:sz w:val="22"/>
                <w:szCs w:val="20"/>
              </w:rPr>
            </w:pPr>
          </w:p>
        </w:tc>
        <w:tc>
          <w:tcPr>
            <w:tcW w:w="370" w:type="pct"/>
            <w:shd w:val="clear" w:color="auto" w:fill="auto"/>
          </w:tcPr>
          <w:p w:rsidR="00704A6B" w:rsidRPr="00D62DD8" w:rsidRDefault="00704A6B" w:rsidP="00880DCB">
            <w:pPr>
              <w:spacing w:before="60" w:after="60" w:line="240" w:lineRule="auto"/>
              <w:rPr>
                <w:sz w:val="22"/>
                <w:szCs w:val="20"/>
              </w:rPr>
            </w:pPr>
            <w:r>
              <w:rPr>
                <w:sz w:val="22"/>
                <w:szCs w:val="20"/>
              </w:rPr>
              <w:t>TPF ištekliai pagal 4 straipsnį</w:t>
            </w:r>
          </w:p>
        </w:tc>
        <w:tc>
          <w:tcPr>
            <w:tcW w:w="440" w:type="pct"/>
            <w:shd w:val="clear" w:color="auto" w:fill="auto"/>
          </w:tcPr>
          <w:p w:rsidR="00704A6B" w:rsidRPr="00D62DD8" w:rsidRDefault="00704A6B" w:rsidP="00880DCB">
            <w:pPr>
              <w:spacing w:before="60" w:after="60" w:line="240" w:lineRule="auto"/>
              <w:rPr>
                <w:sz w:val="22"/>
                <w:szCs w:val="20"/>
              </w:rPr>
            </w:pPr>
          </w:p>
        </w:tc>
        <w:tc>
          <w:tcPr>
            <w:tcW w:w="287" w:type="pct"/>
            <w:shd w:val="clear" w:color="auto" w:fill="auto"/>
          </w:tcPr>
          <w:p w:rsidR="00704A6B" w:rsidRPr="00D62DD8" w:rsidRDefault="00704A6B" w:rsidP="00880DCB">
            <w:pPr>
              <w:spacing w:before="60" w:after="60" w:line="240" w:lineRule="auto"/>
              <w:rPr>
                <w:sz w:val="22"/>
                <w:szCs w:val="20"/>
              </w:rPr>
            </w:pPr>
          </w:p>
        </w:tc>
        <w:tc>
          <w:tcPr>
            <w:tcW w:w="288" w:type="pct"/>
            <w:shd w:val="clear" w:color="auto" w:fill="auto"/>
          </w:tcPr>
          <w:p w:rsidR="00704A6B" w:rsidRPr="00D62DD8" w:rsidRDefault="00704A6B" w:rsidP="00880DCB">
            <w:pPr>
              <w:spacing w:before="60" w:after="60" w:line="240" w:lineRule="auto"/>
              <w:rPr>
                <w:sz w:val="22"/>
                <w:szCs w:val="20"/>
              </w:rPr>
            </w:pPr>
          </w:p>
        </w:tc>
        <w:tc>
          <w:tcPr>
            <w:tcW w:w="287" w:type="pct"/>
            <w:shd w:val="clear" w:color="auto" w:fill="auto"/>
          </w:tcPr>
          <w:p w:rsidR="00704A6B" w:rsidRPr="00D62DD8" w:rsidRDefault="00704A6B" w:rsidP="00880DCB">
            <w:pPr>
              <w:spacing w:before="60" w:after="60" w:line="240" w:lineRule="auto"/>
              <w:rPr>
                <w:sz w:val="22"/>
                <w:szCs w:val="20"/>
              </w:rPr>
            </w:pPr>
          </w:p>
        </w:tc>
        <w:tc>
          <w:tcPr>
            <w:tcW w:w="240" w:type="pct"/>
            <w:shd w:val="clear" w:color="auto" w:fill="auto"/>
          </w:tcPr>
          <w:p w:rsidR="00704A6B" w:rsidRPr="00D62DD8" w:rsidRDefault="00704A6B" w:rsidP="00880DCB">
            <w:pPr>
              <w:spacing w:before="60" w:after="60" w:line="240" w:lineRule="auto"/>
              <w:rPr>
                <w:sz w:val="22"/>
                <w:szCs w:val="20"/>
              </w:rPr>
            </w:pPr>
          </w:p>
        </w:tc>
        <w:tc>
          <w:tcPr>
            <w:tcW w:w="287" w:type="pct"/>
            <w:shd w:val="clear" w:color="auto" w:fill="auto"/>
          </w:tcPr>
          <w:p w:rsidR="00704A6B" w:rsidRPr="00D62DD8" w:rsidRDefault="00704A6B" w:rsidP="00880DCB">
            <w:pPr>
              <w:spacing w:before="60" w:after="60" w:line="240" w:lineRule="auto"/>
              <w:rPr>
                <w:sz w:val="22"/>
                <w:szCs w:val="20"/>
              </w:rPr>
            </w:pPr>
          </w:p>
        </w:tc>
        <w:tc>
          <w:tcPr>
            <w:tcW w:w="384" w:type="pct"/>
            <w:shd w:val="clear" w:color="auto" w:fill="auto"/>
          </w:tcPr>
          <w:p w:rsidR="00704A6B" w:rsidRPr="00D62DD8" w:rsidRDefault="00704A6B" w:rsidP="00880DCB">
            <w:pPr>
              <w:spacing w:before="60" w:after="60" w:line="240" w:lineRule="auto"/>
              <w:rPr>
                <w:sz w:val="22"/>
                <w:szCs w:val="20"/>
              </w:rPr>
            </w:pPr>
          </w:p>
        </w:tc>
        <w:tc>
          <w:tcPr>
            <w:tcW w:w="335" w:type="pct"/>
            <w:shd w:val="clear" w:color="auto" w:fill="auto"/>
          </w:tcPr>
          <w:p w:rsidR="00704A6B" w:rsidRPr="00D62DD8" w:rsidRDefault="00704A6B" w:rsidP="00880DCB">
            <w:pPr>
              <w:spacing w:before="60" w:after="60" w:line="240" w:lineRule="auto"/>
              <w:rPr>
                <w:sz w:val="22"/>
                <w:szCs w:val="20"/>
              </w:rPr>
            </w:pPr>
          </w:p>
        </w:tc>
        <w:tc>
          <w:tcPr>
            <w:tcW w:w="288" w:type="pct"/>
            <w:shd w:val="clear" w:color="auto" w:fill="auto"/>
          </w:tcPr>
          <w:p w:rsidR="00704A6B" w:rsidRPr="00D62DD8" w:rsidRDefault="00704A6B" w:rsidP="00880DCB">
            <w:pPr>
              <w:spacing w:before="60" w:after="60" w:line="240" w:lineRule="auto"/>
              <w:rPr>
                <w:sz w:val="22"/>
                <w:szCs w:val="20"/>
              </w:rPr>
            </w:pPr>
          </w:p>
        </w:tc>
        <w:tc>
          <w:tcPr>
            <w:tcW w:w="479" w:type="pct"/>
            <w:shd w:val="clear" w:color="auto" w:fill="auto"/>
          </w:tcPr>
          <w:p w:rsidR="00704A6B" w:rsidRPr="00D62DD8" w:rsidRDefault="00704A6B" w:rsidP="00880DCB">
            <w:pPr>
              <w:spacing w:before="60" w:after="60" w:line="240" w:lineRule="auto"/>
              <w:rPr>
                <w:sz w:val="22"/>
                <w:szCs w:val="20"/>
              </w:rPr>
            </w:pPr>
          </w:p>
        </w:tc>
        <w:tc>
          <w:tcPr>
            <w:tcW w:w="336" w:type="pct"/>
            <w:shd w:val="clear" w:color="auto" w:fill="auto"/>
          </w:tcPr>
          <w:p w:rsidR="00704A6B" w:rsidRPr="00D62DD8" w:rsidRDefault="00704A6B" w:rsidP="00880DCB">
            <w:pPr>
              <w:spacing w:before="60" w:after="60" w:line="240" w:lineRule="auto"/>
              <w:rPr>
                <w:sz w:val="22"/>
                <w:szCs w:val="20"/>
              </w:rPr>
            </w:pPr>
          </w:p>
        </w:tc>
        <w:tc>
          <w:tcPr>
            <w:tcW w:w="383" w:type="pct"/>
            <w:shd w:val="clear" w:color="auto" w:fill="auto"/>
          </w:tcPr>
          <w:p w:rsidR="00704A6B" w:rsidRPr="00D62DD8" w:rsidRDefault="00704A6B" w:rsidP="00880DCB">
            <w:pPr>
              <w:spacing w:before="60" w:after="60" w:line="240" w:lineRule="auto"/>
              <w:rPr>
                <w:sz w:val="22"/>
                <w:szCs w:val="20"/>
              </w:rPr>
            </w:pPr>
          </w:p>
        </w:tc>
        <w:tc>
          <w:tcPr>
            <w:tcW w:w="218" w:type="pct"/>
            <w:shd w:val="clear" w:color="auto" w:fill="auto"/>
          </w:tcPr>
          <w:p w:rsidR="00704A6B" w:rsidRPr="00D62DD8" w:rsidRDefault="00704A6B" w:rsidP="00880DCB">
            <w:pPr>
              <w:spacing w:before="60" w:after="60" w:line="240" w:lineRule="auto"/>
              <w:rPr>
                <w:sz w:val="22"/>
                <w:szCs w:val="20"/>
              </w:rPr>
            </w:pPr>
          </w:p>
        </w:tc>
      </w:tr>
      <w:tr w:rsidR="00EC0D67" w:rsidRPr="00D62DD8" w:rsidTr="00EC0D67">
        <w:tc>
          <w:tcPr>
            <w:tcW w:w="378" w:type="pct"/>
            <w:vMerge/>
            <w:shd w:val="clear" w:color="auto" w:fill="auto"/>
          </w:tcPr>
          <w:p w:rsidR="00704A6B" w:rsidRPr="00D62DD8" w:rsidRDefault="00704A6B" w:rsidP="00880DCB">
            <w:pPr>
              <w:spacing w:before="60" w:after="60" w:line="240" w:lineRule="auto"/>
              <w:rPr>
                <w:sz w:val="22"/>
                <w:szCs w:val="20"/>
              </w:rPr>
            </w:pPr>
          </w:p>
        </w:tc>
        <w:tc>
          <w:tcPr>
            <w:tcW w:w="370" w:type="pct"/>
            <w:shd w:val="clear" w:color="auto" w:fill="auto"/>
          </w:tcPr>
          <w:p w:rsidR="00704A6B" w:rsidRPr="00D62DD8" w:rsidRDefault="00704A6B" w:rsidP="00880DCB">
            <w:pPr>
              <w:spacing w:before="60" w:after="60" w:line="240" w:lineRule="auto"/>
              <w:rPr>
                <w:sz w:val="22"/>
                <w:szCs w:val="20"/>
              </w:rPr>
            </w:pPr>
            <w:r>
              <w:rPr>
                <w:sz w:val="22"/>
                <w:szCs w:val="20"/>
              </w:rPr>
              <w:t>TPF ištekliai pagal 7 straipsnį (susiję su TPF ištekliais pagal 3 straipsnį)</w:t>
            </w:r>
          </w:p>
        </w:tc>
        <w:tc>
          <w:tcPr>
            <w:tcW w:w="440" w:type="pct"/>
            <w:shd w:val="clear" w:color="auto" w:fill="auto"/>
          </w:tcPr>
          <w:p w:rsidR="00704A6B" w:rsidRPr="00D62DD8" w:rsidRDefault="00704A6B" w:rsidP="00880DCB">
            <w:pPr>
              <w:spacing w:before="60" w:after="60" w:line="240" w:lineRule="auto"/>
              <w:rPr>
                <w:sz w:val="22"/>
                <w:szCs w:val="20"/>
              </w:rPr>
            </w:pPr>
          </w:p>
        </w:tc>
        <w:tc>
          <w:tcPr>
            <w:tcW w:w="287" w:type="pct"/>
            <w:shd w:val="clear" w:color="auto" w:fill="auto"/>
          </w:tcPr>
          <w:p w:rsidR="00704A6B" w:rsidRPr="00D62DD8" w:rsidRDefault="00704A6B" w:rsidP="00880DCB">
            <w:pPr>
              <w:spacing w:before="60" w:after="60" w:line="240" w:lineRule="auto"/>
              <w:rPr>
                <w:sz w:val="22"/>
                <w:szCs w:val="20"/>
              </w:rPr>
            </w:pPr>
          </w:p>
        </w:tc>
        <w:tc>
          <w:tcPr>
            <w:tcW w:w="288" w:type="pct"/>
            <w:shd w:val="clear" w:color="auto" w:fill="auto"/>
          </w:tcPr>
          <w:p w:rsidR="00704A6B" w:rsidRPr="00D62DD8" w:rsidRDefault="00704A6B" w:rsidP="00880DCB">
            <w:pPr>
              <w:spacing w:before="60" w:after="60" w:line="240" w:lineRule="auto"/>
              <w:rPr>
                <w:sz w:val="22"/>
                <w:szCs w:val="20"/>
              </w:rPr>
            </w:pPr>
          </w:p>
        </w:tc>
        <w:tc>
          <w:tcPr>
            <w:tcW w:w="287" w:type="pct"/>
            <w:shd w:val="clear" w:color="auto" w:fill="auto"/>
          </w:tcPr>
          <w:p w:rsidR="00704A6B" w:rsidRPr="00D62DD8" w:rsidRDefault="00704A6B" w:rsidP="00880DCB">
            <w:pPr>
              <w:spacing w:before="60" w:after="60" w:line="240" w:lineRule="auto"/>
              <w:rPr>
                <w:sz w:val="22"/>
                <w:szCs w:val="20"/>
              </w:rPr>
            </w:pPr>
          </w:p>
        </w:tc>
        <w:tc>
          <w:tcPr>
            <w:tcW w:w="240" w:type="pct"/>
            <w:shd w:val="clear" w:color="auto" w:fill="auto"/>
          </w:tcPr>
          <w:p w:rsidR="00704A6B" w:rsidRPr="00D62DD8" w:rsidRDefault="00704A6B" w:rsidP="00880DCB">
            <w:pPr>
              <w:spacing w:before="60" w:after="60" w:line="240" w:lineRule="auto"/>
              <w:rPr>
                <w:sz w:val="22"/>
                <w:szCs w:val="20"/>
              </w:rPr>
            </w:pPr>
          </w:p>
        </w:tc>
        <w:tc>
          <w:tcPr>
            <w:tcW w:w="287" w:type="pct"/>
            <w:shd w:val="clear" w:color="auto" w:fill="auto"/>
          </w:tcPr>
          <w:p w:rsidR="00704A6B" w:rsidRPr="00D62DD8" w:rsidRDefault="00704A6B" w:rsidP="00880DCB">
            <w:pPr>
              <w:spacing w:before="60" w:after="60" w:line="240" w:lineRule="auto"/>
              <w:rPr>
                <w:sz w:val="22"/>
                <w:szCs w:val="20"/>
              </w:rPr>
            </w:pPr>
          </w:p>
        </w:tc>
        <w:tc>
          <w:tcPr>
            <w:tcW w:w="384" w:type="pct"/>
            <w:shd w:val="clear" w:color="auto" w:fill="auto"/>
          </w:tcPr>
          <w:p w:rsidR="00704A6B" w:rsidRPr="00D62DD8" w:rsidRDefault="00704A6B" w:rsidP="00880DCB">
            <w:pPr>
              <w:spacing w:before="60" w:after="60" w:line="240" w:lineRule="auto"/>
              <w:rPr>
                <w:sz w:val="22"/>
                <w:szCs w:val="20"/>
              </w:rPr>
            </w:pPr>
          </w:p>
        </w:tc>
        <w:tc>
          <w:tcPr>
            <w:tcW w:w="335" w:type="pct"/>
            <w:shd w:val="clear" w:color="auto" w:fill="auto"/>
          </w:tcPr>
          <w:p w:rsidR="00704A6B" w:rsidRPr="00D62DD8" w:rsidRDefault="00704A6B" w:rsidP="00880DCB">
            <w:pPr>
              <w:spacing w:before="60" w:after="60" w:line="240" w:lineRule="auto"/>
              <w:rPr>
                <w:sz w:val="22"/>
                <w:szCs w:val="20"/>
              </w:rPr>
            </w:pPr>
          </w:p>
        </w:tc>
        <w:tc>
          <w:tcPr>
            <w:tcW w:w="288" w:type="pct"/>
            <w:shd w:val="clear" w:color="auto" w:fill="auto"/>
          </w:tcPr>
          <w:p w:rsidR="00704A6B" w:rsidRPr="00D62DD8" w:rsidRDefault="00704A6B" w:rsidP="00880DCB">
            <w:pPr>
              <w:spacing w:before="60" w:after="60" w:line="240" w:lineRule="auto"/>
              <w:rPr>
                <w:sz w:val="22"/>
                <w:szCs w:val="20"/>
              </w:rPr>
            </w:pPr>
          </w:p>
        </w:tc>
        <w:tc>
          <w:tcPr>
            <w:tcW w:w="479" w:type="pct"/>
            <w:shd w:val="clear" w:color="auto" w:fill="auto"/>
          </w:tcPr>
          <w:p w:rsidR="00704A6B" w:rsidRPr="00D62DD8" w:rsidRDefault="00704A6B" w:rsidP="00880DCB">
            <w:pPr>
              <w:spacing w:before="60" w:after="60" w:line="240" w:lineRule="auto"/>
              <w:rPr>
                <w:sz w:val="22"/>
                <w:szCs w:val="20"/>
              </w:rPr>
            </w:pPr>
          </w:p>
        </w:tc>
        <w:tc>
          <w:tcPr>
            <w:tcW w:w="336" w:type="pct"/>
            <w:shd w:val="clear" w:color="auto" w:fill="auto"/>
          </w:tcPr>
          <w:p w:rsidR="00704A6B" w:rsidRPr="00D62DD8" w:rsidRDefault="00704A6B" w:rsidP="00880DCB">
            <w:pPr>
              <w:spacing w:before="60" w:after="60" w:line="240" w:lineRule="auto"/>
              <w:rPr>
                <w:sz w:val="22"/>
                <w:szCs w:val="20"/>
              </w:rPr>
            </w:pPr>
          </w:p>
        </w:tc>
        <w:tc>
          <w:tcPr>
            <w:tcW w:w="383" w:type="pct"/>
            <w:shd w:val="clear" w:color="auto" w:fill="auto"/>
          </w:tcPr>
          <w:p w:rsidR="00704A6B" w:rsidRPr="00D62DD8" w:rsidRDefault="00704A6B" w:rsidP="00880DCB">
            <w:pPr>
              <w:spacing w:before="60" w:after="60" w:line="240" w:lineRule="auto"/>
              <w:rPr>
                <w:sz w:val="22"/>
                <w:szCs w:val="20"/>
              </w:rPr>
            </w:pPr>
          </w:p>
        </w:tc>
        <w:tc>
          <w:tcPr>
            <w:tcW w:w="218" w:type="pct"/>
            <w:shd w:val="clear" w:color="auto" w:fill="auto"/>
          </w:tcPr>
          <w:p w:rsidR="00704A6B" w:rsidRPr="00D62DD8" w:rsidRDefault="00704A6B" w:rsidP="00880DCB">
            <w:pPr>
              <w:spacing w:before="60" w:after="60" w:line="240" w:lineRule="auto"/>
              <w:rPr>
                <w:sz w:val="22"/>
                <w:szCs w:val="20"/>
              </w:rPr>
            </w:pPr>
          </w:p>
        </w:tc>
      </w:tr>
      <w:tr w:rsidR="00EC0D67" w:rsidRPr="00D62DD8" w:rsidTr="00EC0D67">
        <w:tc>
          <w:tcPr>
            <w:tcW w:w="378" w:type="pct"/>
            <w:shd w:val="clear" w:color="auto" w:fill="auto"/>
          </w:tcPr>
          <w:p w:rsidR="00704A6B" w:rsidRPr="00D62DD8" w:rsidRDefault="00704A6B" w:rsidP="00880DCB">
            <w:pPr>
              <w:pageBreakBefore/>
              <w:spacing w:before="60" w:after="60" w:line="240" w:lineRule="auto"/>
              <w:rPr>
                <w:sz w:val="22"/>
                <w:szCs w:val="20"/>
              </w:rPr>
            </w:pPr>
          </w:p>
        </w:tc>
        <w:tc>
          <w:tcPr>
            <w:tcW w:w="370" w:type="pct"/>
            <w:shd w:val="clear" w:color="auto" w:fill="auto"/>
          </w:tcPr>
          <w:p w:rsidR="00704A6B" w:rsidRPr="00D62DD8" w:rsidRDefault="00704A6B" w:rsidP="00880DCB">
            <w:pPr>
              <w:spacing w:before="60" w:after="60" w:line="240" w:lineRule="auto"/>
              <w:rPr>
                <w:sz w:val="22"/>
                <w:szCs w:val="20"/>
              </w:rPr>
            </w:pPr>
            <w:r>
              <w:rPr>
                <w:sz w:val="22"/>
                <w:szCs w:val="20"/>
              </w:rPr>
              <w:t>TPF ištekliai pagal 7 straipsnį (susiję su TPF ištekliais pagal 4 straipsnį)</w:t>
            </w:r>
          </w:p>
        </w:tc>
        <w:tc>
          <w:tcPr>
            <w:tcW w:w="440" w:type="pct"/>
            <w:shd w:val="clear" w:color="auto" w:fill="auto"/>
          </w:tcPr>
          <w:p w:rsidR="00704A6B" w:rsidRPr="00D62DD8" w:rsidRDefault="00704A6B" w:rsidP="00880DCB">
            <w:pPr>
              <w:spacing w:before="60" w:after="60" w:line="240" w:lineRule="auto"/>
              <w:rPr>
                <w:sz w:val="22"/>
                <w:szCs w:val="20"/>
              </w:rPr>
            </w:pPr>
          </w:p>
        </w:tc>
        <w:tc>
          <w:tcPr>
            <w:tcW w:w="287" w:type="pct"/>
            <w:shd w:val="clear" w:color="auto" w:fill="auto"/>
          </w:tcPr>
          <w:p w:rsidR="00704A6B" w:rsidRPr="00D62DD8" w:rsidRDefault="00704A6B" w:rsidP="00880DCB">
            <w:pPr>
              <w:spacing w:before="60" w:after="60" w:line="240" w:lineRule="auto"/>
              <w:rPr>
                <w:sz w:val="22"/>
                <w:szCs w:val="20"/>
              </w:rPr>
            </w:pPr>
          </w:p>
        </w:tc>
        <w:tc>
          <w:tcPr>
            <w:tcW w:w="288" w:type="pct"/>
            <w:shd w:val="clear" w:color="auto" w:fill="auto"/>
          </w:tcPr>
          <w:p w:rsidR="00704A6B" w:rsidRPr="00D62DD8" w:rsidRDefault="00704A6B" w:rsidP="00880DCB">
            <w:pPr>
              <w:spacing w:before="60" w:after="60" w:line="240" w:lineRule="auto"/>
              <w:rPr>
                <w:sz w:val="22"/>
                <w:szCs w:val="20"/>
              </w:rPr>
            </w:pPr>
          </w:p>
        </w:tc>
        <w:tc>
          <w:tcPr>
            <w:tcW w:w="287" w:type="pct"/>
            <w:shd w:val="clear" w:color="auto" w:fill="auto"/>
          </w:tcPr>
          <w:p w:rsidR="00704A6B" w:rsidRPr="00D62DD8" w:rsidRDefault="00704A6B" w:rsidP="00880DCB">
            <w:pPr>
              <w:spacing w:before="60" w:after="60" w:line="240" w:lineRule="auto"/>
              <w:rPr>
                <w:sz w:val="22"/>
                <w:szCs w:val="20"/>
              </w:rPr>
            </w:pPr>
          </w:p>
        </w:tc>
        <w:tc>
          <w:tcPr>
            <w:tcW w:w="240" w:type="pct"/>
            <w:shd w:val="clear" w:color="auto" w:fill="auto"/>
          </w:tcPr>
          <w:p w:rsidR="00704A6B" w:rsidRPr="00D62DD8" w:rsidRDefault="00704A6B" w:rsidP="00880DCB">
            <w:pPr>
              <w:spacing w:before="60" w:after="60" w:line="240" w:lineRule="auto"/>
              <w:rPr>
                <w:sz w:val="22"/>
                <w:szCs w:val="20"/>
              </w:rPr>
            </w:pPr>
          </w:p>
        </w:tc>
        <w:tc>
          <w:tcPr>
            <w:tcW w:w="287" w:type="pct"/>
            <w:shd w:val="clear" w:color="auto" w:fill="auto"/>
          </w:tcPr>
          <w:p w:rsidR="00704A6B" w:rsidRPr="00D62DD8" w:rsidRDefault="00704A6B" w:rsidP="00880DCB">
            <w:pPr>
              <w:spacing w:before="60" w:after="60" w:line="240" w:lineRule="auto"/>
              <w:rPr>
                <w:sz w:val="22"/>
                <w:szCs w:val="20"/>
              </w:rPr>
            </w:pPr>
          </w:p>
        </w:tc>
        <w:tc>
          <w:tcPr>
            <w:tcW w:w="384" w:type="pct"/>
            <w:shd w:val="clear" w:color="auto" w:fill="auto"/>
          </w:tcPr>
          <w:p w:rsidR="00704A6B" w:rsidRPr="00D62DD8" w:rsidRDefault="00704A6B" w:rsidP="00880DCB">
            <w:pPr>
              <w:spacing w:before="60" w:after="60" w:line="240" w:lineRule="auto"/>
              <w:rPr>
                <w:sz w:val="22"/>
                <w:szCs w:val="20"/>
              </w:rPr>
            </w:pPr>
          </w:p>
        </w:tc>
        <w:tc>
          <w:tcPr>
            <w:tcW w:w="335" w:type="pct"/>
            <w:shd w:val="clear" w:color="auto" w:fill="auto"/>
          </w:tcPr>
          <w:p w:rsidR="00704A6B" w:rsidRPr="00D62DD8" w:rsidRDefault="00704A6B" w:rsidP="00880DCB">
            <w:pPr>
              <w:spacing w:before="60" w:after="60" w:line="240" w:lineRule="auto"/>
              <w:rPr>
                <w:sz w:val="22"/>
                <w:szCs w:val="20"/>
              </w:rPr>
            </w:pPr>
          </w:p>
        </w:tc>
        <w:tc>
          <w:tcPr>
            <w:tcW w:w="288" w:type="pct"/>
            <w:shd w:val="clear" w:color="auto" w:fill="auto"/>
          </w:tcPr>
          <w:p w:rsidR="00704A6B" w:rsidRPr="00D62DD8" w:rsidRDefault="00704A6B" w:rsidP="00880DCB">
            <w:pPr>
              <w:spacing w:before="60" w:after="60" w:line="240" w:lineRule="auto"/>
              <w:rPr>
                <w:sz w:val="22"/>
                <w:szCs w:val="20"/>
              </w:rPr>
            </w:pPr>
          </w:p>
        </w:tc>
        <w:tc>
          <w:tcPr>
            <w:tcW w:w="479" w:type="pct"/>
            <w:shd w:val="clear" w:color="auto" w:fill="auto"/>
          </w:tcPr>
          <w:p w:rsidR="00704A6B" w:rsidRPr="00D62DD8" w:rsidRDefault="00704A6B" w:rsidP="00880DCB">
            <w:pPr>
              <w:spacing w:before="60" w:after="60" w:line="240" w:lineRule="auto"/>
              <w:rPr>
                <w:sz w:val="22"/>
                <w:szCs w:val="20"/>
              </w:rPr>
            </w:pPr>
          </w:p>
        </w:tc>
        <w:tc>
          <w:tcPr>
            <w:tcW w:w="336" w:type="pct"/>
            <w:shd w:val="clear" w:color="auto" w:fill="auto"/>
          </w:tcPr>
          <w:p w:rsidR="00704A6B" w:rsidRPr="00D62DD8" w:rsidRDefault="00704A6B" w:rsidP="00880DCB">
            <w:pPr>
              <w:spacing w:before="60" w:after="60" w:line="240" w:lineRule="auto"/>
              <w:rPr>
                <w:sz w:val="22"/>
                <w:szCs w:val="20"/>
              </w:rPr>
            </w:pPr>
          </w:p>
        </w:tc>
        <w:tc>
          <w:tcPr>
            <w:tcW w:w="383" w:type="pct"/>
            <w:shd w:val="clear" w:color="auto" w:fill="auto"/>
          </w:tcPr>
          <w:p w:rsidR="00704A6B" w:rsidRPr="00D62DD8" w:rsidRDefault="00704A6B" w:rsidP="00880DCB">
            <w:pPr>
              <w:spacing w:before="60" w:after="60" w:line="240" w:lineRule="auto"/>
              <w:rPr>
                <w:sz w:val="22"/>
                <w:szCs w:val="20"/>
              </w:rPr>
            </w:pPr>
          </w:p>
        </w:tc>
        <w:tc>
          <w:tcPr>
            <w:tcW w:w="218" w:type="pct"/>
            <w:shd w:val="clear" w:color="auto" w:fill="auto"/>
          </w:tcPr>
          <w:p w:rsidR="00704A6B" w:rsidRPr="00D62DD8" w:rsidRDefault="00704A6B" w:rsidP="00880DCB">
            <w:pPr>
              <w:spacing w:before="60" w:after="60" w:line="240" w:lineRule="auto"/>
              <w:rPr>
                <w:sz w:val="22"/>
                <w:szCs w:val="20"/>
              </w:rPr>
            </w:pPr>
          </w:p>
        </w:tc>
      </w:tr>
      <w:tr w:rsidR="00EC0D67" w:rsidRPr="00D62DD8" w:rsidTr="00EC0D67">
        <w:tc>
          <w:tcPr>
            <w:tcW w:w="378" w:type="pct"/>
            <w:shd w:val="clear" w:color="auto" w:fill="auto"/>
          </w:tcPr>
          <w:p w:rsidR="00704A6B" w:rsidRPr="00D62DD8" w:rsidRDefault="00704A6B" w:rsidP="00880DCB">
            <w:pPr>
              <w:spacing w:before="60" w:after="60" w:line="240" w:lineRule="auto"/>
              <w:rPr>
                <w:sz w:val="22"/>
                <w:szCs w:val="20"/>
              </w:rPr>
            </w:pPr>
            <w:r>
              <w:rPr>
                <w:sz w:val="22"/>
                <w:szCs w:val="20"/>
              </w:rPr>
              <w:t>Iš viso</w:t>
            </w:r>
          </w:p>
        </w:tc>
        <w:tc>
          <w:tcPr>
            <w:tcW w:w="370" w:type="pct"/>
            <w:shd w:val="clear" w:color="auto" w:fill="auto"/>
          </w:tcPr>
          <w:p w:rsidR="00704A6B" w:rsidRPr="00D62DD8" w:rsidRDefault="00704A6B" w:rsidP="00880DCB">
            <w:pPr>
              <w:spacing w:before="60" w:after="60" w:line="240" w:lineRule="auto"/>
              <w:rPr>
                <w:sz w:val="22"/>
                <w:szCs w:val="20"/>
              </w:rPr>
            </w:pPr>
          </w:p>
        </w:tc>
        <w:tc>
          <w:tcPr>
            <w:tcW w:w="440" w:type="pct"/>
            <w:shd w:val="clear" w:color="auto" w:fill="auto"/>
          </w:tcPr>
          <w:p w:rsidR="00704A6B" w:rsidRPr="00D62DD8" w:rsidRDefault="00704A6B" w:rsidP="00880DCB">
            <w:pPr>
              <w:spacing w:before="60" w:after="60" w:line="240" w:lineRule="auto"/>
              <w:rPr>
                <w:sz w:val="22"/>
                <w:szCs w:val="20"/>
              </w:rPr>
            </w:pPr>
          </w:p>
        </w:tc>
        <w:tc>
          <w:tcPr>
            <w:tcW w:w="287" w:type="pct"/>
            <w:shd w:val="clear" w:color="auto" w:fill="auto"/>
          </w:tcPr>
          <w:p w:rsidR="00704A6B" w:rsidRPr="00D62DD8" w:rsidRDefault="00704A6B" w:rsidP="00880DCB">
            <w:pPr>
              <w:spacing w:before="60" w:after="60" w:line="240" w:lineRule="auto"/>
              <w:rPr>
                <w:sz w:val="22"/>
                <w:szCs w:val="20"/>
              </w:rPr>
            </w:pPr>
          </w:p>
        </w:tc>
        <w:tc>
          <w:tcPr>
            <w:tcW w:w="288" w:type="pct"/>
            <w:shd w:val="clear" w:color="auto" w:fill="auto"/>
          </w:tcPr>
          <w:p w:rsidR="00704A6B" w:rsidRPr="00D62DD8" w:rsidRDefault="00704A6B" w:rsidP="00880DCB">
            <w:pPr>
              <w:spacing w:before="60" w:after="60" w:line="240" w:lineRule="auto"/>
              <w:rPr>
                <w:sz w:val="22"/>
                <w:szCs w:val="20"/>
              </w:rPr>
            </w:pPr>
          </w:p>
        </w:tc>
        <w:tc>
          <w:tcPr>
            <w:tcW w:w="287" w:type="pct"/>
            <w:shd w:val="clear" w:color="auto" w:fill="auto"/>
          </w:tcPr>
          <w:p w:rsidR="00704A6B" w:rsidRPr="00D62DD8" w:rsidRDefault="00704A6B" w:rsidP="00880DCB">
            <w:pPr>
              <w:spacing w:before="60" w:after="60" w:line="240" w:lineRule="auto"/>
              <w:rPr>
                <w:sz w:val="22"/>
                <w:szCs w:val="20"/>
              </w:rPr>
            </w:pPr>
          </w:p>
        </w:tc>
        <w:tc>
          <w:tcPr>
            <w:tcW w:w="240" w:type="pct"/>
            <w:shd w:val="clear" w:color="auto" w:fill="auto"/>
          </w:tcPr>
          <w:p w:rsidR="00704A6B" w:rsidRPr="00D62DD8" w:rsidRDefault="00704A6B" w:rsidP="00880DCB">
            <w:pPr>
              <w:spacing w:before="60" w:after="60" w:line="240" w:lineRule="auto"/>
              <w:rPr>
                <w:sz w:val="22"/>
                <w:szCs w:val="20"/>
              </w:rPr>
            </w:pPr>
          </w:p>
        </w:tc>
        <w:tc>
          <w:tcPr>
            <w:tcW w:w="287" w:type="pct"/>
            <w:shd w:val="clear" w:color="auto" w:fill="auto"/>
          </w:tcPr>
          <w:p w:rsidR="00704A6B" w:rsidRPr="00D62DD8" w:rsidRDefault="00704A6B" w:rsidP="00880DCB">
            <w:pPr>
              <w:spacing w:before="60" w:after="60" w:line="240" w:lineRule="auto"/>
              <w:rPr>
                <w:sz w:val="22"/>
                <w:szCs w:val="20"/>
              </w:rPr>
            </w:pPr>
          </w:p>
        </w:tc>
        <w:tc>
          <w:tcPr>
            <w:tcW w:w="384" w:type="pct"/>
            <w:shd w:val="clear" w:color="auto" w:fill="auto"/>
          </w:tcPr>
          <w:p w:rsidR="00704A6B" w:rsidRPr="00D62DD8" w:rsidRDefault="00704A6B" w:rsidP="00880DCB">
            <w:pPr>
              <w:spacing w:before="60" w:after="60" w:line="240" w:lineRule="auto"/>
              <w:rPr>
                <w:sz w:val="22"/>
                <w:szCs w:val="20"/>
              </w:rPr>
            </w:pPr>
          </w:p>
        </w:tc>
        <w:tc>
          <w:tcPr>
            <w:tcW w:w="335" w:type="pct"/>
            <w:shd w:val="clear" w:color="auto" w:fill="auto"/>
          </w:tcPr>
          <w:p w:rsidR="00704A6B" w:rsidRPr="00D62DD8" w:rsidRDefault="00704A6B" w:rsidP="00880DCB">
            <w:pPr>
              <w:spacing w:before="60" w:after="60" w:line="240" w:lineRule="auto"/>
              <w:rPr>
                <w:sz w:val="22"/>
                <w:szCs w:val="20"/>
              </w:rPr>
            </w:pPr>
          </w:p>
        </w:tc>
        <w:tc>
          <w:tcPr>
            <w:tcW w:w="288" w:type="pct"/>
            <w:shd w:val="clear" w:color="auto" w:fill="auto"/>
          </w:tcPr>
          <w:p w:rsidR="00704A6B" w:rsidRPr="00D62DD8" w:rsidRDefault="00704A6B" w:rsidP="00880DCB">
            <w:pPr>
              <w:spacing w:before="60" w:after="60" w:line="240" w:lineRule="auto"/>
              <w:rPr>
                <w:sz w:val="22"/>
                <w:szCs w:val="20"/>
              </w:rPr>
            </w:pPr>
          </w:p>
        </w:tc>
        <w:tc>
          <w:tcPr>
            <w:tcW w:w="479" w:type="pct"/>
            <w:shd w:val="clear" w:color="auto" w:fill="auto"/>
          </w:tcPr>
          <w:p w:rsidR="00704A6B" w:rsidRPr="00D62DD8" w:rsidRDefault="00704A6B" w:rsidP="00880DCB">
            <w:pPr>
              <w:spacing w:before="60" w:after="60" w:line="240" w:lineRule="auto"/>
              <w:rPr>
                <w:sz w:val="22"/>
                <w:szCs w:val="20"/>
              </w:rPr>
            </w:pPr>
          </w:p>
        </w:tc>
        <w:tc>
          <w:tcPr>
            <w:tcW w:w="336" w:type="pct"/>
            <w:shd w:val="clear" w:color="auto" w:fill="auto"/>
          </w:tcPr>
          <w:p w:rsidR="00704A6B" w:rsidRPr="00D62DD8" w:rsidRDefault="00704A6B" w:rsidP="00880DCB">
            <w:pPr>
              <w:spacing w:before="60" w:after="60" w:line="240" w:lineRule="auto"/>
              <w:rPr>
                <w:sz w:val="22"/>
                <w:szCs w:val="20"/>
              </w:rPr>
            </w:pPr>
          </w:p>
        </w:tc>
        <w:tc>
          <w:tcPr>
            <w:tcW w:w="383" w:type="pct"/>
            <w:shd w:val="clear" w:color="auto" w:fill="auto"/>
          </w:tcPr>
          <w:p w:rsidR="00704A6B" w:rsidRPr="00D62DD8" w:rsidRDefault="00704A6B" w:rsidP="00880DCB">
            <w:pPr>
              <w:spacing w:before="60" w:after="60" w:line="240" w:lineRule="auto"/>
              <w:rPr>
                <w:sz w:val="22"/>
                <w:szCs w:val="20"/>
              </w:rPr>
            </w:pPr>
          </w:p>
        </w:tc>
        <w:tc>
          <w:tcPr>
            <w:tcW w:w="218" w:type="pct"/>
            <w:shd w:val="clear" w:color="auto" w:fill="auto"/>
          </w:tcPr>
          <w:p w:rsidR="00704A6B" w:rsidRPr="00D62DD8" w:rsidRDefault="00704A6B" w:rsidP="00880DCB">
            <w:pPr>
              <w:spacing w:before="60" w:after="60" w:line="240" w:lineRule="auto"/>
              <w:rPr>
                <w:sz w:val="22"/>
                <w:szCs w:val="20"/>
              </w:rPr>
            </w:pPr>
          </w:p>
        </w:tc>
      </w:tr>
      <w:tr w:rsidR="00EC0D67" w:rsidRPr="00D62DD8" w:rsidTr="00EC0D67">
        <w:tc>
          <w:tcPr>
            <w:tcW w:w="378" w:type="pct"/>
            <w:shd w:val="clear" w:color="auto" w:fill="auto"/>
          </w:tcPr>
          <w:p w:rsidR="00704A6B" w:rsidRPr="00D62DD8" w:rsidRDefault="00704A6B" w:rsidP="00880DCB">
            <w:pPr>
              <w:spacing w:before="60" w:after="60" w:line="240" w:lineRule="auto"/>
              <w:rPr>
                <w:sz w:val="22"/>
                <w:szCs w:val="20"/>
              </w:rPr>
            </w:pPr>
            <w:r>
              <w:rPr>
                <w:sz w:val="22"/>
                <w:szCs w:val="20"/>
              </w:rPr>
              <w:t>Sanglaudos fondas</w:t>
            </w:r>
          </w:p>
        </w:tc>
        <w:tc>
          <w:tcPr>
            <w:tcW w:w="370" w:type="pct"/>
            <w:shd w:val="clear" w:color="auto" w:fill="auto"/>
          </w:tcPr>
          <w:p w:rsidR="00704A6B" w:rsidRPr="00D62DD8" w:rsidRDefault="00704A6B" w:rsidP="00880DCB">
            <w:pPr>
              <w:spacing w:before="60" w:after="60" w:line="240" w:lineRule="auto"/>
              <w:rPr>
                <w:sz w:val="22"/>
                <w:szCs w:val="20"/>
              </w:rPr>
            </w:pPr>
          </w:p>
        </w:tc>
        <w:tc>
          <w:tcPr>
            <w:tcW w:w="440" w:type="pct"/>
            <w:shd w:val="clear" w:color="auto" w:fill="auto"/>
          </w:tcPr>
          <w:p w:rsidR="00704A6B" w:rsidRPr="00D62DD8" w:rsidRDefault="00704A6B" w:rsidP="00880DCB">
            <w:pPr>
              <w:spacing w:before="60" w:after="60" w:line="240" w:lineRule="auto"/>
              <w:rPr>
                <w:sz w:val="22"/>
                <w:szCs w:val="20"/>
              </w:rPr>
            </w:pPr>
            <w:r>
              <w:rPr>
                <w:sz w:val="22"/>
                <w:szCs w:val="20"/>
              </w:rPr>
              <w:t>Netaikoma</w:t>
            </w:r>
          </w:p>
        </w:tc>
        <w:tc>
          <w:tcPr>
            <w:tcW w:w="287" w:type="pct"/>
            <w:shd w:val="clear" w:color="auto" w:fill="auto"/>
          </w:tcPr>
          <w:p w:rsidR="00704A6B" w:rsidRPr="00D62DD8" w:rsidRDefault="00704A6B" w:rsidP="00880DCB">
            <w:pPr>
              <w:spacing w:before="60" w:after="60" w:line="240" w:lineRule="auto"/>
              <w:rPr>
                <w:sz w:val="22"/>
                <w:szCs w:val="20"/>
              </w:rPr>
            </w:pPr>
          </w:p>
        </w:tc>
        <w:tc>
          <w:tcPr>
            <w:tcW w:w="288" w:type="pct"/>
            <w:shd w:val="clear" w:color="auto" w:fill="auto"/>
          </w:tcPr>
          <w:p w:rsidR="00704A6B" w:rsidRPr="00D62DD8" w:rsidRDefault="00704A6B" w:rsidP="00880DCB">
            <w:pPr>
              <w:spacing w:before="60" w:after="60" w:line="240" w:lineRule="auto"/>
              <w:rPr>
                <w:sz w:val="22"/>
                <w:szCs w:val="20"/>
              </w:rPr>
            </w:pPr>
          </w:p>
        </w:tc>
        <w:tc>
          <w:tcPr>
            <w:tcW w:w="287" w:type="pct"/>
            <w:shd w:val="clear" w:color="auto" w:fill="auto"/>
          </w:tcPr>
          <w:p w:rsidR="00704A6B" w:rsidRPr="00D62DD8" w:rsidRDefault="00704A6B" w:rsidP="00880DCB">
            <w:pPr>
              <w:spacing w:before="60" w:after="60" w:line="240" w:lineRule="auto"/>
              <w:rPr>
                <w:sz w:val="22"/>
                <w:szCs w:val="20"/>
              </w:rPr>
            </w:pPr>
          </w:p>
        </w:tc>
        <w:tc>
          <w:tcPr>
            <w:tcW w:w="240" w:type="pct"/>
            <w:shd w:val="clear" w:color="auto" w:fill="auto"/>
          </w:tcPr>
          <w:p w:rsidR="00704A6B" w:rsidRPr="00D62DD8" w:rsidRDefault="00704A6B" w:rsidP="00880DCB">
            <w:pPr>
              <w:spacing w:before="60" w:after="60" w:line="240" w:lineRule="auto"/>
              <w:rPr>
                <w:sz w:val="22"/>
                <w:szCs w:val="20"/>
              </w:rPr>
            </w:pPr>
          </w:p>
        </w:tc>
        <w:tc>
          <w:tcPr>
            <w:tcW w:w="287" w:type="pct"/>
            <w:shd w:val="clear" w:color="auto" w:fill="auto"/>
          </w:tcPr>
          <w:p w:rsidR="00704A6B" w:rsidRPr="00D62DD8" w:rsidRDefault="00704A6B" w:rsidP="00880DCB">
            <w:pPr>
              <w:spacing w:before="60" w:after="60" w:line="240" w:lineRule="auto"/>
              <w:rPr>
                <w:sz w:val="22"/>
                <w:szCs w:val="20"/>
              </w:rPr>
            </w:pPr>
          </w:p>
        </w:tc>
        <w:tc>
          <w:tcPr>
            <w:tcW w:w="384" w:type="pct"/>
            <w:shd w:val="clear" w:color="auto" w:fill="auto"/>
          </w:tcPr>
          <w:p w:rsidR="00704A6B" w:rsidRPr="00D62DD8" w:rsidRDefault="00704A6B" w:rsidP="00880DCB">
            <w:pPr>
              <w:spacing w:before="60" w:after="60" w:line="240" w:lineRule="auto"/>
              <w:rPr>
                <w:sz w:val="22"/>
                <w:szCs w:val="20"/>
              </w:rPr>
            </w:pPr>
          </w:p>
        </w:tc>
        <w:tc>
          <w:tcPr>
            <w:tcW w:w="335" w:type="pct"/>
            <w:shd w:val="clear" w:color="auto" w:fill="auto"/>
          </w:tcPr>
          <w:p w:rsidR="00704A6B" w:rsidRPr="00D62DD8" w:rsidRDefault="00704A6B" w:rsidP="00880DCB">
            <w:pPr>
              <w:spacing w:before="60" w:after="60" w:line="240" w:lineRule="auto"/>
              <w:rPr>
                <w:sz w:val="22"/>
                <w:szCs w:val="20"/>
              </w:rPr>
            </w:pPr>
          </w:p>
        </w:tc>
        <w:tc>
          <w:tcPr>
            <w:tcW w:w="288" w:type="pct"/>
            <w:shd w:val="clear" w:color="auto" w:fill="auto"/>
          </w:tcPr>
          <w:p w:rsidR="00704A6B" w:rsidRPr="00D62DD8" w:rsidRDefault="00704A6B" w:rsidP="00880DCB">
            <w:pPr>
              <w:spacing w:before="60" w:after="60" w:line="240" w:lineRule="auto"/>
              <w:rPr>
                <w:sz w:val="22"/>
                <w:szCs w:val="20"/>
              </w:rPr>
            </w:pPr>
          </w:p>
        </w:tc>
        <w:tc>
          <w:tcPr>
            <w:tcW w:w="479" w:type="pct"/>
            <w:shd w:val="clear" w:color="auto" w:fill="auto"/>
          </w:tcPr>
          <w:p w:rsidR="00704A6B" w:rsidRPr="00D62DD8" w:rsidRDefault="00704A6B" w:rsidP="00880DCB">
            <w:pPr>
              <w:spacing w:before="60" w:after="60" w:line="240" w:lineRule="auto"/>
              <w:rPr>
                <w:sz w:val="22"/>
                <w:szCs w:val="20"/>
              </w:rPr>
            </w:pPr>
          </w:p>
        </w:tc>
        <w:tc>
          <w:tcPr>
            <w:tcW w:w="336" w:type="pct"/>
            <w:shd w:val="clear" w:color="auto" w:fill="auto"/>
          </w:tcPr>
          <w:p w:rsidR="00704A6B" w:rsidRPr="00D62DD8" w:rsidRDefault="00704A6B" w:rsidP="00880DCB">
            <w:pPr>
              <w:spacing w:before="60" w:after="60" w:line="240" w:lineRule="auto"/>
              <w:rPr>
                <w:sz w:val="22"/>
                <w:szCs w:val="20"/>
              </w:rPr>
            </w:pPr>
          </w:p>
        </w:tc>
        <w:tc>
          <w:tcPr>
            <w:tcW w:w="383" w:type="pct"/>
            <w:shd w:val="clear" w:color="auto" w:fill="auto"/>
          </w:tcPr>
          <w:p w:rsidR="00704A6B" w:rsidRPr="00D62DD8" w:rsidRDefault="00704A6B" w:rsidP="00880DCB">
            <w:pPr>
              <w:spacing w:before="60" w:after="60" w:line="240" w:lineRule="auto"/>
              <w:rPr>
                <w:sz w:val="22"/>
                <w:szCs w:val="20"/>
              </w:rPr>
            </w:pPr>
          </w:p>
        </w:tc>
        <w:tc>
          <w:tcPr>
            <w:tcW w:w="218" w:type="pct"/>
            <w:shd w:val="clear" w:color="auto" w:fill="auto"/>
          </w:tcPr>
          <w:p w:rsidR="00704A6B" w:rsidRPr="00D62DD8" w:rsidRDefault="00704A6B" w:rsidP="00880DCB">
            <w:pPr>
              <w:spacing w:before="60" w:after="60" w:line="240" w:lineRule="auto"/>
              <w:rPr>
                <w:sz w:val="22"/>
                <w:szCs w:val="20"/>
              </w:rPr>
            </w:pPr>
          </w:p>
        </w:tc>
      </w:tr>
      <w:tr w:rsidR="00EC0D67" w:rsidRPr="00D62DD8" w:rsidTr="00EC0D67">
        <w:tc>
          <w:tcPr>
            <w:tcW w:w="378" w:type="pct"/>
            <w:shd w:val="clear" w:color="auto" w:fill="auto"/>
          </w:tcPr>
          <w:p w:rsidR="00704A6B" w:rsidRPr="00D62DD8" w:rsidRDefault="00704A6B" w:rsidP="00880DCB">
            <w:pPr>
              <w:spacing w:before="60" w:after="60" w:line="240" w:lineRule="auto"/>
              <w:rPr>
                <w:sz w:val="22"/>
                <w:szCs w:val="20"/>
              </w:rPr>
            </w:pPr>
            <w:r>
              <w:rPr>
                <w:sz w:val="22"/>
                <w:szCs w:val="20"/>
              </w:rPr>
              <w:t>EJRŽAF</w:t>
            </w:r>
          </w:p>
        </w:tc>
        <w:tc>
          <w:tcPr>
            <w:tcW w:w="370" w:type="pct"/>
            <w:shd w:val="clear" w:color="auto" w:fill="auto"/>
          </w:tcPr>
          <w:p w:rsidR="00704A6B" w:rsidRPr="00D62DD8" w:rsidRDefault="00704A6B" w:rsidP="00880DCB">
            <w:pPr>
              <w:spacing w:before="60" w:after="60" w:line="240" w:lineRule="auto"/>
              <w:rPr>
                <w:sz w:val="22"/>
                <w:szCs w:val="20"/>
              </w:rPr>
            </w:pPr>
          </w:p>
        </w:tc>
        <w:tc>
          <w:tcPr>
            <w:tcW w:w="440" w:type="pct"/>
            <w:shd w:val="clear" w:color="auto" w:fill="auto"/>
          </w:tcPr>
          <w:p w:rsidR="00704A6B" w:rsidRPr="00D62DD8" w:rsidRDefault="00704A6B" w:rsidP="00880DCB">
            <w:pPr>
              <w:spacing w:before="60" w:after="60" w:line="240" w:lineRule="auto"/>
              <w:rPr>
                <w:sz w:val="22"/>
                <w:szCs w:val="20"/>
              </w:rPr>
            </w:pPr>
            <w:r>
              <w:rPr>
                <w:sz w:val="22"/>
                <w:szCs w:val="20"/>
              </w:rPr>
              <w:t>Netaikoma</w:t>
            </w:r>
          </w:p>
        </w:tc>
        <w:tc>
          <w:tcPr>
            <w:tcW w:w="287" w:type="pct"/>
            <w:shd w:val="clear" w:color="auto" w:fill="auto"/>
          </w:tcPr>
          <w:p w:rsidR="00704A6B" w:rsidRPr="00D62DD8" w:rsidRDefault="00704A6B" w:rsidP="00880DCB">
            <w:pPr>
              <w:spacing w:before="60" w:after="60" w:line="240" w:lineRule="auto"/>
              <w:rPr>
                <w:sz w:val="22"/>
                <w:szCs w:val="20"/>
              </w:rPr>
            </w:pPr>
          </w:p>
        </w:tc>
        <w:tc>
          <w:tcPr>
            <w:tcW w:w="288" w:type="pct"/>
            <w:shd w:val="clear" w:color="auto" w:fill="auto"/>
          </w:tcPr>
          <w:p w:rsidR="00704A6B" w:rsidRPr="00D62DD8" w:rsidRDefault="00704A6B" w:rsidP="00880DCB">
            <w:pPr>
              <w:spacing w:before="60" w:after="60" w:line="240" w:lineRule="auto"/>
              <w:rPr>
                <w:sz w:val="22"/>
                <w:szCs w:val="20"/>
              </w:rPr>
            </w:pPr>
          </w:p>
        </w:tc>
        <w:tc>
          <w:tcPr>
            <w:tcW w:w="287" w:type="pct"/>
            <w:shd w:val="clear" w:color="auto" w:fill="auto"/>
          </w:tcPr>
          <w:p w:rsidR="00704A6B" w:rsidRPr="00D62DD8" w:rsidRDefault="00704A6B" w:rsidP="00880DCB">
            <w:pPr>
              <w:spacing w:before="60" w:after="60" w:line="240" w:lineRule="auto"/>
              <w:rPr>
                <w:sz w:val="22"/>
                <w:szCs w:val="20"/>
              </w:rPr>
            </w:pPr>
          </w:p>
        </w:tc>
        <w:tc>
          <w:tcPr>
            <w:tcW w:w="240" w:type="pct"/>
            <w:shd w:val="clear" w:color="auto" w:fill="auto"/>
          </w:tcPr>
          <w:p w:rsidR="00704A6B" w:rsidRPr="00D62DD8" w:rsidRDefault="00704A6B" w:rsidP="00880DCB">
            <w:pPr>
              <w:spacing w:before="60" w:after="60" w:line="240" w:lineRule="auto"/>
              <w:rPr>
                <w:sz w:val="22"/>
                <w:szCs w:val="20"/>
              </w:rPr>
            </w:pPr>
          </w:p>
        </w:tc>
        <w:tc>
          <w:tcPr>
            <w:tcW w:w="287" w:type="pct"/>
            <w:shd w:val="clear" w:color="auto" w:fill="auto"/>
          </w:tcPr>
          <w:p w:rsidR="00704A6B" w:rsidRPr="00D62DD8" w:rsidRDefault="00704A6B" w:rsidP="00880DCB">
            <w:pPr>
              <w:spacing w:before="60" w:after="60" w:line="240" w:lineRule="auto"/>
              <w:rPr>
                <w:sz w:val="22"/>
                <w:szCs w:val="20"/>
              </w:rPr>
            </w:pPr>
          </w:p>
        </w:tc>
        <w:tc>
          <w:tcPr>
            <w:tcW w:w="384" w:type="pct"/>
            <w:shd w:val="clear" w:color="auto" w:fill="auto"/>
          </w:tcPr>
          <w:p w:rsidR="00704A6B" w:rsidRPr="00D62DD8" w:rsidRDefault="00704A6B" w:rsidP="00880DCB">
            <w:pPr>
              <w:spacing w:before="60" w:after="60" w:line="240" w:lineRule="auto"/>
              <w:rPr>
                <w:sz w:val="22"/>
                <w:szCs w:val="20"/>
              </w:rPr>
            </w:pPr>
          </w:p>
        </w:tc>
        <w:tc>
          <w:tcPr>
            <w:tcW w:w="335" w:type="pct"/>
            <w:shd w:val="clear" w:color="auto" w:fill="auto"/>
          </w:tcPr>
          <w:p w:rsidR="00704A6B" w:rsidRPr="00D62DD8" w:rsidRDefault="00704A6B" w:rsidP="00880DCB">
            <w:pPr>
              <w:spacing w:before="60" w:after="60" w:line="240" w:lineRule="auto"/>
              <w:rPr>
                <w:sz w:val="22"/>
                <w:szCs w:val="20"/>
              </w:rPr>
            </w:pPr>
          </w:p>
        </w:tc>
        <w:tc>
          <w:tcPr>
            <w:tcW w:w="288" w:type="pct"/>
            <w:shd w:val="clear" w:color="auto" w:fill="auto"/>
          </w:tcPr>
          <w:p w:rsidR="00704A6B" w:rsidRPr="00D62DD8" w:rsidRDefault="00704A6B" w:rsidP="00880DCB">
            <w:pPr>
              <w:spacing w:before="60" w:after="60" w:line="240" w:lineRule="auto"/>
              <w:rPr>
                <w:sz w:val="22"/>
                <w:szCs w:val="20"/>
              </w:rPr>
            </w:pPr>
          </w:p>
        </w:tc>
        <w:tc>
          <w:tcPr>
            <w:tcW w:w="479" w:type="pct"/>
            <w:shd w:val="clear" w:color="auto" w:fill="auto"/>
          </w:tcPr>
          <w:p w:rsidR="00704A6B" w:rsidRPr="00D62DD8" w:rsidRDefault="00704A6B" w:rsidP="00880DCB">
            <w:pPr>
              <w:spacing w:before="60" w:after="60" w:line="240" w:lineRule="auto"/>
              <w:rPr>
                <w:sz w:val="22"/>
                <w:szCs w:val="20"/>
              </w:rPr>
            </w:pPr>
          </w:p>
        </w:tc>
        <w:tc>
          <w:tcPr>
            <w:tcW w:w="336" w:type="pct"/>
            <w:shd w:val="clear" w:color="auto" w:fill="auto"/>
          </w:tcPr>
          <w:p w:rsidR="00704A6B" w:rsidRPr="00D62DD8" w:rsidRDefault="00704A6B" w:rsidP="00880DCB">
            <w:pPr>
              <w:spacing w:before="60" w:after="60" w:line="240" w:lineRule="auto"/>
              <w:rPr>
                <w:sz w:val="22"/>
                <w:szCs w:val="20"/>
              </w:rPr>
            </w:pPr>
          </w:p>
        </w:tc>
        <w:tc>
          <w:tcPr>
            <w:tcW w:w="383" w:type="pct"/>
            <w:shd w:val="clear" w:color="auto" w:fill="auto"/>
          </w:tcPr>
          <w:p w:rsidR="00704A6B" w:rsidRPr="00D62DD8" w:rsidRDefault="00704A6B" w:rsidP="00880DCB">
            <w:pPr>
              <w:spacing w:before="60" w:after="60" w:line="240" w:lineRule="auto"/>
              <w:rPr>
                <w:sz w:val="22"/>
                <w:szCs w:val="20"/>
              </w:rPr>
            </w:pPr>
          </w:p>
        </w:tc>
        <w:tc>
          <w:tcPr>
            <w:tcW w:w="218" w:type="pct"/>
            <w:shd w:val="clear" w:color="auto" w:fill="auto"/>
          </w:tcPr>
          <w:p w:rsidR="00704A6B" w:rsidRPr="00D62DD8" w:rsidRDefault="00704A6B" w:rsidP="00880DCB">
            <w:pPr>
              <w:spacing w:before="60" w:after="60" w:line="240" w:lineRule="auto"/>
              <w:rPr>
                <w:sz w:val="22"/>
                <w:szCs w:val="20"/>
              </w:rPr>
            </w:pPr>
          </w:p>
        </w:tc>
      </w:tr>
      <w:tr w:rsidR="00EC0D67" w:rsidRPr="00D62DD8" w:rsidTr="00EC0D67">
        <w:tc>
          <w:tcPr>
            <w:tcW w:w="378" w:type="pct"/>
            <w:shd w:val="clear" w:color="auto" w:fill="auto"/>
          </w:tcPr>
          <w:p w:rsidR="00704A6B" w:rsidRPr="00D62DD8" w:rsidRDefault="00704A6B" w:rsidP="00880DCB">
            <w:pPr>
              <w:spacing w:before="60" w:after="60" w:line="240" w:lineRule="auto"/>
              <w:rPr>
                <w:sz w:val="22"/>
                <w:szCs w:val="20"/>
              </w:rPr>
            </w:pPr>
            <w:r>
              <w:rPr>
                <w:sz w:val="22"/>
                <w:szCs w:val="20"/>
              </w:rPr>
              <w:t xml:space="preserve">Iš viso </w:t>
            </w:r>
          </w:p>
        </w:tc>
        <w:tc>
          <w:tcPr>
            <w:tcW w:w="370" w:type="pct"/>
            <w:shd w:val="clear" w:color="auto" w:fill="auto"/>
          </w:tcPr>
          <w:p w:rsidR="00704A6B" w:rsidRPr="00D62DD8" w:rsidRDefault="00704A6B" w:rsidP="00880DCB">
            <w:pPr>
              <w:spacing w:before="60" w:after="60" w:line="240" w:lineRule="auto"/>
              <w:rPr>
                <w:sz w:val="22"/>
                <w:szCs w:val="20"/>
              </w:rPr>
            </w:pPr>
          </w:p>
        </w:tc>
        <w:tc>
          <w:tcPr>
            <w:tcW w:w="440" w:type="pct"/>
            <w:shd w:val="clear" w:color="auto" w:fill="auto"/>
          </w:tcPr>
          <w:p w:rsidR="00704A6B" w:rsidRPr="00D62DD8" w:rsidRDefault="00704A6B" w:rsidP="00880DCB">
            <w:pPr>
              <w:spacing w:before="60" w:after="60" w:line="240" w:lineRule="auto"/>
              <w:rPr>
                <w:sz w:val="22"/>
                <w:szCs w:val="20"/>
              </w:rPr>
            </w:pPr>
          </w:p>
        </w:tc>
        <w:tc>
          <w:tcPr>
            <w:tcW w:w="287" w:type="pct"/>
            <w:shd w:val="clear" w:color="auto" w:fill="auto"/>
          </w:tcPr>
          <w:p w:rsidR="00704A6B" w:rsidRPr="00D62DD8" w:rsidRDefault="00704A6B" w:rsidP="00880DCB">
            <w:pPr>
              <w:spacing w:before="60" w:after="60" w:line="240" w:lineRule="auto"/>
              <w:rPr>
                <w:sz w:val="22"/>
                <w:szCs w:val="20"/>
              </w:rPr>
            </w:pPr>
          </w:p>
        </w:tc>
        <w:tc>
          <w:tcPr>
            <w:tcW w:w="288" w:type="pct"/>
            <w:shd w:val="clear" w:color="auto" w:fill="auto"/>
          </w:tcPr>
          <w:p w:rsidR="00704A6B" w:rsidRPr="00D62DD8" w:rsidRDefault="00704A6B" w:rsidP="00880DCB">
            <w:pPr>
              <w:spacing w:before="60" w:after="60" w:line="240" w:lineRule="auto"/>
              <w:rPr>
                <w:sz w:val="22"/>
                <w:szCs w:val="20"/>
              </w:rPr>
            </w:pPr>
          </w:p>
        </w:tc>
        <w:tc>
          <w:tcPr>
            <w:tcW w:w="287" w:type="pct"/>
            <w:shd w:val="clear" w:color="auto" w:fill="auto"/>
          </w:tcPr>
          <w:p w:rsidR="00704A6B" w:rsidRPr="00D62DD8" w:rsidRDefault="00704A6B" w:rsidP="00880DCB">
            <w:pPr>
              <w:spacing w:before="60" w:after="60" w:line="240" w:lineRule="auto"/>
              <w:rPr>
                <w:sz w:val="22"/>
                <w:szCs w:val="20"/>
              </w:rPr>
            </w:pPr>
          </w:p>
        </w:tc>
        <w:tc>
          <w:tcPr>
            <w:tcW w:w="240" w:type="pct"/>
            <w:shd w:val="clear" w:color="auto" w:fill="auto"/>
          </w:tcPr>
          <w:p w:rsidR="00704A6B" w:rsidRPr="00D62DD8" w:rsidRDefault="00704A6B" w:rsidP="00880DCB">
            <w:pPr>
              <w:spacing w:before="60" w:after="60" w:line="240" w:lineRule="auto"/>
              <w:rPr>
                <w:sz w:val="22"/>
                <w:szCs w:val="20"/>
              </w:rPr>
            </w:pPr>
          </w:p>
        </w:tc>
        <w:tc>
          <w:tcPr>
            <w:tcW w:w="287" w:type="pct"/>
            <w:shd w:val="clear" w:color="auto" w:fill="auto"/>
          </w:tcPr>
          <w:p w:rsidR="00704A6B" w:rsidRPr="00D62DD8" w:rsidRDefault="00704A6B" w:rsidP="00880DCB">
            <w:pPr>
              <w:spacing w:before="60" w:after="60" w:line="240" w:lineRule="auto"/>
              <w:rPr>
                <w:sz w:val="22"/>
                <w:szCs w:val="20"/>
              </w:rPr>
            </w:pPr>
          </w:p>
        </w:tc>
        <w:tc>
          <w:tcPr>
            <w:tcW w:w="384" w:type="pct"/>
            <w:shd w:val="clear" w:color="auto" w:fill="auto"/>
          </w:tcPr>
          <w:p w:rsidR="00704A6B" w:rsidRPr="00D62DD8" w:rsidRDefault="00704A6B" w:rsidP="00880DCB">
            <w:pPr>
              <w:spacing w:before="60" w:after="60" w:line="240" w:lineRule="auto"/>
              <w:rPr>
                <w:sz w:val="22"/>
                <w:szCs w:val="20"/>
              </w:rPr>
            </w:pPr>
          </w:p>
        </w:tc>
        <w:tc>
          <w:tcPr>
            <w:tcW w:w="335" w:type="pct"/>
            <w:shd w:val="clear" w:color="auto" w:fill="auto"/>
          </w:tcPr>
          <w:p w:rsidR="00704A6B" w:rsidRPr="00D62DD8" w:rsidRDefault="00704A6B" w:rsidP="00880DCB">
            <w:pPr>
              <w:spacing w:before="60" w:after="60" w:line="240" w:lineRule="auto"/>
              <w:rPr>
                <w:sz w:val="22"/>
                <w:szCs w:val="20"/>
              </w:rPr>
            </w:pPr>
          </w:p>
        </w:tc>
        <w:tc>
          <w:tcPr>
            <w:tcW w:w="288" w:type="pct"/>
            <w:shd w:val="clear" w:color="auto" w:fill="auto"/>
          </w:tcPr>
          <w:p w:rsidR="00704A6B" w:rsidRPr="00D62DD8" w:rsidRDefault="00704A6B" w:rsidP="00880DCB">
            <w:pPr>
              <w:spacing w:before="60" w:after="60" w:line="240" w:lineRule="auto"/>
              <w:rPr>
                <w:sz w:val="22"/>
                <w:szCs w:val="20"/>
              </w:rPr>
            </w:pPr>
          </w:p>
        </w:tc>
        <w:tc>
          <w:tcPr>
            <w:tcW w:w="479" w:type="pct"/>
            <w:shd w:val="clear" w:color="auto" w:fill="auto"/>
          </w:tcPr>
          <w:p w:rsidR="00704A6B" w:rsidRPr="00D62DD8" w:rsidRDefault="00704A6B" w:rsidP="00880DCB">
            <w:pPr>
              <w:spacing w:before="60" w:after="60" w:line="240" w:lineRule="auto"/>
              <w:rPr>
                <w:sz w:val="22"/>
                <w:szCs w:val="20"/>
              </w:rPr>
            </w:pPr>
          </w:p>
        </w:tc>
        <w:tc>
          <w:tcPr>
            <w:tcW w:w="336" w:type="pct"/>
            <w:shd w:val="clear" w:color="auto" w:fill="auto"/>
          </w:tcPr>
          <w:p w:rsidR="00704A6B" w:rsidRPr="00D62DD8" w:rsidRDefault="00704A6B" w:rsidP="00880DCB">
            <w:pPr>
              <w:spacing w:before="60" w:after="60" w:line="240" w:lineRule="auto"/>
              <w:rPr>
                <w:sz w:val="22"/>
                <w:szCs w:val="20"/>
              </w:rPr>
            </w:pPr>
          </w:p>
        </w:tc>
        <w:tc>
          <w:tcPr>
            <w:tcW w:w="383" w:type="pct"/>
            <w:shd w:val="clear" w:color="auto" w:fill="auto"/>
          </w:tcPr>
          <w:p w:rsidR="00704A6B" w:rsidRPr="00D62DD8" w:rsidRDefault="00704A6B" w:rsidP="00880DCB">
            <w:pPr>
              <w:spacing w:before="60" w:after="60" w:line="240" w:lineRule="auto"/>
              <w:rPr>
                <w:sz w:val="22"/>
                <w:szCs w:val="20"/>
              </w:rPr>
            </w:pPr>
          </w:p>
        </w:tc>
        <w:tc>
          <w:tcPr>
            <w:tcW w:w="218" w:type="pct"/>
            <w:shd w:val="clear" w:color="auto" w:fill="auto"/>
          </w:tcPr>
          <w:p w:rsidR="00704A6B" w:rsidRPr="00D62DD8" w:rsidRDefault="00704A6B" w:rsidP="00880DCB">
            <w:pPr>
              <w:spacing w:before="60" w:after="60" w:line="240" w:lineRule="auto"/>
              <w:rPr>
                <w:sz w:val="22"/>
                <w:szCs w:val="20"/>
              </w:rPr>
            </w:pPr>
          </w:p>
        </w:tc>
      </w:tr>
    </w:tbl>
    <w:p w:rsidR="00704A6B" w:rsidRPr="00D62DD8" w:rsidRDefault="00704A6B" w:rsidP="00704A6B">
      <w:pPr>
        <w:pStyle w:val="Point0"/>
      </w:pPr>
      <w:r>
        <w:rPr>
          <w:b/>
          <w:bCs/>
          <w:vertAlign w:val="superscript"/>
        </w:rPr>
        <w:t>*</w:t>
      </w:r>
      <w:r>
        <w:tab/>
        <w:t>Sumos po papildomo perkėlimo į TPF.</w:t>
      </w:r>
    </w:p>
    <w:p w:rsidR="00704A6B" w:rsidRPr="00D62DD8" w:rsidRDefault="00704A6B" w:rsidP="00704A6B">
      <w:pPr>
        <w:pStyle w:val="Point0"/>
      </w:pPr>
      <w:r>
        <w:br w:type="page"/>
      </w:r>
      <w:r>
        <w:lastRenderedPageBreak/>
        <w:t>3.6.</w:t>
      </w:r>
      <w:r>
        <w:tab/>
        <w:t>Visi finansiniai asignavimai pagal fondą ir nacionalinis bendras finansavimas</w:t>
      </w:r>
    </w:p>
    <w:p w:rsidR="00704A6B" w:rsidRPr="00D62DD8" w:rsidRDefault="00704A6B" w:rsidP="00704A6B">
      <w:pPr>
        <w:pStyle w:val="Text1"/>
      </w:pPr>
      <w:r>
        <w:t>Nuoroda: BNR 22 straipsnio 3 dalies g punkto ii papunktis, 22 straipsnio 6 dalis ir 36 straipsnis</w:t>
      </w:r>
    </w:p>
    <w:p w:rsidR="00704A6B" w:rsidRPr="00D62DD8" w:rsidRDefault="00704A6B" w:rsidP="00704A6B">
      <w:pPr>
        <w:pStyle w:val="Text1"/>
      </w:pPr>
      <w:r>
        <w:t>Programų pagal investicijų į darbo vietų kūrimą ir ekonomikos augimą tikslą, kai naudojamasi technine parama pagal BNR 36 straipsnio 4 dalį, laikantis partnerystės sutartyje nustatyto pasirinkimo, atveju.</w:t>
      </w:r>
    </w:p>
    <w:p w:rsidR="00704A6B" w:rsidRPr="00D62DD8" w:rsidRDefault="00704A6B" w:rsidP="00704A6B">
      <w:r>
        <w:br w:type="page"/>
      </w:r>
      <w:r>
        <w:lastRenderedPageBreak/>
        <w:t>1 lentelė. Visi finansiniai asignavimai pagal fondą ir nacionalinis bendras finansavimas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1141"/>
        <w:gridCol w:w="1256"/>
        <w:gridCol w:w="797"/>
        <w:gridCol w:w="961"/>
        <w:gridCol w:w="1256"/>
        <w:gridCol w:w="1131"/>
        <w:gridCol w:w="1171"/>
        <w:gridCol w:w="1026"/>
        <w:gridCol w:w="1167"/>
        <w:gridCol w:w="776"/>
        <w:gridCol w:w="796"/>
        <w:gridCol w:w="1095"/>
        <w:gridCol w:w="1208"/>
      </w:tblGrid>
      <w:tr w:rsidR="00704A6B" w:rsidRPr="00D62DD8" w:rsidTr="00880DCB">
        <w:trPr>
          <w:trHeight w:val="1316"/>
          <w:jc w:val="center"/>
        </w:trPr>
        <w:tc>
          <w:tcPr>
            <w:tcW w:w="330" w:type="pct"/>
            <w:vMerge w:val="restart"/>
            <w:shd w:val="clear" w:color="auto" w:fill="auto"/>
            <w:vAlign w:val="center"/>
          </w:tcPr>
          <w:p w:rsidR="00704A6B" w:rsidRPr="00D62DD8" w:rsidRDefault="00704A6B" w:rsidP="00880DCB">
            <w:pPr>
              <w:spacing w:before="60" w:after="60" w:line="240" w:lineRule="auto"/>
              <w:jc w:val="center"/>
              <w:rPr>
                <w:sz w:val="18"/>
                <w:szCs w:val="16"/>
              </w:rPr>
            </w:pPr>
            <w:r>
              <w:rPr>
                <w:sz w:val="18"/>
                <w:szCs w:val="16"/>
              </w:rPr>
              <w:t xml:space="preserve">Politikos tikslo / TPF konkretaus tikslo Nr. </w:t>
            </w:r>
            <w:r>
              <w:rPr>
                <w:sz w:val="18"/>
                <w:szCs w:val="16"/>
              </w:rPr>
              <w:br/>
              <w:t>arba techninė parama</w:t>
            </w:r>
          </w:p>
        </w:tc>
        <w:tc>
          <w:tcPr>
            <w:tcW w:w="315" w:type="pct"/>
            <w:vMerge w:val="restart"/>
            <w:shd w:val="clear" w:color="auto" w:fill="auto"/>
            <w:vAlign w:val="center"/>
          </w:tcPr>
          <w:p w:rsidR="00704A6B" w:rsidRPr="00D62DD8" w:rsidRDefault="00704A6B" w:rsidP="00880DCB">
            <w:pPr>
              <w:spacing w:before="60" w:after="60" w:line="240" w:lineRule="auto"/>
              <w:jc w:val="center"/>
              <w:rPr>
                <w:sz w:val="18"/>
                <w:szCs w:val="16"/>
              </w:rPr>
            </w:pPr>
            <w:r>
              <w:rPr>
                <w:sz w:val="18"/>
                <w:szCs w:val="16"/>
              </w:rPr>
              <w:t>Prioritetas</w:t>
            </w:r>
          </w:p>
        </w:tc>
        <w:tc>
          <w:tcPr>
            <w:tcW w:w="440" w:type="pct"/>
            <w:vMerge w:val="restart"/>
            <w:shd w:val="clear" w:color="auto" w:fill="auto"/>
            <w:vAlign w:val="center"/>
          </w:tcPr>
          <w:p w:rsidR="00704A6B" w:rsidRPr="00D62DD8" w:rsidRDefault="00704A6B" w:rsidP="00880DCB">
            <w:pPr>
              <w:spacing w:before="60" w:after="60" w:line="240" w:lineRule="auto"/>
              <w:jc w:val="center"/>
              <w:rPr>
                <w:sz w:val="18"/>
                <w:szCs w:val="16"/>
              </w:rPr>
            </w:pPr>
            <w:r>
              <w:rPr>
                <w:sz w:val="18"/>
                <w:szCs w:val="16"/>
              </w:rPr>
              <w:t>ES paramos (visų tinkamų finansuoti išlaidų arba viešojo įnašo) apskaičiavimo pagrindas</w:t>
            </w:r>
          </w:p>
        </w:tc>
        <w:tc>
          <w:tcPr>
            <w:tcW w:w="591" w:type="pct"/>
            <w:gridSpan w:val="2"/>
            <w:vMerge w:val="restart"/>
            <w:shd w:val="clear" w:color="auto" w:fill="auto"/>
            <w:vAlign w:val="center"/>
          </w:tcPr>
          <w:p w:rsidR="00704A6B" w:rsidRPr="00D62DD8" w:rsidRDefault="00704A6B" w:rsidP="00880DCB">
            <w:pPr>
              <w:spacing w:before="60" w:after="60" w:line="240" w:lineRule="auto"/>
              <w:jc w:val="center"/>
              <w:rPr>
                <w:sz w:val="18"/>
                <w:szCs w:val="16"/>
              </w:rPr>
            </w:pPr>
            <w:r>
              <w:rPr>
                <w:sz w:val="18"/>
                <w:szCs w:val="16"/>
              </w:rPr>
              <w:t>Fondas</w:t>
            </w:r>
          </w:p>
        </w:tc>
        <w:tc>
          <w:tcPr>
            <w:tcW w:w="370" w:type="pct"/>
            <w:vMerge w:val="restart"/>
            <w:shd w:val="clear" w:color="auto" w:fill="auto"/>
            <w:vAlign w:val="center"/>
          </w:tcPr>
          <w:p w:rsidR="00704A6B" w:rsidRPr="00D62DD8" w:rsidRDefault="00704A6B" w:rsidP="00880DCB">
            <w:pPr>
              <w:spacing w:before="60" w:after="60" w:line="240" w:lineRule="auto"/>
              <w:jc w:val="center"/>
              <w:rPr>
                <w:sz w:val="18"/>
                <w:szCs w:val="16"/>
              </w:rPr>
            </w:pPr>
            <w:r>
              <w:rPr>
                <w:sz w:val="18"/>
                <w:szCs w:val="16"/>
              </w:rPr>
              <w:t>Regiono kategorija*</w:t>
            </w:r>
          </w:p>
        </w:tc>
        <w:tc>
          <w:tcPr>
            <w:tcW w:w="417" w:type="pct"/>
            <w:vMerge w:val="restart"/>
            <w:shd w:val="clear" w:color="auto" w:fill="auto"/>
            <w:vAlign w:val="center"/>
          </w:tcPr>
          <w:p w:rsidR="00704A6B" w:rsidRPr="00D62DD8" w:rsidRDefault="00704A6B" w:rsidP="00880DCB">
            <w:pPr>
              <w:spacing w:before="60" w:after="60" w:line="240" w:lineRule="auto"/>
              <w:jc w:val="center"/>
              <w:rPr>
                <w:sz w:val="18"/>
                <w:szCs w:val="16"/>
              </w:rPr>
            </w:pPr>
            <w:r>
              <w:rPr>
                <w:sz w:val="18"/>
                <w:szCs w:val="16"/>
              </w:rPr>
              <w:t>Sąjungos įnašas</w:t>
            </w:r>
          </w:p>
          <w:p w:rsidR="00704A6B" w:rsidRPr="00D62DD8" w:rsidRDefault="00704A6B" w:rsidP="00880DCB">
            <w:pPr>
              <w:spacing w:before="60" w:after="60" w:line="240" w:lineRule="auto"/>
              <w:jc w:val="center"/>
              <w:rPr>
                <w:sz w:val="18"/>
                <w:szCs w:val="16"/>
              </w:rPr>
            </w:pPr>
            <w:r>
              <w:rPr>
                <w:sz w:val="18"/>
                <w:szCs w:val="16"/>
              </w:rPr>
              <w:t>a = g+h</w:t>
            </w:r>
          </w:p>
        </w:tc>
        <w:tc>
          <w:tcPr>
            <w:tcW w:w="783" w:type="pct"/>
            <w:gridSpan w:val="2"/>
            <w:shd w:val="clear" w:color="auto" w:fill="auto"/>
            <w:vAlign w:val="center"/>
          </w:tcPr>
          <w:p w:rsidR="00704A6B" w:rsidRPr="00D62DD8" w:rsidRDefault="00704A6B" w:rsidP="00880DCB">
            <w:pPr>
              <w:spacing w:before="60" w:after="60" w:line="240" w:lineRule="auto"/>
              <w:jc w:val="center"/>
              <w:rPr>
                <w:sz w:val="18"/>
                <w:szCs w:val="16"/>
              </w:rPr>
            </w:pPr>
            <w:r>
              <w:rPr>
                <w:sz w:val="18"/>
                <w:szCs w:val="16"/>
              </w:rPr>
              <w:t>Sąjungos įnašo suskirstymas</w:t>
            </w:r>
          </w:p>
        </w:tc>
        <w:tc>
          <w:tcPr>
            <w:tcW w:w="417" w:type="pct"/>
            <w:vMerge w:val="restart"/>
            <w:shd w:val="clear" w:color="auto" w:fill="auto"/>
            <w:vAlign w:val="center"/>
          </w:tcPr>
          <w:p w:rsidR="00704A6B" w:rsidRPr="00D62DD8" w:rsidRDefault="00704A6B" w:rsidP="00880DCB">
            <w:pPr>
              <w:spacing w:before="60" w:after="60" w:line="240" w:lineRule="auto"/>
              <w:jc w:val="center"/>
              <w:rPr>
                <w:sz w:val="18"/>
                <w:szCs w:val="16"/>
              </w:rPr>
            </w:pPr>
            <w:r>
              <w:rPr>
                <w:sz w:val="18"/>
                <w:szCs w:val="16"/>
              </w:rPr>
              <w:t>Nacionalinis įnašas</w:t>
            </w:r>
          </w:p>
        </w:tc>
        <w:tc>
          <w:tcPr>
            <w:tcW w:w="517" w:type="pct"/>
            <w:gridSpan w:val="2"/>
            <w:shd w:val="clear" w:color="auto" w:fill="auto"/>
            <w:vAlign w:val="center"/>
          </w:tcPr>
          <w:p w:rsidR="00704A6B" w:rsidRPr="00D62DD8" w:rsidRDefault="00704A6B" w:rsidP="00880DCB">
            <w:pPr>
              <w:spacing w:before="60" w:after="60" w:line="240" w:lineRule="auto"/>
              <w:jc w:val="center"/>
              <w:rPr>
                <w:sz w:val="18"/>
                <w:szCs w:val="16"/>
              </w:rPr>
            </w:pPr>
            <w:r>
              <w:rPr>
                <w:sz w:val="18"/>
                <w:szCs w:val="16"/>
              </w:rPr>
              <w:t>Preliminarus nacionalinio įnašo suskirstymas</w:t>
            </w:r>
          </w:p>
        </w:tc>
        <w:tc>
          <w:tcPr>
            <w:tcW w:w="391" w:type="pct"/>
            <w:vMerge w:val="restart"/>
            <w:shd w:val="clear" w:color="auto" w:fill="auto"/>
            <w:vAlign w:val="center"/>
          </w:tcPr>
          <w:p w:rsidR="00704A6B" w:rsidRPr="00D62DD8" w:rsidRDefault="00704A6B" w:rsidP="00880DCB">
            <w:pPr>
              <w:spacing w:before="60" w:after="60" w:line="240" w:lineRule="auto"/>
              <w:jc w:val="center"/>
              <w:rPr>
                <w:sz w:val="18"/>
                <w:szCs w:val="16"/>
              </w:rPr>
            </w:pPr>
            <w:r>
              <w:rPr>
                <w:sz w:val="18"/>
                <w:szCs w:val="16"/>
              </w:rPr>
              <w:t>Iš viso</w:t>
            </w:r>
          </w:p>
        </w:tc>
        <w:tc>
          <w:tcPr>
            <w:tcW w:w="429" w:type="pct"/>
            <w:vMerge w:val="restart"/>
            <w:shd w:val="clear" w:color="auto" w:fill="auto"/>
            <w:vAlign w:val="center"/>
          </w:tcPr>
          <w:p w:rsidR="00704A6B" w:rsidRPr="00D62DD8" w:rsidRDefault="00704A6B" w:rsidP="00880DCB">
            <w:pPr>
              <w:spacing w:before="60" w:after="60" w:line="240" w:lineRule="auto"/>
              <w:jc w:val="center"/>
              <w:rPr>
                <w:sz w:val="18"/>
                <w:szCs w:val="16"/>
              </w:rPr>
            </w:pPr>
            <w:r>
              <w:rPr>
                <w:sz w:val="18"/>
                <w:szCs w:val="16"/>
              </w:rPr>
              <w:t>Bendro finansavimo norma</w:t>
            </w:r>
          </w:p>
        </w:tc>
      </w:tr>
      <w:tr w:rsidR="00704A6B" w:rsidRPr="00D62DD8" w:rsidTr="00880DCB">
        <w:trPr>
          <w:trHeight w:val="53"/>
          <w:jc w:val="center"/>
        </w:trPr>
        <w:tc>
          <w:tcPr>
            <w:tcW w:w="330" w:type="pct"/>
            <w:vMerge/>
            <w:shd w:val="clear" w:color="auto" w:fill="auto"/>
            <w:vAlign w:val="center"/>
          </w:tcPr>
          <w:p w:rsidR="00704A6B" w:rsidRPr="00D62DD8" w:rsidRDefault="00704A6B" w:rsidP="00880DCB">
            <w:pPr>
              <w:spacing w:before="60" w:after="60" w:line="240" w:lineRule="auto"/>
              <w:jc w:val="center"/>
              <w:rPr>
                <w:sz w:val="18"/>
                <w:szCs w:val="16"/>
              </w:rPr>
            </w:pPr>
          </w:p>
        </w:tc>
        <w:tc>
          <w:tcPr>
            <w:tcW w:w="315" w:type="pct"/>
            <w:vMerge/>
            <w:tcBorders>
              <w:bottom w:val="nil"/>
            </w:tcBorders>
            <w:shd w:val="clear" w:color="auto" w:fill="auto"/>
            <w:vAlign w:val="center"/>
          </w:tcPr>
          <w:p w:rsidR="00704A6B" w:rsidRPr="00D62DD8" w:rsidRDefault="00704A6B" w:rsidP="00880DCB">
            <w:pPr>
              <w:spacing w:before="60" w:after="60" w:line="240" w:lineRule="auto"/>
              <w:jc w:val="center"/>
              <w:rPr>
                <w:sz w:val="18"/>
                <w:szCs w:val="16"/>
              </w:rPr>
            </w:pPr>
          </w:p>
        </w:tc>
        <w:tc>
          <w:tcPr>
            <w:tcW w:w="440" w:type="pct"/>
            <w:vMerge/>
            <w:tcBorders>
              <w:bottom w:val="nil"/>
            </w:tcBorders>
            <w:shd w:val="clear" w:color="auto" w:fill="auto"/>
            <w:vAlign w:val="center"/>
          </w:tcPr>
          <w:p w:rsidR="00704A6B" w:rsidRPr="00D62DD8" w:rsidRDefault="00704A6B" w:rsidP="00880DCB">
            <w:pPr>
              <w:spacing w:before="60" w:after="60" w:line="240" w:lineRule="auto"/>
              <w:jc w:val="center"/>
              <w:rPr>
                <w:sz w:val="18"/>
                <w:szCs w:val="16"/>
              </w:rPr>
            </w:pPr>
          </w:p>
        </w:tc>
        <w:tc>
          <w:tcPr>
            <w:tcW w:w="591" w:type="pct"/>
            <w:gridSpan w:val="2"/>
            <w:vMerge/>
            <w:tcBorders>
              <w:bottom w:val="nil"/>
            </w:tcBorders>
            <w:shd w:val="clear" w:color="auto" w:fill="auto"/>
            <w:vAlign w:val="center"/>
          </w:tcPr>
          <w:p w:rsidR="00704A6B" w:rsidRPr="00D62DD8" w:rsidRDefault="00704A6B" w:rsidP="00880DCB">
            <w:pPr>
              <w:spacing w:before="60" w:after="60" w:line="240" w:lineRule="auto"/>
              <w:jc w:val="center"/>
              <w:rPr>
                <w:sz w:val="18"/>
                <w:szCs w:val="16"/>
              </w:rPr>
            </w:pPr>
          </w:p>
        </w:tc>
        <w:tc>
          <w:tcPr>
            <w:tcW w:w="370" w:type="pct"/>
            <w:vMerge/>
            <w:tcBorders>
              <w:bottom w:val="nil"/>
            </w:tcBorders>
            <w:shd w:val="clear" w:color="auto" w:fill="auto"/>
            <w:vAlign w:val="center"/>
          </w:tcPr>
          <w:p w:rsidR="00704A6B" w:rsidRPr="00D62DD8" w:rsidRDefault="00704A6B" w:rsidP="00880DCB">
            <w:pPr>
              <w:spacing w:before="60" w:after="60" w:line="240" w:lineRule="auto"/>
              <w:jc w:val="center"/>
              <w:rPr>
                <w:sz w:val="18"/>
                <w:szCs w:val="16"/>
              </w:rPr>
            </w:pPr>
          </w:p>
        </w:tc>
        <w:tc>
          <w:tcPr>
            <w:tcW w:w="417" w:type="pct"/>
            <w:vMerge/>
            <w:shd w:val="clear" w:color="auto" w:fill="auto"/>
            <w:vAlign w:val="center"/>
          </w:tcPr>
          <w:p w:rsidR="00704A6B" w:rsidRPr="00D62DD8" w:rsidRDefault="00704A6B" w:rsidP="00880DCB">
            <w:pPr>
              <w:spacing w:before="60" w:after="60" w:line="240" w:lineRule="auto"/>
              <w:jc w:val="center"/>
              <w:rPr>
                <w:sz w:val="18"/>
                <w:szCs w:val="16"/>
              </w:rPr>
            </w:pPr>
          </w:p>
        </w:tc>
        <w:tc>
          <w:tcPr>
            <w:tcW w:w="417" w:type="pct"/>
            <w:vMerge w:val="restart"/>
            <w:shd w:val="clear" w:color="auto" w:fill="auto"/>
            <w:vAlign w:val="center"/>
          </w:tcPr>
          <w:p w:rsidR="00704A6B" w:rsidRPr="00D62DD8" w:rsidRDefault="00704A6B" w:rsidP="00880DCB">
            <w:pPr>
              <w:spacing w:before="60" w:after="60" w:line="240" w:lineRule="auto"/>
              <w:jc w:val="center"/>
              <w:rPr>
                <w:sz w:val="18"/>
                <w:szCs w:val="16"/>
              </w:rPr>
            </w:pPr>
            <w:r>
              <w:rPr>
                <w:sz w:val="18"/>
                <w:szCs w:val="16"/>
              </w:rPr>
              <w:t>Sąjungos įnašas atėmus lankstumo sumą</w:t>
            </w:r>
            <w:r>
              <w:rPr>
                <w:sz w:val="18"/>
                <w:szCs w:val="16"/>
              </w:rPr>
              <w:br/>
              <w:t>g</w:t>
            </w:r>
          </w:p>
        </w:tc>
        <w:tc>
          <w:tcPr>
            <w:tcW w:w="366" w:type="pct"/>
            <w:vMerge w:val="restart"/>
            <w:shd w:val="clear" w:color="auto" w:fill="auto"/>
            <w:vAlign w:val="center"/>
          </w:tcPr>
          <w:p w:rsidR="00704A6B" w:rsidRPr="00D62DD8" w:rsidRDefault="00704A6B" w:rsidP="00880DCB">
            <w:pPr>
              <w:spacing w:before="60" w:after="60" w:line="240" w:lineRule="auto"/>
              <w:jc w:val="center"/>
              <w:rPr>
                <w:sz w:val="18"/>
                <w:szCs w:val="16"/>
              </w:rPr>
            </w:pPr>
            <w:r>
              <w:rPr>
                <w:sz w:val="18"/>
                <w:szCs w:val="16"/>
              </w:rPr>
              <w:t>Lankstumo suma</w:t>
            </w:r>
          </w:p>
          <w:p w:rsidR="00704A6B" w:rsidRPr="00D62DD8" w:rsidRDefault="00704A6B" w:rsidP="00880DCB">
            <w:pPr>
              <w:spacing w:before="60" w:after="60" w:line="240" w:lineRule="auto"/>
              <w:jc w:val="center"/>
              <w:rPr>
                <w:sz w:val="18"/>
                <w:szCs w:val="16"/>
              </w:rPr>
            </w:pPr>
            <w:r>
              <w:rPr>
                <w:sz w:val="18"/>
                <w:szCs w:val="16"/>
              </w:rPr>
              <w:t>h</w:t>
            </w:r>
          </w:p>
        </w:tc>
        <w:tc>
          <w:tcPr>
            <w:tcW w:w="417" w:type="pct"/>
            <w:vMerge/>
            <w:tcBorders>
              <w:bottom w:val="nil"/>
            </w:tcBorders>
            <w:shd w:val="clear" w:color="auto" w:fill="auto"/>
            <w:vAlign w:val="center"/>
          </w:tcPr>
          <w:p w:rsidR="00704A6B" w:rsidRPr="00D62DD8" w:rsidRDefault="00704A6B" w:rsidP="00880DCB">
            <w:pPr>
              <w:spacing w:before="60" w:after="60" w:line="240" w:lineRule="auto"/>
              <w:jc w:val="center"/>
              <w:rPr>
                <w:sz w:val="18"/>
                <w:szCs w:val="16"/>
              </w:rPr>
            </w:pPr>
          </w:p>
        </w:tc>
        <w:tc>
          <w:tcPr>
            <w:tcW w:w="249" w:type="pct"/>
            <w:tcBorders>
              <w:bottom w:val="nil"/>
            </w:tcBorders>
            <w:shd w:val="clear" w:color="auto" w:fill="auto"/>
            <w:vAlign w:val="center"/>
          </w:tcPr>
          <w:p w:rsidR="00704A6B" w:rsidRPr="00D62DD8" w:rsidRDefault="00704A6B" w:rsidP="00880DCB">
            <w:pPr>
              <w:spacing w:before="60" w:after="60" w:line="240" w:lineRule="auto"/>
              <w:jc w:val="center"/>
              <w:rPr>
                <w:sz w:val="18"/>
                <w:szCs w:val="16"/>
              </w:rPr>
            </w:pPr>
            <w:r>
              <w:rPr>
                <w:sz w:val="18"/>
                <w:szCs w:val="16"/>
              </w:rPr>
              <w:t>viešasis</w:t>
            </w:r>
          </w:p>
        </w:tc>
        <w:tc>
          <w:tcPr>
            <w:tcW w:w="268" w:type="pct"/>
            <w:tcBorders>
              <w:bottom w:val="nil"/>
            </w:tcBorders>
            <w:shd w:val="clear" w:color="auto" w:fill="auto"/>
            <w:vAlign w:val="center"/>
          </w:tcPr>
          <w:p w:rsidR="00704A6B" w:rsidRPr="00D62DD8" w:rsidRDefault="00704A6B" w:rsidP="00880DCB">
            <w:pPr>
              <w:spacing w:before="60" w:after="60" w:line="240" w:lineRule="auto"/>
              <w:jc w:val="center"/>
              <w:rPr>
                <w:sz w:val="18"/>
                <w:szCs w:val="16"/>
              </w:rPr>
            </w:pPr>
            <w:r>
              <w:rPr>
                <w:sz w:val="18"/>
                <w:szCs w:val="16"/>
              </w:rPr>
              <w:t>privatus</w:t>
            </w:r>
          </w:p>
        </w:tc>
        <w:tc>
          <w:tcPr>
            <w:tcW w:w="391" w:type="pct"/>
            <w:vMerge/>
            <w:tcBorders>
              <w:bottom w:val="nil"/>
            </w:tcBorders>
            <w:shd w:val="clear" w:color="auto" w:fill="auto"/>
            <w:vAlign w:val="center"/>
          </w:tcPr>
          <w:p w:rsidR="00704A6B" w:rsidRPr="00D62DD8" w:rsidRDefault="00704A6B" w:rsidP="00880DCB">
            <w:pPr>
              <w:spacing w:before="60" w:after="60" w:line="240" w:lineRule="auto"/>
              <w:jc w:val="center"/>
              <w:rPr>
                <w:sz w:val="18"/>
                <w:szCs w:val="16"/>
              </w:rPr>
            </w:pPr>
          </w:p>
        </w:tc>
        <w:tc>
          <w:tcPr>
            <w:tcW w:w="429" w:type="pct"/>
            <w:vMerge/>
            <w:tcBorders>
              <w:bottom w:val="nil"/>
            </w:tcBorders>
            <w:shd w:val="clear" w:color="auto" w:fill="auto"/>
            <w:vAlign w:val="center"/>
          </w:tcPr>
          <w:p w:rsidR="00704A6B" w:rsidRPr="00D62DD8" w:rsidRDefault="00704A6B" w:rsidP="00880DCB">
            <w:pPr>
              <w:spacing w:before="60" w:after="60" w:line="240" w:lineRule="auto"/>
              <w:jc w:val="center"/>
              <w:rPr>
                <w:sz w:val="18"/>
                <w:szCs w:val="16"/>
              </w:rPr>
            </w:pPr>
          </w:p>
        </w:tc>
      </w:tr>
      <w:tr w:rsidR="00704A6B" w:rsidRPr="00D62DD8" w:rsidTr="00880DCB">
        <w:trPr>
          <w:trHeight w:val="1022"/>
          <w:jc w:val="center"/>
        </w:trPr>
        <w:tc>
          <w:tcPr>
            <w:tcW w:w="330" w:type="pct"/>
            <w:vMerge/>
            <w:shd w:val="clear" w:color="auto" w:fill="auto"/>
            <w:vAlign w:val="center"/>
          </w:tcPr>
          <w:p w:rsidR="00704A6B" w:rsidRPr="00D62DD8" w:rsidRDefault="00704A6B" w:rsidP="00880DCB">
            <w:pPr>
              <w:spacing w:before="60" w:after="60" w:line="240" w:lineRule="auto"/>
              <w:jc w:val="center"/>
              <w:rPr>
                <w:sz w:val="18"/>
                <w:szCs w:val="16"/>
              </w:rPr>
            </w:pPr>
          </w:p>
        </w:tc>
        <w:tc>
          <w:tcPr>
            <w:tcW w:w="315" w:type="pct"/>
            <w:tcBorders>
              <w:top w:val="nil"/>
            </w:tcBorders>
            <w:shd w:val="clear" w:color="auto" w:fill="auto"/>
            <w:vAlign w:val="center"/>
          </w:tcPr>
          <w:p w:rsidR="00704A6B" w:rsidRPr="00D62DD8" w:rsidRDefault="00704A6B" w:rsidP="00880DCB">
            <w:pPr>
              <w:spacing w:before="60" w:after="60" w:line="240" w:lineRule="auto"/>
              <w:jc w:val="center"/>
              <w:rPr>
                <w:sz w:val="18"/>
                <w:szCs w:val="16"/>
              </w:rPr>
            </w:pPr>
          </w:p>
        </w:tc>
        <w:tc>
          <w:tcPr>
            <w:tcW w:w="440" w:type="pct"/>
            <w:tcBorders>
              <w:top w:val="nil"/>
            </w:tcBorders>
            <w:shd w:val="clear" w:color="auto" w:fill="auto"/>
            <w:vAlign w:val="center"/>
          </w:tcPr>
          <w:p w:rsidR="00704A6B" w:rsidRPr="00D62DD8" w:rsidRDefault="00704A6B" w:rsidP="00880DCB">
            <w:pPr>
              <w:spacing w:before="60" w:after="60" w:line="240" w:lineRule="auto"/>
              <w:jc w:val="center"/>
              <w:rPr>
                <w:sz w:val="18"/>
                <w:szCs w:val="16"/>
              </w:rPr>
            </w:pPr>
          </w:p>
        </w:tc>
        <w:tc>
          <w:tcPr>
            <w:tcW w:w="591" w:type="pct"/>
            <w:gridSpan w:val="2"/>
            <w:tcBorders>
              <w:top w:val="nil"/>
            </w:tcBorders>
            <w:shd w:val="clear" w:color="auto" w:fill="auto"/>
            <w:vAlign w:val="center"/>
          </w:tcPr>
          <w:p w:rsidR="00704A6B" w:rsidRPr="00D62DD8" w:rsidRDefault="00704A6B" w:rsidP="00880DCB">
            <w:pPr>
              <w:spacing w:before="60" w:after="60" w:line="240" w:lineRule="auto"/>
              <w:jc w:val="center"/>
              <w:rPr>
                <w:sz w:val="18"/>
                <w:szCs w:val="16"/>
              </w:rPr>
            </w:pPr>
          </w:p>
        </w:tc>
        <w:tc>
          <w:tcPr>
            <w:tcW w:w="370" w:type="pct"/>
            <w:tcBorders>
              <w:top w:val="nil"/>
            </w:tcBorders>
            <w:shd w:val="clear" w:color="auto" w:fill="auto"/>
            <w:vAlign w:val="center"/>
          </w:tcPr>
          <w:p w:rsidR="00704A6B" w:rsidRPr="00D62DD8" w:rsidRDefault="00704A6B" w:rsidP="00880DCB">
            <w:pPr>
              <w:spacing w:before="60" w:after="60" w:line="240" w:lineRule="auto"/>
              <w:jc w:val="center"/>
              <w:rPr>
                <w:sz w:val="18"/>
                <w:szCs w:val="16"/>
              </w:rPr>
            </w:pPr>
          </w:p>
        </w:tc>
        <w:tc>
          <w:tcPr>
            <w:tcW w:w="417" w:type="pct"/>
            <w:vMerge/>
            <w:shd w:val="clear" w:color="auto" w:fill="auto"/>
            <w:vAlign w:val="center"/>
          </w:tcPr>
          <w:p w:rsidR="00704A6B" w:rsidRPr="00D62DD8" w:rsidRDefault="00704A6B" w:rsidP="00880DCB">
            <w:pPr>
              <w:spacing w:before="60" w:after="60" w:line="240" w:lineRule="auto"/>
              <w:jc w:val="center"/>
              <w:rPr>
                <w:sz w:val="18"/>
                <w:szCs w:val="16"/>
              </w:rPr>
            </w:pPr>
          </w:p>
        </w:tc>
        <w:tc>
          <w:tcPr>
            <w:tcW w:w="417" w:type="pct"/>
            <w:vMerge/>
            <w:shd w:val="clear" w:color="auto" w:fill="auto"/>
            <w:vAlign w:val="center"/>
          </w:tcPr>
          <w:p w:rsidR="00704A6B" w:rsidRPr="00D62DD8" w:rsidRDefault="00704A6B" w:rsidP="00880DCB">
            <w:pPr>
              <w:spacing w:before="60" w:after="60" w:line="240" w:lineRule="auto"/>
              <w:jc w:val="center"/>
              <w:rPr>
                <w:sz w:val="18"/>
                <w:szCs w:val="16"/>
              </w:rPr>
            </w:pPr>
          </w:p>
        </w:tc>
        <w:tc>
          <w:tcPr>
            <w:tcW w:w="366" w:type="pct"/>
            <w:vMerge/>
            <w:shd w:val="clear" w:color="auto" w:fill="auto"/>
            <w:vAlign w:val="center"/>
          </w:tcPr>
          <w:p w:rsidR="00704A6B" w:rsidRPr="00D62DD8" w:rsidRDefault="00704A6B" w:rsidP="00880DCB">
            <w:pPr>
              <w:spacing w:before="60" w:after="60" w:line="240" w:lineRule="auto"/>
              <w:jc w:val="center"/>
              <w:rPr>
                <w:sz w:val="18"/>
                <w:szCs w:val="16"/>
              </w:rPr>
            </w:pPr>
          </w:p>
        </w:tc>
        <w:tc>
          <w:tcPr>
            <w:tcW w:w="417" w:type="pct"/>
            <w:tcBorders>
              <w:top w:val="nil"/>
            </w:tcBorders>
            <w:shd w:val="clear" w:color="auto" w:fill="auto"/>
            <w:vAlign w:val="center"/>
          </w:tcPr>
          <w:p w:rsidR="00704A6B" w:rsidRPr="00D62DD8" w:rsidRDefault="00704A6B" w:rsidP="00880DCB">
            <w:pPr>
              <w:spacing w:before="60" w:after="60" w:line="240" w:lineRule="auto"/>
              <w:jc w:val="center"/>
              <w:rPr>
                <w:sz w:val="18"/>
                <w:szCs w:val="16"/>
              </w:rPr>
            </w:pPr>
            <w:r>
              <w:rPr>
                <w:sz w:val="18"/>
                <w:szCs w:val="16"/>
              </w:rPr>
              <w:t>b=c+d</w:t>
            </w:r>
          </w:p>
        </w:tc>
        <w:tc>
          <w:tcPr>
            <w:tcW w:w="249" w:type="pct"/>
            <w:tcBorders>
              <w:top w:val="nil"/>
            </w:tcBorders>
            <w:shd w:val="clear" w:color="auto" w:fill="auto"/>
            <w:vAlign w:val="center"/>
          </w:tcPr>
          <w:p w:rsidR="00704A6B" w:rsidRPr="00D62DD8" w:rsidRDefault="00704A6B" w:rsidP="00880DCB">
            <w:pPr>
              <w:spacing w:before="60" w:after="60" w:line="240" w:lineRule="auto"/>
              <w:jc w:val="center"/>
              <w:rPr>
                <w:sz w:val="18"/>
                <w:szCs w:val="16"/>
              </w:rPr>
            </w:pPr>
            <w:r>
              <w:rPr>
                <w:sz w:val="18"/>
                <w:szCs w:val="16"/>
              </w:rPr>
              <w:t>c</w:t>
            </w:r>
          </w:p>
        </w:tc>
        <w:tc>
          <w:tcPr>
            <w:tcW w:w="268" w:type="pct"/>
            <w:tcBorders>
              <w:top w:val="nil"/>
            </w:tcBorders>
            <w:shd w:val="clear" w:color="auto" w:fill="auto"/>
            <w:vAlign w:val="center"/>
          </w:tcPr>
          <w:p w:rsidR="00704A6B" w:rsidRPr="00D62DD8" w:rsidRDefault="00704A6B" w:rsidP="00880DCB">
            <w:pPr>
              <w:spacing w:before="60" w:after="60" w:line="240" w:lineRule="auto"/>
              <w:jc w:val="center"/>
              <w:rPr>
                <w:sz w:val="18"/>
                <w:szCs w:val="16"/>
              </w:rPr>
            </w:pPr>
            <w:r>
              <w:rPr>
                <w:sz w:val="18"/>
                <w:szCs w:val="16"/>
              </w:rPr>
              <w:t>d</w:t>
            </w:r>
          </w:p>
        </w:tc>
        <w:tc>
          <w:tcPr>
            <w:tcW w:w="391" w:type="pct"/>
            <w:tcBorders>
              <w:top w:val="nil"/>
            </w:tcBorders>
            <w:shd w:val="clear" w:color="auto" w:fill="auto"/>
            <w:vAlign w:val="center"/>
          </w:tcPr>
          <w:p w:rsidR="00704A6B" w:rsidRPr="00D62DD8" w:rsidRDefault="00704A6B" w:rsidP="00880DCB">
            <w:pPr>
              <w:spacing w:before="60" w:after="60" w:line="240" w:lineRule="auto"/>
              <w:jc w:val="center"/>
              <w:rPr>
                <w:sz w:val="18"/>
                <w:szCs w:val="16"/>
              </w:rPr>
            </w:pPr>
            <w:r>
              <w:rPr>
                <w:sz w:val="18"/>
                <w:szCs w:val="16"/>
              </w:rPr>
              <w:t>e=a+b</w:t>
            </w:r>
          </w:p>
        </w:tc>
        <w:tc>
          <w:tcPr>
            <w:tcW w:w="429" w:type="pct"/>
            <w:tcBorders>
              <w:top w:val="nil"/>
            </w:tcBorders>
            <w:shd w:val="clear" w:color="auto" w:fill="auto"/>
            <w:vAlign w:val="center"/>
          </w:tcPr>
          <w:p w:rsidR="00704A6B" w:rsidRPr="00D62DD8" w:rsidRDefault="00704A6B" w:rsidP="00880DCB">
            <w:pPr>
              <w:spacing w:before="60" w:after="60" w:line="240" w:lineRule="auto"/>
              <w:jc w:val="center"/>
              <w:rPr>
                <w:sz w:val="18"/>
                <w:szCs w:val="16"/>
              </w:rPr>
            </w:pPr>
            <w:r>
              <w:rPr>
                <w:sz w:val="18"/>
                <w:szCs w:val="16"/>
              </w:rPr>
              <w:t>f=a/e**</w:t>
            </w:r>
          </w:p>
        </w:tc>
      </w:tr>
      <w:tr w:rsidR="00704A6B" w:rsidRPr="00D62DD8" w:rsidTr="00880DCB">
        <w:trPr>
          <w:jc w:val="center"/>
        </w:trPr>
        <w:tc>
          <w:tcPr>
            <w:tcW w:w="330" w:type="pct"/>
            <w:vMerge w:val="restart"/>
            <w:shd w:val="clear" w:color="auto" w:fill="auto"/>
          </w:tcPr>
          <w:p w:rsidR="00704A6B" w:rsidRPr="00D62DD8" w:rsidRDefault="00704A6B" w:rsidP="00880DCB">
            <w:pPr>
              <w:spacing w:before="60" w:after="60" w:line="240" w:lineRule="auto"/>
              <w:rPr>
                <w:sz w:val="18"/>
                <w:szCs w:val="16"/>
              </w:rPr>
            </w:pPr>
          </w:p>
        </w:tc>
        <w:tc>
          <w:tcPr>
            <w:tcW w:w="315" w:type="pct"/>
            <w:vMerge w:val="restart"/>
            <w:shd w:val="clear" w:color="auto" w:fill="auto"/>
          </w:tcPr>
          <w:p w:rsidR="00704A6B" w:rsidRPr="00D62DD8" w:rsidRDefault="00704A6B" w:rsidP="00880DCB">
            <w:pPr>
              <w:spacing w:before="60" w:after="60" w:line="240" w:lineRule="auto"/>
              <w:rPr>
                <w:sz w:val="18"/>
                <w:szCs w:val="16"/>
              </w:rPr>
            </w:pPr>
            <w:r>
              <w:rPr>
                <w:sz w:val="18"/>
                <w:szCs w:val="16"/>
              </w:rPr>
              <w:t>1 prioritetas</w:t>
            </w:r>
          </w:p>
        </w:tc>
        <w:tc>
          <w:tcPr>
            <w:tcW w:w="440" w:type="pct"/>
            <w:vMerge w:val="restart"/>
            <w:shd w:val="clear" w:color="auto" w:fill="auto"/>
          </w:tcPr>
          <w:p w:rsidR="00704A6B" w:rsidRPr="00D62DD8" w:rsidRDefault="00704A6B" w:rsidP="00880DCB">
            <w:pPr>
              <w:spacing w:before="60" w:after="60" w:line="240" w:lineRule="auto"/>
              <w:rPr>
                <w:sz w:val="18"/>
                <w:szCs w:val="16"/>
              </w:rPr>
            </w:pPr>
            <w:r>
              <w:rPr>
                <w:sz w:val="18"/>
                <w:szCs w:val="16"/>
              </w:rPr>
              <w:t>viešasis / iš viso</w:t>
            </w:r>
          </w:p>
        </w:tc>
        <w:tc>
          <w:tcPr>
            <w:tcW w:w="591" w:type="pct"/>
            <w:gridSpan w:val="2"/>
            <w:vMerge w:val="restart"/>
            <w:shd w:val="clear" w:color="auto" w:fill="auto"/>
          </w:tcPr>
          <w:p w:rsidR="00704A6B" w:rsidRPr="00D62DD8" w:rsidRDefault="00704A6B" w:rsidP="00880DCB">
            <w:pPr>
              <w:spacing w:before="60" w:after="60" w:line="240" w:lineRule="auto"/>
              <w:rPr>
                <w:sz w:val="18"/>
                <w:szCs w:val="16"/>
              </w:rPr>
            </w:pPr>
            <w:r>
              <w:rPr>
                <w:sz w:val="18"/>
                <w:szCs w:val="16"/>
              </w:rPr>
              <w:t>ERPF</w:t>
            </w:r>
          </w:p>
        </w:tc>
        <w:tc>
          <w:tcPr>
            <w:tcW w:w="370" w:type="pct"/>
            <w:shd w:val="clear" w:color="auto" w:fill="auto"/>
          </w:tcPr>
          <w:p w:rsidR="00704A6B" w:rsidRPr="00D62DD8" w:rsidRDefault="00704A6B" w:rsidP="00880DCB">
            <w:pPr>
              <w:spacing w:before="60" w:after="60" w:line="240" w:lineRule="auto"/>
              <w:rPr>
                <w:sz w:val="18"/>
                <w:szCs w:val="16"/>
              </w:rPr>
            </w:pPr>
            <w:r>
              <w:rPr>
                <w:sz w:val="18"/>
                <w:szCs w:val="16"/>
              </w:rPr>
              <w:t>Labiau išsivystęs</w:t>
            </w:r>
          </w:p>
        </w:tc>
        <w:tc>
          <w:tcPr>
            <w:tcW w:w="417" w:type="pct"/>
            <w:shd w:val="clear" w:color="auto" w:fill="auto"/>
          </w:tcPr>
          <w:p w:rsidR="00704A6B" w:rsidRPr="00D62DD8" w:rsidRDefault="00704A6B" w:rsidP="00880DCB">
            <w:pPr>
              <w:spacing w:before="60" w:after="60" w:line="240" w:lineRule="auto"/>
              <w:rPr>
                <w:sz w:val="18"/>
                <w:szCs w:val="16"/>
              </w:rPr>
            </w:pPr>
          </w:p>
        </w:tc>
        <w:tc>
          <w:tcPr>
            <w:tcW w:w="417" w:type="pct"/>
            <w:shd w:val="clear" w:color="auto" w:fill="auto"/>
          </w:tcPr>
          <w:p w:rsidR="00704A6B" w:rsidRPr="00D62DD8" w:rsidRDefault="00704A6B" w:rsidP="00880DCB">
            <w:pPr>
              <w:spacing w:before="60" w:after="60" w:line="240" w:lineRule="auto"/>
              <w:rPr>
                <w:sz w:val="18"/>
                <w:szCs w:val="16"/>
              </w:rPr>
            </w:pPr>
          </w:p>
        </w:tc>
        <w:tc>
          <w:tcPr>
            <w:tcW w:w="366" w:type="pct"/>
            <w:shd w:val="clear" w:color="auto" w:fill="auto"/>
          </w:tcPr>
          <w:p w:rsidR="00704A6B" w:rsidRPr="00D62DD8" w:rsidRDefault="00704A6B" w:rsidP="00880DCB">
            <w:pPr>
              <w:spacing w:before="60" w:after="60" w:line="240" w:lineRule="auto"/>
              <w:rPr>
                <w:sz w:val="18"/>
                <w:szCs w:val="16"/>
              </w:rPr>
            </w:pPr>
          </w:p>
        </w:tc>
        <w:tc>
          <w:tcPr>
            <w:tcW w:w="417" w:type="pct"/>
            <w:shd w:val="clear" w:color="auto" w:fill="auto"/>
          </w:tcPr>
          <w:p w:rsidR="00704A6B" w:rsidRPr="00D62DD8" w:rsidRDefault="00704A6B" w:rsidP="00880DCB">
            <w:pPr>
              <w:spacing w:before="60" w:after="60" w:line="240" w:lineRule="auto"/>
              <w:rPr>
                <w:sz w:val="18"/>
                <w:szCs w:val="16"/>
              </w:rPr>
            </w:pPr>
          </w:p>
        </w:tc>
        <w:tc>
          <w:tcPr>
            <w:tcW w:w="249" w:type="pct"/>
            <w:shd w:val="clear" w:color="auto" w:fill="auto"/>
          </w:tcPr>
          <w:p w:rsidR="00704A6B" w:rsidRPr="00D62DD8" w:rsidRDefault="00704A6B" w:rsidP="00880DCB">
            <w:pPr>
              <w:spacing w:before="60" w:after="60" w:line="240" w:lineRule="auto"/>
              <w:rPr>
                <w:sz w:val="18"/>
                <w:szCs w:val="16"/>
              </w:rPr>
            </w:pPr>
          </w:p>
        </w:tc>
        <w:tc>
          <w:tcPr>
            <w:tcW w:w="268" w:type="pct"/>
            <w:shd w:val="clear" w:color="auto" w:fill="auto"/>
          </w:tcPr>
          <w:p w:rsidR="00704A6B" w:rsidRPr="00D62DD8" w:rsidRDefault="00704A6B" w:rsidP="00880DCB">
            <w:pPr>
              <w:spacing w:before="60" w:after="60" w:line="240" w:lineRule="auto"/>
              <w:rPr>
                <w:sz w:val="18"/>
                <w:szCs w:val="16"/>
              </w:rPr>
            </w:pPr>
          </w:p>
        </w:tc>
        <w:tc>
          <w:tcPr>
            <w:tcW w:w="391" w:type="pct"/>
            <w:shd w:val="clear" w:color="auto" w:fill="auto"/>
          </w:tcPr>
          <w:p w:rsidR="00704A6B" w:rsidRPr="00D62DD8" w:rsidRDefault="00704A6B" w:rsidP="00880DCB">
            <w:pPr>
              <w:spacing w:before="60" w:after="60" w:line="240" w:lineRule="auto"/>
              <w:rPr>
                <w:sz w:val="18"/>
                <w:szCs w:val="16"/>
              </w:rPr>
            </w:pPr>
          </w:p>
        </w:tc>
        <w:tc>
          <w:tcPr>
            <w:tcW w:w="429" w:type="pct"/>
            <w:shd w:val="clear" w:color="auto" w:fill="auto"/>
          </w:tcPr>
          <w:p w:rsidR="00704A6B" w:rsidRPr="00D62DD8" w:rsidRDefault="00704A6B" w:rsidP="00880DCB">
            <w:pPr>
              <w:spacing w:before="60" w:after="60" w:line="240" w:lineRule="auto"/>
              <w:rPr>
                <w:sz w:val="18"/>
                <w:szCs w:val="16"/>
              </w:rPr>
            </w:pPr>
          </w:p>
        </w:tc>
      </w:tr>
      <w:tr w:rsidR="00704A6B" w:rsidRPr="00D62DD8" w:rsidTr="00880DCB">
        <w:trPr>
          <w:jc w:val="center"/>
        </w:trPr>
        <w:tc>
          <w:tcPr>
            <w:tcW w:w="330" w:type="pct"/>
            <w:vMerge/>
            <w:shd w:val="clear" w:color="auto" w:fill="auto"/>
          </w:tcPr>
          <w:p w:rsidR="00704A6B" w:rsidRPr="00D62DD8" w:rsidRDefault="00704A6B" w:rsidP="00880DCB">
            <w:pPr>
              <w:spacing w:before="60" w:after="60" w:line="240" w:lineRule="auto"/>
              <w:rPr>
                <w:sz w:val="18"/>
                <w:szCs w:val="16"/>
              </w:rPr>
            </w:pPr>
          </w:p>
        </w:tc>
        <w:tc>
          <w:tcPr>
            <w:tcW w:w="315" w:type="pct"/>
            <w:vMerge/>
            <w:shd w:val="clear" w:color="auto" w:fill="auto"/>
          </w:tcPr>
          <w:p w:rsidR="00704A6B" w:rsidRPr="00D62DD8" w:rsidRDefault="00704A6B" w:rsidP="00880DCB">
            <w:pPr>
              <w:spacing w:before="60" w:after="60" w:line="240" w:lineRule="auto"/>
              <w:rPr>
                <w:sz w:val="18"/>
                <w:szCs w:val="16"/>
              </w:rPr>
            </w:pPr>
          </w:p>
        </w:tc>
        <w:tc>
          <w:tcPr>
            <w:tcW w:w="440" w:type="pct"/>
            <w:vMerge/>
            <w:shd w:val="clear" w:color="auto" w:fill="auto"/>
          </w:tcPr>
          <w:p w:rsidR="00704A6B" w:rsidRPr="00D62DD8" w:rsidRDefault="00704A6B" w:rsidP="00880DCB">
            <w:pPr>
              <w:spacing w:before="60" w:after="60" w:line="240" w:lineRule="auto"/>
              <w:rPr>
                <w:sz w:val="18"/>
                <w:szCs w:val="16"/>
              </w:rPr>
            </w:pPr>
          </w:p>
        </w:tc>
        <w:tc>
          <w:tcPr>
            <w:tcW w:w="591" w:type="pct"/>
            <w:gridSpan w:val="2"/>
            <w:vMerge/>
            <w:shd w:val="clear" w:color="auto" w:fill="auto"/>
          </w:tcPr>
          <w:p w:rsidR="00704A6B" w:rsidRPr="00D62DD8" w:rsidRDefault="00704A6B" w:rsidP="00880DCB">
            <w:pPr>
              <w:spacing w:before="60" w:after="60" w:line="240" w:lineRule="auto"/>
              <w:rPr>
                <w:sz w:val="18"/>
                <w:szCs w:val="16"/>
              </w:rPr>
            </w:pPr>
          </w:p>
        </w:tc>
        <w:tc>
          <w:tcPr>
            <w:tcW w:w="370" w:type="pct"/>
            <w:shd w:val="clear" w:color="auto" w:fill="auto"/>
          </w:tcPr>
          <w:p w:rsidR="00704A6B" w:rsidRPr="00D62DD8" w:rsidRDefault="00704A6B" w:rsidP="00880DCB">
            <w:pPr>
              <w:spacing w:before="60" w:after="60" w:line="240" w:lineRule="auto"/>
              <w:rPr>
                <w:sz w:val="18"/>
                <w:szCs w:val="16"/>
              </w:rPr>
            </w:pPr>
            <w:r>
              <w:rPr>
                <w:sz w:val="18"/>
                <w:szCs w:val="16"/>
              </w:rPr>
              <w:t>Pertvarkos</w:t>
            </w:r>
          </w:p>
        </w:tc>
        <w:tc>
          <w:tcPr>
            <w:tcW w:w="417" w:type="pct"/>
            <w:shd w:val="clear" w:color="auto" w:fill="auto"/>
          </w:tcPr>
          <w:p w:rsidR="00704A6B" w:rsidRPr="00D62DD8" w:rsidRDefault="00704A6B" w:rsidP="00880DCB">
            <w:pPr>
              <w:spacing w:before="60" w:after="60" w:line="240" w:lineRule="auto"/>
              <w:rPr>
                <w:sz w:val="18"/>
                <w:szCs w:val="16"/>
              </w:rPr>
            </w:pPr>
          </w:p>
        </w:tc>
        <w:tc>
          <w:tcPr>
            <w:tcW w:w="417" w:type="pct"/>
            <w:shd w:val="clear" w:color="auto" w:fill="auto"/>
          </w:tcPr>
          <w:p w:rsidR="00704A6B" w:rsidRPr="00D62DD8" w:rsidRDefault="00704A6B" w:rsidP="00880DCB">
            <w:pPr>
              <w:spacing w:before="60" w:after="60" w:line="240" w:lineRule="auto"/>
              <w:rPr>
                <w:sz w:val="18"/>
                <w:szCs w:val="16"/>
              </w:rPr>
            </w:pPr>
          </w:p>
        </w:tc>
        <w:tc>
          <w:tcPr>
            <w:tcW w:w="366" w:type="pct"/>
            <w:shd w:val="clear" w:color="auto" w:fill="auto"/>
          </w:tcPr>
          <w:p w:rsidR="00704A6B" w:rsidRPr="00D62DD8" w:rsidRDefault="00704A6B" w:rsidP="00880DCB">
            <w:pPr>
              <w:spacing w:before="60" w:after="60" w:line="240" w:lineRule="auto"/>
              <w:rPr>
                <w:sz w:val="18"/>
                <w:szCs w:val="16"/>
              </w:rPr>
            </w:pPr>
          </w:p>
        </w:tc>
        <w:tc>
          <w:tcPr>
            <w:tcW w:w="417" w:type="pct"/>
            <w:shd w:val="clear" w:color="auto" w:fill="auto"/>
          </w:tcPr>
          <w:p w:rsidR="00704A6B" w:rsidRPr="00D62DD8" w:rsidRDefault="00704A6B" w:rsidP="00880DCB">
            <w:pPr>
              <w:spacing w:before="60" w:after="60" w:line="240" w:lineRule="auto"/>
              <w:rPr>
                <w:sz w:val="18"/>
                <w:szCs w:val="16"/>
              </w:rPr>
            </w:pPr>
          </w:p>
        </w:tc>
        <w:tc>
          <w:tcPr>
            <w:tcW w:w="249" w:type="pct"/>
            <w:shd w:val="clear" w:color="auto" w:fill="auto"/>
          </w:tcPr>
          <w:p w:rsidR="00704A6B" w:rsidRPr="00D62DD8" w:rsidRDefault="00704A6B" w:rsidP="00880DCB">
            <w:pPr>
              <w:spacing w:before="60" w:after="60" w:line="240" w:lineRule="auto"/>
              <w:rPr>
                <w:sz w:val="18"/>
                <w:szCs w:val="16"/>
              </w:rPr>
            </w:pPr>
          </w:p>
        </w:tc>
        <w:tc>
          <w:tcPr>
            <w:tcW w:w="268" w:type="pct"/>
            <w:shd w:val="clear" w:color="auto" w:fill="auto"/>
          </w:tcPr>
          <w:p w:rsidR="00704A6B" w:rsidRPr="00D62DD8" w:rsidRDefault="00704A6B" w:rsidP="00880DCB">
            <w:pPr>
              <w:spacing w:before="60" w:after="60" w:line="240" w:lineRule="auto"/>
              <w:rPr>
                <w:sz w:val="18"/>
                <w:szCs w:val="16"/>
              </w:rPr>
            </w:pPr>
          </w:p>
        </w:tc>
        <w:tc>
          <w:tcPr>
            <w:tcW w:w="391" w:type="pct"/>
            <w:shd w:val="clear" w:color="auto" w:fill="auto"/>
          </w:tcPr>
          <w:p w:rsidR="00704A6B" w:rsidRPr="00D62DD8" w:rsidRDefault="00704A6B" w:rsidP="00880DCB">
            <w:pPr>
              <w:spacing w:before="60" w:after="60" w:line="240" w:lineRule="auto"/>
              <w:rPr>
                <w:sz w:val="18"/>
                <w:szCs w:val="16"/>
              </w:rPr>
            </w:pPr>
          </w:p>
        </w:tc>
        <w:tc>
          <w:tcPr>
            <w:tcW w:w="429" w:type="pct"/>
            <w:shd w:val="clear" w:color="auto" w:fill="auto"/>
          </w:tcPr>
          <w:p w:rsidR="00704A6B" w:rsidRPr="00D62DD8" w:rsidRDefault="00704A6B" w:rsidP="00880DCB">
            <w:pPr>
              <w:spacing w:before="60" w:after="60" w:line="240" w:lineRule="auto"/>
              <w:rPr>
                <w:sz w:val="18"/>
                <w:szCs w:val="16"/>
              </w:rPr>
            </w:pPr>
          </w:p>
        </w:tc>
      </w:tr>
      <w:tr w:rsidR="00704A6B" w:rsidRPr="00D62DD8" w:rsidTr="00880DCB">
        <w:trPr>
          <w:jc w:val="center"/>
        </w:trPr>
        <w:tc>
          <w:tcPr>
            <w:tcW w:w="330" w:type="pct"/>
            <w:vMerge/>
            <w:shd w:val="clear" w:color="auto" w:fill="auto"/>
          </w:tcPr>
          <w:p w:rsidR="00704A6B" w:rsidRPr="00D62DD8" w:rsidRDefault="00704A6B" w:rsidP="00880DCB">
            <w:pPr>
              <w:spacing w:before="60" w:after="60" w:line="240" w:lineRule="auto"/>
              <w:rPr>
                <w:sz w:val="18"/>
                <w:szCs w:val="16"/>
              </w:rPr>
            </w:pPr>
          </w:p>
        </w:tc>
        <w:tc>
          <w:tcPr>
            <w:tcW w:w="315" w:type="pct"/>
            <w:vMerge/>
            <w:shd w:val="clear" w:color="auto" w:fill="auto"/>
          </w:tcPr>
          <w:p w:rsidR="00704A6B" w:rsidRPr="00D62DD8" w:rsidRDefault="00704A6B" w:rsidP="00880DCB">
            <w:pPr>
              <w:spacing w:before="60" w:after="60" w:line="240" w:lineRule="auto"/>
              <w:rPr>
                <w:sz w:val="18"/>
                <w:szCs w:val="16"/>
              </w:rPr>
            </w:pPr>
          </w:p>
        </w:tc>
        <w:tc>
          <w:tcPr>
            <w:tcW w:w="440" w:type="pct"/>
            <w:vMerge/>
            <w:shd w:val="clear" w:color="auto" w:fill="auto"/>
          </w:tcPr>
          <w:p w:rsidR="00704A6B" w:rsidRPr="00D62DD8" w:rsidRDefault="00704A6B" w:rsidP="00880DCB">
            <w:pPr>
              <w:spacing w:before="60" w:after="60" w:line="240" w:lineRule="auto"/>
              <w:rPr>
                <w:sz w:val="18"/>
                <w:szCs w:val="16"/>
              </w:rPr>
            </w:pPr>
          </w:p>
        </w:tc>
        <w:tc>
          <w:tcPr>
            <w:tcW w:w="591" w:type="pct"/>
            <w:gridSpan w:val="2"/>
            <w:vMerge/>
            <w:shd w:val="clear" w:color="auto" w:fill="auto"/>
          </w:tcPr>
          <w:p w:rsidR="00704A6B" w:rsidRPr="00D62DD8" w:rsidRDefault="00704A6B" w:rsidP="00880DCB">
            <w:pPr>
              <w:spacing w:before="60" w:after="60" w:line="240" w:lineRule="auto"/>
              <w:rPr>
                <w:sz w:val="18"/>
                <w:szCs w:val="16"/>
              </w:rPr>
            </w:pPr>
          </w:p>
        </w:tc>
        <w:tc>
          <w:tcPr>
            <w:tcW w:w="370" w:type="pct"/>
            <w:shd w:val="clear" w:color="auto" w:fill="auto"/>
          </w:tcPr>
          <w:p w:rsidR="00704A6B" w:rsidRPr="00D62DD8" w:rsidRDefault="00704A6B" w:rsidP="00880DCB">
            <w:pPr>
              <w:spacing w:before="60" w:after="60" w:line="240" w:lineRule="auto"/>
              <w:rPr>
                <w:sz w:val="18"/>
                <w:szCs w:val="16"/>
              </w:rPr>
            </w:pPr>
            <w:r>
              <w:rPr>
                <w:sz w:val="18"/>
                <w:szCs w:val="16"/>
              </w:rPr>
              <w:t>Mažiau išsivystęs</w:t>
            </w:r>
          </w:p>
        </w:tc>
        <w:tc>
          <w:tcPr>
            <w:tcW w:w="417" w:type="pct"/>
            <w:shd w:val="clear" w:color="auto" w:fill="auto"/>
          </w:tcPr>
          <w:p w:rsidR="00704A6B" w:rsidRPr="00D62DD8" w:rsidRDefault="00704A6B" w:rsidP="00880DCB">
            <w:pPr>
              <w:spacing w:before="60" w:after="60" w:line="240" w:lineRule="auto"/>
              <w:rPr>
                <w:sz w:val="18"/>
                <w:szCs w:val="16"/>
              </w:rPr>
            </w:pPr>
          </w:p>
        </w:tc>
        <w:tc>
          <w:tcPr>
            <w:tcW w:w="417" w:type="pct"/>
            <w:shd w:val="clear" w:color="auto" w:fill="auto"/>
          </w:tcPr>
          <w:p w:rsidR="00704A6B" w:rsidRPr="00D62DD8" w:rsidRDefault="00704A6B" w:rsidP="00880DCB">
            <w:pPr>
              <w:spacing w:before="60" w:after="60" w:line="240" w:lineRule="auto"/>
              <w:rPr>
                <w:sz w:val="18"/>
                <w:szCs w:val="16"/>
              </w:rPr>
            </w:pPr>
          </w:p>
        </w:tc>
        <w:tc>
          <w:tcPr>
            <w:tcW w:w="366" w:type="pct"/>
            <w:shd w:val="clear" w:color="auto" w:fill="auto"/>
          </w:tcPr>
          <w:p w:rsidR="00704A6B" w:rsidRPr="00D62DD8" w:rsidRDefault="00704A6B" w:rsidP="00880DCB">
            <w:pPr>
              <w:spacing w:before="60" w:after="60" w:line="240" w:lineRule="auto"/>
              <w:rPr>
                <w:sz w:val="18"/>
                <w:szCs w:val="16"/>
              </w:rPr>
            </w:pPr>
          </w:p>
        </w:tc>
        <w:tc>
          <w:tcPr>
            <w:tcW w:w="417" w:type="pct"/>
            <w:shd w:val="clear" w:color="auto" w:fill="auto"/>
          </w:tcPr>
          <w:p w:rsidR="00704A6B" w:rsidRPr="00D62DD8" w:rsidRDefault="00704A6B" w:rsidP="00880DCB">
            <w:pPr>
              <w:spacing w:before="60" w:after="60" w:line="240" w:lineRule="auto"/>
              <w:rPr>
                <w:sz w:val="18"/>
                <w:szCs w:val="16"/>
              </w:rPr>
            </w:pPr>
          </w:p>
        </w:tc>
        <w:tc>
          <w:tcPr>
            <w:tcW w:w="249" w:type="pct"/>
            <w:shd w:val="clear" w:color="auto" w:fill="auto"/>
          </w:tcPr>
          <w:p w:rsidR="00704A6B" w:rsidRPr="00D62DD8" w:rsidRDefault="00704A6B" w:rsidP="00880DCB">
            <w:pPr>
              <w:spacing w:before="60" w:after="60" w:line="240" w:lineRule="auto"/>
              <w:rPr>
                <w:sz w:val="18"/>
                <w:szCs w:val="16"/>
              </w:rPr>
            </w:pPr>
          </w:p>
        </w:tc>
        <w:tc>
          <w:tcPr>
            <w:tcW w:w="268" w:type="pct"/>
            <w:shd w:val="clear" w:color="auto" w:fill="auto"/>
          </w:tcPr>
          <w:p w:rsidR="00704A6B" w:rsidRPr="00D62DD8" w:rsidRDefault="00704A6B" w:rsidP="00880DCB">
            <w:pPr>
              <w:spacing w:before="60" w:after="60" w:line="240" w:lineRule="auto"/>
              <w:rPr>
                <w:sz w:val="18"/>
                <w:szCs w:val="16"/>
              </w:rPr>
            </w:pPr>
          </w:p>
        </w:tc>
        <w:tc>
          <w:tcPr>
            <w:tcW w:w="391" w:type="pct"/>
            <w:shd w:val="clear" w:color="auto" w:fill="auto"/>
          </w:tcPr>
          <w:p w:rsidR="00704A6B" w:rsidRPr="00D62DD8" w:rsidRDefault="00704A6B" w:rsidP="00880DCB">
            <w:pPr>
              <w:spacing w:before="60" w:after="60" w:line="240" w:lineRule="auto"/>
              <w:rPr>
                <w:sz w:val="18"/>
                <w:szCs w:val="16"/>
              </w:rPr>
            </w:pPr>
          </w:p>
        </w:tc>
        <w:tc>
          <w:tcPr>
            <w:tcW w:w="429" w:type="pct"/>
            <w:shd w:val="clear" w:color="auto" w:fill="auto"/>
          </w:tcPr>
          <w:p w:rsidR="00704A6B" w:rsidRPr="00D62DD8" w:rsidRDefault="00704A6B" w:rsidP="00880DCB">
            <w:pPr>
              <w:spacing w:before="60" w:after="60" w:line="240" w:lineRule="auto"/>
              <w:rPr>
                <w:sz w:val="18"/>
                <w:szCs w:val="16"/>
              </w:rPr>
            </w:pPr>
          </w:p>
        </w:tc>
      </w:tr>
      <w:tr w:rsidR="00704A6B" w:rsidRPr="00D62DD8" w:rsidTr="00880DCB">
        <w:trPr>
          <w:jc w:val="center"/>
        </w:trPr>
        <w:tc>
          <w:tcPr>
            <w:tcW w:w="330" w:type="pct"/>
            <w:vMerge/>
            <w:shd w:val="clear" w:color="auto" w:fill="auto"/>
          </w:tcPr>
          <w:p w:rsidR="00704A6B" w:rsidRPr="00D62DD8" w:rsidRDefault="00704A6B" w:rsidP="00880DCB">
            <w:pPr>
              <w:spacing w:before="60" w:after="60" w:line="240" w:lineRule="auto"/>
              <w:rPr>
                <w:sz w:val="18"/>
                <w:szCs w:val="16"/>
              </w:rPr>
            </w:pPr>
          </w:p>
        </w:tc>
        <w:tc>
          <w:tcPr>
            <w:tcW w:w="315" w:type="pct"/>
            <w:vMerge/>
            <w:shd w:val="clear" w:color="auto" w:fill="auto"/>
          </w:tcPr>
          <w:p w:rsidR="00704A6B" w:rsidRPr="00D62DD8" w:rsidRDefault="00704A6B" w:rsidP="00880DCB">
            <w:pPr>
              <w:spacing w:before="60" w:after="60" w:line="240" w:lineRule="auto"/>
              <w:rPr>
                <w:sz w:val="18"/>
                <w:szCs w:val="16"/>
              </w:rPr>
            </w:pPr>
          </w:p>
        </w:tc>
        <w:tc>
          <w:tcPr>
            <w:tcW w:w="440" w:type="pct"/>
            <w:vMerge/>
            <w:shd w:val="clear" w:color="auto" w:fill="auto"/>
          </w:tcPr>
          <w:p w:rsidR="00704A6B" w:rsidRPr="00D62DD8" w:rsidRDefault="00704A6B" w:rsidP="00880DCB">
            <w:pPr>
              <w:spacing w:before="60" w:after="60" w:line="240" w:lineRule="auto"/>
              <w:rPr>
                <w:sz w:val="18"/>
                <w:szCs w:val="16"/>
              </w:rPr>
            </w:pPr>
          </w:p>
        </w:tc>
        <w:tc>
          <w:tcPr>
            <w:tcW w:w="591" w:type="pct"/>
            <w:gridSpan w:val="2"/>
            <w:vMerge/>
            <w:shd w:val="clear" w:color="auto" w:fill="auto"/>
          </w:tcPr>
          <w:p w:rsidR="00704A6B" w:rsidRPr="00D62DD8" w:rsidRDefault="00704A6B" w:rsidP="00880DCB">
            <w:pPr>
              <w:spacing w:before="60" w:after="60" w:line="240" w:lineRule="auto"/>
              <w:rPr>
                <w:sz w:val="18"/>
                <w:szCs w:val="16"/>
              </w:rPr>
            </w:pPr>
          </w:p>
        </w:tc>
        <w:tc>
          <w:tcPr>
            <w:tcW w:w="370" w:type="pct"/>
            <w:shd w:val="clear" w:color="auto" w:fill="auto"/>
          </w:tcPr>
          <w:p w:rsidR="00704A6B" w:rsidRPr="00D62DD8" w:rsidRDefault="00704A6B" w:rsidP="00880DCB">
            <w:pPr>
              <w:spacing w:before="60" w:after="60" w:line="240" w:lineRule="auto"/>
              <w:rPr>
                <w:sz w:val="18"/>
                <w:szCs w:val="16"/>
              </w:rPr>
            </w:pPr>
            <w:r>
              <w:rPr>
                <w:sz w:val="18"/>
                <w:szCs w:val="16"/>
              </w:rPr>
              <w:t>Atokiausias ir retai apgyvendintas šiaurinis</w:t>
            </w:r>
          </w:p>
        </w:tc>
        <w:tc>
          <w:tcPr>
            <w:tcW w:w="417" w:type="pct"/>
            <w:shd w:val="clear" w:color="auto" w:fill="auto"/>
          </w:tcPr>
          <w:p w:rsidR="00704A6B" w:rsidRPr="00D62DD8" w:rsidRDefault="00704A6B" w:rsidP="00880DCB">
            <w:pPr>
              <w:spacing w:before="60" w:after="60" w:line="240" w:lineRule="auto"/>
              <w:rPr>
                <w:sz w:val="18"/>
                <w:szCs w:val="16"/>
              </w:rPr>
            </w:pPr>
          </w:p>
        </w:tc>
        <w:tc>
          <w:tcPr>
            <w:tcW w:w="417" w:type="pct"/>
            <w:shd w:val="clear" w:color="auto" w:fill="auto"/>
          </w:tcPr>
          <w:p w:rsidR="00704A6B" w:rsidRPr="00D62DD8" w:rsidRDefault="00704A6B" w:rsidP="00880DCB">
            <w:pPr>
              <w:spacing w:before="60" w:after="60" w:line="240" w:lineRule="auto"/>
              <w:rPr>
                <w:sz w:val="18"/>
                <w:szCs w:val="16"/>
              </w:rPr>
            </w:pPr>
          </w:p>
        </w:tc>
        <w:tc>
          <w:tcPr>
            <w:tcW w:w="366" w:type="pct"/>
            <w:shd w:val="clear" w:color="auto" w:fill="auto"/>
          </w:tcPr>
          <w:p w:rsidR="00704A6B" w:rsidRPr="00D62DD8" w:rsidRDefault="00704A6B" w:rsidP="00880DCB">
            <w:pPr>
              <w:spacing w:before="60" w:after="60" w:line="240" w:lineRule="auto"/>
              <w:rPr>
                <w:sz w:val="18"/>
                <w:szCs w:val="16"/>
              </w:rPr>
            </w:pPr>
          </w:p>
        </w:tc>
        <w:tc>
          <w:tcPr>
            <w:tcW w:w="417" w:type="pct"/>
            <w:shd w:val="clear" w:color="auto" w:fill="auto"/>
          </w:tcPr>
          <w:p w:rsidR="00704A6B" w:rsidRPr="00D62DD8" w:rsidRDefault="00704A6B" w:rsidP="00880DCB">
            <w:pPr>
              <w:spacing w:before="60" w:after="60" w:line="240" w:lineRule="auto"/>
              <w:rPr>
                <w:sz w:val="18"/>
                <w:szCs w:val="16"/>
              </w:rPr>
            </w:pPr>
          </w:p>
        </w:tc>
        <w:tc>
          <w:tcPr>
            <w:tcW w:w="249" w:type="pct"/>
            <w:shd w:val="clear" w:color="auto" w:fill="auto"/>
          </w:tcPr>
          <w:p w:rsidR="00704A6B" w:rsidRPr="00D62DD8" w:rsidRDefault="00704A6B" w:rsidP="00880DCB">
            <w:pPr>
              <w:spacing w:before="60" w:after="60" w:line="240" w:lineRule="auto"/>
              <w:rPr>
                <w:sz w:val="18"/>
                <w:szCs w:val="16"/>
              </w:rPr>
            </w:pPr>
          </w:p>
        </w:tc>
        <w:tc>
          <w:tcPr>
            <w:tcW w:w="268" w:type="pct"/>
            <w:shd w:val="clear" w:color="auto" w:fill="auto"/>
          </w:tcPr>
          <w:p w:rsidR="00704A6B" w:rsidRPr="00D62DD8" w:rsidRDefault="00704A6B" w:rsidP="00880DCB">
            <w:pPr>
              <w:spacing w:before="60" w:after="60" w:line="240" w:lineRule="auto"/>
              <w:rPr>
                <w:sz w:val="18"/>
                <w:szCs w:val="16"/>
              </w:rPr>
            </w:pPr>
          </w:p>
        </w:tc>
        <w:tc>
          <w:tcPr>
            <w:tcW w:w="391" w:type="pct"/>
            <w:shd w:val="clear" w:color="auto" w:fill="auto"/>
          </w:tcPr>
          <w:p w:rsidR="00704A6B" w:rsidRPr="00D62DD8" w:rsidRDefault="00704A6B" w:rsidP="00880DCB">
            <w:pPr>
              <w:spacing w:before="60" w:after="60" w:line="240" w:lineRule="auto"/>
              <w:rPr>
                <w:sz w:val="18"/>
                <w:szCs w:val="16"/>
              </w:rPr>
            </w:pPr>
          </w:p>
        </w:tc>
        <w:tc>
          <w:tcPr>
            <w:tcW w:w="429" w:type="pct"/>
            <w:shd w:val="clear" w:color="auto" w:fill="auto"/>
          </w:tcPr>
          <w:p w:rsidR="00704A6B" w:rsidRPr="00D62DD8" w:rsidRDefault="00704A6B" w:rsidP="00880DCB">
            <w:pPr>
              <w:spacing w:before="60" w:after="60" w:line="240" w:lineRule="auto"/>
              <w:rPr>
                <w:sz w:val="18"/>
                <w:szCs w:val="16"/>
              </w:rPr>
            </w:pPr>
          </w:p>
        </w:tc>
      </w:tr>
      <w:tr w:rsidR="00704A6B" w:rsidRPr="00D62DD8" w:rsidTr="00880DCB">
        <w:trPr>
          <w:jc w:val="center"/>
        </w:trPr>
        <w:tc>
          <w:tcPr>
            <w:tcW w:w="330" w:type="pct"/>
            <w:vMerge w:val="restart"/>
            <w:shd w:val="clear" w:color="auto" w:fill="auto"/>
          </w:tcPr>
          <w:p w:rsidR="00704A6B" w:rsidRPr="00D62DD8" w:rsidRDefault="00704A6B" w:rsidP="00880DCB">
            <w:pPr>
              <w:pageBreakBefore/>
              <w:spacing w:before="60" w:after="60" w:line="240" w:lineRule="auto"/>
              <w:rPr>
                <w:sz w:val="18"/>
                <w:szCs w:val="16"/>
              </w:rPr>
            </w:pPr>
          </w:p>
        </w:tc>
        <w:tc>
          <w:tcPr>
            <w:tcW w:w="315" w:type="pct"/>
            <w:vMerge w:val="restart"/>
            <w:shd w:val="clear" w:color="auto" w:fill="auto"/>
          </w:tcPr>
          <w:p w:rsidR="00704A6B" w:rsidRPr="00D62DD8" w:rsidRDefault="00704A6B" w:rsidP="00880DCB">
            <w:pPr>
              <w:spacing w:before="60" w:after="60" w:line="240" w:lineRule="auto"/>
              <w:rPr>
                <w:sz w:val="18"/>
                <w:szCs w:val="16"/>
              </w:rPr>
            </w:pPr>
            <w:r>
              <w:rPr>
                <w:sz w:val="18"/>
                <w:szCs w:val="16"/>
              </w:rPr>
              <w:t>2 prioritetas</w:t>
            </w:r>
          </w:p>
        </w:tc>
        <w:tc>
          <w:tcPr>
            <w:tcW w:w="440" w:type="pct"/>
            <w:vMerge w:val="restart"/>
            <w:shd w:val="clear" w:color="auto" w:fill="auto"/>
          </w:tcPr>
          <w:p w:rsidR="00704A6B" w:rsidRPr="00D62DD8" w:rsidRDefault="00704A6B" w:rsidP="00880DCB">
            <w:pPr>
              <w:spacing w:before="60" w:after="60" w:line="240" w:lineRule="auto"/>
              <w:rPr>
                <w:sz w:val="18"/>
                <w:szCs w:val="16"/>
              </w:rPr>
            </w:pPr>
          </w:p>
        </w:tc>
        <w:tc>
          <w:tcPr>
            <w:tcW w:w="591" w:type="pct"/>
            <w:gridSpan w:val="2"/>
            <w:vMerge w:val="restart"/>
            <w:shd w:val="clear" w:color="auto" w:fill="auto"/>
          </w:tcPr>
          <w:p w:rsidR="00704A6B" w:rsidRPr="00D62DD8" w:rsidRDefault="00704A6B" w:rsidP="00880DCB">
            <w:pPr>
              <w:spacing w:before="60" w:after="60" w:line="240" w:lineRule="auto"/>
              <w:rPr>
                <w:sz w:val="18"/>
                <w:szCs w:val="16"/>
              </w:rPr>
            </w:pPr>
            <w:r>
              <w:rPr>
                <w:sz w:val="18"/>
                <w:szCs w:val="16"/>
              </w:rPr>
              <w:t>ESF+</w:t>
            </w:r>
          </w:p>
        </w:tc>
        <w:tc>
          <w:tcPr>
            <w:tcW w:w="370" w:type="pct"/>
            <w:shd w:val="clear" w:color="auto" w:fill="auto"/>
          </w:tcPr>
          <w:p w:rsidR="00704A6B" w:rsidRPr="00D62DD8" w:rsidRDefault="00704A6B" w:rsidP="00880DCB">
            <w:pPr>
              <w:spacing w:before="60" w:after="60" w:line="240" w:lineRule="auto"/>
              <w:rPr>
                <w:sz w:val="18"/>
                <w:szCs w:val="16"/>
              </w:rPr>
            </w:pPr>
            <w:r>
              <w:rPr>
                <w:sz w:val="18"/>
                <w:szCs w:val="16"/>
              </w:rPr>
              <w:t>Labiau išsivystęs</w:t>
            </w:r>
          </w:p>
        </w:tc>
        <w:tc>
          <w:tcPr>
            <w:tcW w:w="417" w:type="pct"/>
            <w:shd w:val="clear" w:color="auto" w:fill="auto"/>
          </w:tcPr>
          <w:p w:rsidR="00704A6B" w:rsidRPr="00D62DD8" w:rsidRDefault="00704A6B" w:rsidP="00880DCB">
            <w:pPr>
              <w:spacing w:before="60" w:after="60" w:line="240" w:lineRule="auto"/>
              <w:rPr>
                <w:sz w:val="18"/>
                <w:szCs w:val="16"/>
              </w:rPr>
            </w:pPr>
          </w:p>
        </w:tc>
        <w:tc>
          <w:tcPr>
            <w:tcW w:w="417" w:type="pct"/>
            <w:shd w:val="clear" w:color="auto" w:fill="auto"/>
          </w:tcPr>
          <w:p w:rsidR="00704A6B" w:rsidRPr="00D62DD8" w:rsidRDefault="00704A6B" w:rsidP="00880DCB">
            <w:pPr>
              <w:spacing w:before="60" w:after="60" w:line="240" w:lineRule="auto"/>
              <w:rPr>
                <w:sz w:val="18"/>
                <w:szCs w:val="16"/>
              </w:rPr>
            </w:pPr>
          </w:p>
        </w:tc>
        <w:tc>
          <w:tcPr>
            <w:tcW w:w="366" w:type="pct"/>
            <w:shd w:val="clear" w:color="auto" w:fill="auto"/>
          </w:tcPr>
          <w:p w:rsidR="00704A6B" w:rsidRPr="00D62DD8" w:rsidRDefault="00704A6B" w:rsidP="00880DCB">
            <w:pPr>
              <w:spacing w:before="60" w:after="60" w:line="240" w:lineRule="auto"/>
              <w:rPr>
                <w:sz w:val="18"/>
                <w:szCs w:val="16"/>
              </w:rPr>
            </w:pPr>
          </w:p>
        </w:tc>
        <w:tc>
          <w:tcPr>
            <w:tcW w:w="417" w:type="pct"/>
            <w:shd w:val="clear" w:color="auto" w:fill="auto"/>
          </w:tcPr>
          <w:p w:rsidR="00704A6B" w:rsidRPr="00D62DD8" w:rsidRDefault="00704A6B" w:rsidP="00880DCB">
            <w:pPr>
              <w:spacing w:before="60" w:after="60" w:line="240" w:lineRule="auto"/>
              <w:rPr>
                <w:sz w:val="18"/>
                <w:szCs w:val="16"/>
              </w:rPr>
            </w:pPr>
          </w:p>
        </w:tc>
        <w:tc>
          <w:tcPr>
            <w:tcW w:w="249" w:type="pct"/>
            <w:shd w:val="clear" w:color="auto" w:fill="auto"/>
          </w:tcPr>
          <w:p w:rsidR="00704A6B" w:rsidRPr="00D62DD8" w:rsidRDefault="00704A6B" w:rsidP="00880DCB">
            <w:pPr>
              <w:spacing w:before="60" w:after="60" w:line="240" w:lineRule="auto"/>
              <w:rPr>
                <w:sz w:val="18"/>
                <w:szCs w:val="16"/>
              </w:rPr>
            </w:pPr>
          </w:p>
        </w:tc>
        <w:tc>
          <w:tcPr>
            <w:tcW w:w="268" w:type="pct"/>
            <w:shd w:val="clear" w:color="auto" w:fill="auto"/>
          </w:tcPr>
          <w:p w:rsidR="00704A6B" w:rsidRPr="00D62DD8" w:rsidRDefault="00704A6B" w:rsidP="00880DCB">
            <w:pPr>
              <w:spacing w:before="60" w:after="60" w:line="240" w:lineRule="auto"/>
              <w:rPr>
                <w:sz w:val="18"/>
                <w:szCs w:val="16"/>
              </w:rPr>
            </w:pPr>
          </w:p>
        </w:tc>
        <w:tc>
          <w:tcPr>
            <w:tcW w:w="391" w:type="pct"/>
            <w:shd w:val="clear" w:color="auto" w:fill="auto"/>
          </w:tcPr>
          <w:p w:rsidR="00704A6B" w:rsidRPr="00D62DD8" w:rsidRDefault="00704A6B" w:rsidP="00880DCB">
            <w:pPr>
              <w:spacing w:before="60" w:after="60" w:line="240" w:lineRule="auto"/>
              <w:rPr>
                <w:sz w:val="18"/>
                <w:szCs w:val="16"/>
              </w:rPr>
            </w:pPr>
          </w:p>
        </w:tc>
        <w:tc>
          <w:tcPr>
            <w:tcW w:w="429" w:type="pct"/>
            <w:shd w:val="clear" w:color="auto" w:fill="auto"/>
          </w:tcPr>
          <w:p w:rsidR="00704A6B" w:rsidRPr="00D62DD8" w:rsidRDefault="00704A6B" w:rsidP="00880DCB">
            <w:pPr>
              <w:spacing w:before="60" w:after="60" w:line="240" w:lineRule="auto"/>
              <w:rPr>
                <w:sz w:val="18"/>
                <w:szCs w:val="16"/>
              </w:rPr>
            </w:pPr>
          </w:p>
        </w:tc>
      </w:tr>
      <w:tr w:rsidR="00704A6B" w:rsidRPr="00D62DD8" w:rsidTr="00880DCB">
        <w:trPr>
          <w:jc w:val="center"/>
        </w:trPr>
        <w:tc>
          <w:tcPr>
            <w:tcW w:w="330" w:type="pct"/>
            <w:vMerge/>
            <w:shd w:val="clear" w:color="auto" w:fill="auto"/>
          </w:tcPr>
          <w:p w:rsidR="00704A6B" w:rsidRPr="00D62DD8" w:rsidRDefault="00704A6B" w:rsidP="00880DCB">
            <w:pPr>
              <w:spacing w:before="60" w:after="60" w:line="240" w:lineRule="auto"/>
              <w:rPr>
                <w:sz w:val="18"/>
                <w:szCs w:val="16"/>
              </w:rPr>
            </w:pPr>
          </w:p>
        </w:tc>
        <w:tc>
          <w:tcPr>
            <w:tcW w:w="315" w:type="pct"/>
            <w:vMerge/>
            <w:shd w:val="clear" w:color="auto" w:fill="auto"/>
          </w:tcPr>
          <w:p w:rsidR="00704A6B" w:rsidRPr="00D62DD8" w:rsidRDefault="00704A6B" w:rsidP="00880DCB">
            <w:pPr>
              <w:spacing w:before="60" w:after="60" w:line="240" w:lineRule="auto"/>
              <w:rPr>
                <w:sz w:val="18"/>
                <w:szCs w:val="16"/>
              </w:rPr>
            </w:pPr>
          </w:p>
        </w:tc>
        <w:tc>
          <w:tcPr>
            <w:tcW w:w="440" w:type="pct"/>
            <w:vMerge/>
            <w:shd w:val="clear" w:color="auto" w:fill="auto"/>
          </w:tcPr>
          <w:p w:rsidR="00704A6B" w:rsidRPr="00D62DD8" w:rsidRDefault="00704A6B" w:rsidP="00880DCB">
            <w:pPr>
              <w:spacing w:before="60" w:after="60" w:line="240" w:lineRule="auto"/>
              <w:rPr>
                <w:sz w:val="18"/>
                <w:szCs w:val="16"/>
              </w:rPr>
            </w:pPr>
          </w:p>
        </w:tc>
        <w:tc>
          <w:tcPr>
            <w:tcW w:w="591" w:type="pct"/>
            <w:gridSpan w:val="2"/>
            <w:vMerge/>
            <w:shd w:val="clear" w:color="auto" w:fill="auto"/>
          </w:tcPr>
          <w:p w:rsidR="00704A6B" w:rsidRPr="00D62DD8" w:rsidRDefault="00704A6B" w:rsidP="00880DCB">
            <w:pPr>
              <w:spacing w:before="60" w:after="60" w:line="240" w:lineRule="auto"/>
              <w:rPr>
                <w:sz w:val="18"/>
                <w:szCs w:val="16"/>
              </w:rPr>
            </w:pPr>
          </w:p>
        </w:tc>
        <w:tc>
          <w:tcPr>
            <w:tcW w:w="370" w:type="pct"/>
            <w:shd w:val="clear" w:color="auto" w:fill="auto"/>
          </w:tcPr>
          <w:p w:rsidR="00704A6B" w:rsidRPr="00D62DD8" w:rsidRDefault="00704A6B" w:rsidP="00880DCB">
            <w:pPr>
              <w:spacing w:before="60" w:after="60" w:line="240" w:lineRule="auto"/>
              <w:rPr>
                <w:sz w:val="18"/>
                <w:szCs w:val="16"/>
              </w:rPr>
            </w:pPr>
            <w:r>
              <w:rPr>
                <w:sz w:val="18"/>
                <w:szCs w:val="16"/>
              </w:rPr>
              <w:t>Pertvarkos</w:t>
            </w:r>
          </w:p>
        </w:tc>
        <w:tc>
          <w:tcPr>
            <w:tcW w:w="417" w:type="pct"/>
            <w:shd w:val="clear" w:color="auto" w:fill="auto"/>
          </w:tcPr>
          <w:p w:rsidR="00704A6B" w:rsidRPr="00D62DD8" w:rsidRDefault="00704A6B" w:rsidP="00880DCB">
            <w:pPr>
              <w:spacing w:before="60" w:after="60" w:line="240" w:lineRule="auto"/>
              <w:rPr>
                <w:sz w:val="18"/>
                <w:szCs w:val="16"/>
              </w:rPr>
            </w:pPr>
          </w:p>
        </w:tc>
        <w:tc>
          <w:tcPr>
            <w:tcW w:w="417" w:type="pct"/>
            <w:shd w:val="clear" w:color="auto" w:fill="auto"/>
          </w:tcPr>
          <w:p w:rsidR="00704A6B" w:rsidRPr="00D62DD8" w:rsidRDefault="00704A6B" w:rsidP="00880DCB">
            <w:pPr>
              <w:spacing w:before="60" w:after="60" w:line="240" w:lineRule="auto"/>
              <w:rPr>
                <w:sz w:val="18"/>
                <w:szCs w:val="16"/>
              </w:rPr>
            </w:pPr>
          </w:p>
        </w:tc>
        <w:tc>
          <w:tcPr>
            <w:tcW w:w="366" w:type="pct"/>
            <w:shd w:val="clear" w:color="auto" w:fill="auto"/>
          </w:tcPr>
          <w:p w:rsidR="00704A6B" w:rsidRPr="00D62DD8" w:rsidRDefault="00704A6B" w:rsidP="00880DCB">
            <w:pPr>
              <w:spacing w:before="60" w:after="60" w:line="240" w:lineRule="auto"/>
              <w:rPr>
                <w:sz w:val="18"/>
                <w:szCs w:val="16"/>
              </w:rPr>
            </w:pPr>
          </w:p>
        </w:tc>
        <w:tc>
          <w:tcPr>
            <w:tcW w:w="417" w:type="pct"/>
            <w:shd w:val="clear" w:color="auto" w:fill="auto"/>
          </w:tcPr>
          <w:p w:rsidR="00704A6B" w:rsidRPr="00D62DD8" w:rsidRDefault="00704A6B" w:rsidP="00880DCB">
            <w:pPr>
              <w:spacing w:before="60" w:after="60" w:line="240" w:lineRule="auto"/>
              <w:rPr>
                <w:sz w:val="18"/>
                <w:szCs w:val="16"/>
              </w:rPr>
            </w:pPr>
          </w:p>
        </w:tc>
        <w:tc>
          <w:tcPr>
            <w:tcW w:w="249" w:type="pct"/>
            <w:shd w:val="clear" w:color="auto" w:fill="auto"/>
          </w:tcPr>
          <w:p w:rsidR="00704A6B" w:rsidRPr="00D62DD8" w:rsidRDefault="00704A6B" w:rsidP="00880DCB">
            <w:pPr>
              <w:spacing w:before="60" w:after="60" w:line="240" w:lineRule="auto"/>
              <w:rPr>
                <w:sz w:val="18"/>
                <w:szCs w:val="16"/>
              </w:rPr>
            </w:pPr>
          </w:p>
        </w:tc>
        <w:tc>
          <w:tcPr>
            <w:tcW w:w="268" w:type="pct"/>
            <w:shd w:val="clear" w:color="auto" w:fill="auto"/>
          </w:tcPr>
          <w:p w:rsidR="00704A6B" w:rsidRPr="00D62DD8" w:rsidRDefault="00704A6B" w:rsidP="00880DCB">
            <w:pPr>
              <w:spacing w:before="60" w:after="60" w:line="240" w:lineRule="auto"/>
              <w:rPr>
                <w:sz w:val="18"/>
                <w:szCs w:val="16"/>
              </w:rPr>
            </w:pPr>
          </w:p>
        </w:tc>
        <w:tc>
          <w:tcPr>
            <w:tcW w:w="391" w:type="pct"/>
            <w:shd w:val="clear" w:color="auto" w:fill="auto"/>
          </w:tcPr>
          <w:p w:rsidR="00704A6B" w:rsidRPr="00D62DD8" w:rsidRDefault="00704A6B" w:rsidP="00880DCB">
            <w:pPr>
              <w:spacing w:before="60" w:after="60" w:line="240" w:lineRule="auto"/>
              <w:rPr>
                <w:sz w:val="18"/>
                <w:szCs w:val="16"/>
              </w:rPr>
            </w:pPr>
          </w:p>
        </w:tc>
        <w:tc>
          <w:tcPr>
            <w:tcW w:w="429" w:type="pct"/>
            <w:shd w:val="clear" w:color="auto" w:fill="auto"/>
          </w:tcPr>
          <w:p w:rsidR="00704A6B" w:rsidRPr="00D62DD8" w:rsidRDefault="00704A6B" w:rsidP="00880DCB">
            <w:pPr>
              <w:spacing w:before="60" w:after="60" w:line="240" w:lineRule="auto"/>
              <w:rPr>
                <w:sz w:val="18"/>
                <w:szCs w:val="16"/>
              </w:rPr>
            </w:pPr>
          </w:p>
        </w:tc>
      </w:tr>
      <w:tr w:rsidR="00704A6B" w:rsidRPr="00D62DD8" w:rsidTr="00880DCB">
        <w:trPr>
          <w:jc w:val="center"/>
        </w:trPr>
        <w:tc>
          <w:tcPr>
            <w:tcW w:w="330" w:type="pct"/>
            <w:vMerge/>
            <w:shd w:val="clear" w:color="auto" w:fill="auto"/>
          </w:tcPr>
          <w:p w:rsidR="00704A6B" w:rsidRPr="00D62DD8" w:rsidRDefault="00704A6B" w:rsidP="00880DCB">
            <w:pPr>
              <w:spacing w:before="60" w:after="60" w:line="240" w:lineRule="auto"/>
              <w:rPr>
                <w:sz w:val="18"/>
                <w:szCs w:val="16"/>
              </w:rPr>
            </w:pPr>
          </w:p>
        </w:tc>
        <w:tc>
          <w:tcPr>
            <w:tcW w:w="315" w:type="pct"/>
            <w:vMerge/>
            <w:shd w:val="clear" w:color="auto" w:fill="auto"/>
          </w:tcPr>
          <w:p w:rsidR="00704A6B" w:rsidRPr="00D62DD8" w:rsidRDefault="00704A6B" w:rsidP="00880DCB">
            <w:pPr>
              <w:spacing w:before="60" w:after="60" w:line="240" w:lineRule="auto"/>
              <w:rPr>
                <w:sz w:val="18"/>
                <w:szCs w:val="16"/>
              </w:rPr>
            </w:pPr>
          </w:p>
        </w:tc>
        <w:tc>
          <w:tcPr>
            <w:tcW w:w="440" w:type="pct"/>
            <w:vMerge/>
            <w:shd w:val="clear" w:color="auto" w:fill="auto"/>
          </w:tcPr>
          <w:p w:rsidR="00704A6B" w:rsidRPr="00D62DD8" w:rsidRDefault="00704A6B" w:rsidP="00880DCB">
            <w:pPr>
              <w:spacing w:before="60" w:after="60" w:line="240" w:lineRule="auto"/>
              <w:rPr>
                <w:sz w:val="18"/>
                <w:szCs w:val="16"/>
              </w:rPr>
            </w:pPr>
          </w:p>
        </w:tc>
        <w:tc>
          <w:tcPr>
            <w:tcW w:w="591" w:type="pct"/>
            <w:gridSpan w:val="2"/>
            <w:vMerge/>
            <w:shd w:val="clear" w:color="auto" w:fill="auto"/>
          </w:tcPr>
          <w:p w:rsidR="00704A6B" w:rsidRPr="00D62DD8" w:rsidRDefault="00704A6B" w:rsidP="00880DCB">
            <w:pPr>
              <w:spacing w:before="60" w:after="60" w:line="240" w:lineRule="auto"/>
              <w:rPr>
                <w:sz w:val="18"/>
                <w:szCs w:val="16"/>
              </w:rPr>
            </w:pPr>
          </w:p>
        </w:tc>
        <w:tc>
          <w:tcPr>
            <w:tcW w:w="370" w:type="pct"/>
            <w:shd w:val="clear" w:color="auto" w:fill="auto"/>
          </w:tcPr>
          <w:p w:rsidR="00704A6B" w:rsidRPr="00D62DD8" w:rsidRDefault="00704A6B" w:rsidP="00880DCB">
            <w:pPr>
              <w:spacing w:before="60" w:after="60" w:line="240" w:lineRule="auto"/>
              <w:rPr>
                <w:sz w:val="18"/>
                <w:szCs w:val="16"/>
              </w:rPr>
            </w:pPr>
            <w:r>
              <w:rPr>
                <w:sz w:val="18"/>
                <w:szCs w:val="16"/>
              </w:rPr>
              <w:t>Mažiau išsivystęs</w:t>
            </w:r>
          </w:p>
        </w:tc>
        <w:tc>
          <w:tcPr>
            <w:tcW w:w="417" w:type="pct"/>
            <w:shd w:val="clear" w:color="auto" w:fill="auto"/>
          </w:tcPr>
          <w:p w:rsidR="00704A6B" w:rsidRPr="00D62DD8" w:rsidRDefault="00704A6B" w:rsidP="00880DCB">
            <w:pPr>
              <w:spacing w:before="60" w:after="60" w:line="240" w:lineRule="auto"/>
              <w:rPr>
                <w:sz w:val="18"/>
                <w:szCs w:val="16"/>
              </w:rPr>
            </w:pPr>
          </w:p>
        </w:tc>
        <w:tc>
          <w:tcPr>
            <w:tcW w:w="417" w:type="pct"/>
            <w:shd w:val="clear" w:color="auto" w:fill="auto"/>
          </w:tcPr>
          <w:p w:rsidR="00704A6B" w:rsidRPr="00D62DD8" w:rsidRDefault="00704A6B" w:rsidP="00880DCB">
            <w:pPr>
              <w:spacing w:before="60" w:after="60" w:line="240" w:lineRule="auto"/>
              <w:rPr>
                <w:sz w:val="18"/>
                <w:szCs w:val="16"/>
              </w:rPr>
            </w:pPr>
          </w:p>
        </w:tc>
        <w:tc>
          <w:tcPr>
            <w:tcW w:w="366" w:type="pct"/>
            <w:shd w:val="clear" w:color="auto" w:fill="auto"/>
          </w:tcPr>
          <w:p w:rsidR="00704A6B" w:rsidRPr="00D62DD8" w:rsidRDefault="00704A6B" w:rsidP="00880DCB">
            <w:pPr>
              <w:spacing w:before="60" w:after="60" w:line="240" w:lineRule="auto"/>
              <w:rPr>
                <w:sz w:val="18"/>
                <w:szCs w:val="16"/>
              </w:rPr>
            </w:pPr>
          </w:p>
        </w:tc>
        <w:tc>
          <w:tcPr>
            <w:tcW w:w="417" w:type="pct"/>
            <w:shd w:val="clear" w:color="auto" w:fill="auto"/>
          </w:tcPr>
          <w:p w:rsidR="00704A6B" w:rsidRPr="00D62DD8" w:rsidRDefault="00704A6B" w:rsidP="00880DCB">
            <w:pPr>
              <w:spacing w:before="60" w:after="60" w:line="240" w:lineRule="auto"/>
              <w:rPr>
                <w:sz w:val="18"/>
                <w:szCs w:val="16"/>
              </w:rPr>
            </w:pPr>
          </w:p>
        </w:tc>
        <w:tc>
          <w:tcPr>
            <w:tcW w:w="249" w:type="pct"/>
            <w:shd w:val="clear" w:color="auto" w:fill="auto"/>
          </w:tcPr>
          <w:p w:rsidR="00704A6B" w:rsidRPr="00D62DD8" w:rsidRDefault="00704A6B" w:rsidP="00880DCB">
            <w:pPr>
              <w:spacing w:before="60" w:after="60" w:line="240" w:lineRule="auto"/>
              <w:rPr>
                <w:sz w:val="18"/>
                <w:szCs w:val="16"/>
              </w:rPr>
            </w:pPr>
          </w:p>
        </w:tc>
        <w:tc>
          <w:tcPr>
            <w:tcW w:w="268" w:type="pct"/>
            <w:shd w:val="clear" w:color="auto" w:fill="auto"/>
          </w:tcPr>
          <w:p w:rsidR="00704A6B" w:rsidRPr="00D62DD8" w:rsidRDefault="00704A6B" w:rsidP="00880DCB">
            <w:pPr>
              <w:spacing w:before="60" w:after="60" w:line="240" w:lineRule="auto"/>
              <w:rPr>
                <w:sz w:val="18"/>
                <w:szCs w:val="16"/>
              </w:rPr>
            </w:pPr>
          </w:p>
        </w:tc>
        <w:tc>
          <w:tcPr>
            <w:tcW w:w="391" w:type="pct"/>
            <w:shd w:val="clear" w:color="auto" w:fill="auto"/>
          </w:tcPr>
          <w:p w:rsidR="00704A6B" w:rsidRPr="00D62DD8" w:rsidRDefault="00704A6B" w:rsidP="00880DCB">
            <w:pPr>
              <w:spacing w:before="60" w:after="60" w:line="240" w:lineRule="auto"/>
              <w:rPr>
                <w:sz w:val="18"/>
                <w:szCs w:val="16"/>
              </w:rPr>
            </w:pPr>
          </w:p>
        </w:tc>
        <w:tc>
          <w:tcPr>
            <w:tcW w:w="429" w:type="pct"/>
            <w:tcBorders>
              <w:bottom w:val="single" w:sz="4" w:space="0" w:color="auto"/>
            </w:tcBorders>
            <w:shd w:val="clear" w:color="auto" w:fill="auto"/>
          </w:tcPr>
          <w:p w:rsidR="00704A6B" w:rsidRPr="00D62DD8" w:rsidRDefault="00704A6B" w:rsidP="00880DCB">
            <w:pPr>
              <w:spacing w:before="60" w:after="60" w:line="240" w:lineRule="auto"/>
              <w:rPr>
                <w:sz w:val="18"/>
                <w:szCs w:val="16"/>
              </w:rPr>
            </w:pPr>
          </w:p>
        </w:tc>
      </w:tr>
      <w:tr w:rsidR="00704A6B" w:rsidRPr="00D62DD8" w:rsidTr="00880DCB">
        <w:trPr>
          <w:jc w:val="center"/>
        </w:trPr>
        <w:tc>
          <w:tcPr>
            <w:tcW w:w="330" w:type="pct"/>
            <w:vMerge/>
            <w:shd w:val="clear" w:color="auto" w:fill="auto"/>
          </w:tcPr>
          <w:p w:rsidR="00704A6B" w:rsidRPr="00D62DD8" w:rsidRDefault="00704A6B" w:rsidP="00880DCB">
            <w:pPr>
              <w:spacing w:before="60" w:after="60" w:line="240" w:lineRule="auto"/>
              <w:rPr>
                <w:sz w:val="18"/>
                <w:szCs w:val="16"/>
              </w:rPr>
            </w:pPr>
          </w:p>
        </w:tc>
        <w:tc>
          <w:tcPr>
            <w:tcW w:w="315" w:type="pct"/>
            <w:vMerge/>
            <w:shd w:val="clear" w:color="auto" w:fill="auto"/>
          </w:tcPr>
          <w:p w:rsidR="00704A6B" w:rsidRPr="00D62DD8" w:rsidRDefault="00704A6B" w:rsidP="00880DCB">
            <w:pPr>
              <w:spacing w:before="60" w:after="60" w:line="240" w:lineRule="auto"/>
              <w:rPr>
                <w:sz w:val="18"/>
                <w:szCs w:val="16"/>
              </w:rPr>
            </w:pPr>
          </w:p>
        </w:tc>
        <w:tc>
          <w:tcPr>
            <w:tcW w:w="440" w:type="pct"/>
            <w:vMerge/>
            <w:shd w:val="clear" w:color="auto" w:fill="auto"/>
          </w:tcPr>
          <w:p w:rsidR="00704A6B" w:rsidRPr="00D62DD8" w:rsidRDefault="00704A6B" w:rsidP="00880DCB">
            <w:pPr>
              <w:spacing w:before="60" w:after="60" w:line="240" w:lineRule="auto"/>
              <w:rPr>
                <w:sz w:val="18"/>
                <w:szCs w:val="16"/>
              </w:rPr>
            </w:pPr>
          </w:p>
        </w:tc>
        <w:tc>
          <w:tcPr>
            <w:tcW w:w="591" w:type="pct"/>
            <w:gridSpan w:val="2"/>
            <w:vMerge/>
            <w:shd w:val="clear" w:color="auto" w:fill="auto"/>
          </w:tcPr>
          <w:p w:rsidR="00704A6B" w:rsidRPr="00D62DD8" w:rsidRDefault="00704A6B" w:rsidP="00880DCB">
            <w:pPr>
              <w:spacing w:before="60" w:after="60" w:line="240" w:lineRule="auto"/>
              <w:rPr>
                <w:sz w:val="18"/>
                <w:szCs w:val="16"/>
              </w:rPr>
            </w:pPr>
          </w:p>
        </w:tc>
        <w:tc>
          <w:tcPr>
            <w:tcW w:w="370" w:type="pct"/>
            <w:tcBorders>
              <w:bottom w:val="single" w:sz="4" w:space="0" w:color="auto"/>
            </w:tcBorders>
            <w:shd w:val="clear" w:color="auto" w:fill="auto"/>
          </w:tcPr>
          <w:p w:rsidR="00704A6B" w:rsidRPr="00D62DD8" w:rsidRDefault="00704A6B" w:rsidP="00880DCB">
            <w:pPr>
              <w:spacing w:before="60" w:after="60" w:line="240" w:lineRule="auto"/>
              <w:rPr>
                <w:sz w:val="18"/>
                <w:szCs w:val="16"/>
              </w:rPr>
            </w:pPr>
            <w:r>
              <w:rPr>
                <w:sz w:val="18"/>
                <w:szCs w:val="16"/>
              </w:rPr>
              <w:t>Atokiausias ir retai apgyvendintas šiaurinis</w:t>
            </w:r>
          </w:p>
        </w:tc>
        <w:tc>
          <w:tcPr>
            <w:tcW w:w="417" w:type="pct"/>
            <w:shd w:val="clear" w:color="auto" w:fill="auto"/>
          </w:tcPr>
          <w:p w:rsidR="00704A6B" w:rsidRPr="00D62DD8" w:rsidRDefault="00704A6B" w:rsidP="00880DCB">
            <w:pPr>
              <w:spacing w:before="60" w:after="60" w:line="240" w:lineRule="auto"/>
              <w:rPr>
                <w:sz w:val="18"/>
                <w:szCs w:val="16"/>
              </w:rPr>
            </w:pPr>
          </w:p>
        </w:tc>
        <w:tc>
          <w:tcPr>
            <w:tcW w:w="417" w:type="pct"/>
            <w:shd w:val="clear" w:color="auto" w:fill="auto"/>
          </w:tcPr>
          <w:p w:rsidR="00704A6B" w:rsidRPr="00D62DD8" w:rsidRDefault="00704A6B" w:rsidP="00880DCB">
            <w:pPr>
              <w:spacing w:before="60" w:after="60" w:line="240" w:lineRule="auto"/>
              <w:rPr>
                <w:sz w:val="18"/>
                <w:szCs w:val="16"/>
              </w:rPr>
            </w:pPr>
          </w:p>
        </w:tc>
        <w:tc>
          <w:tcPr>
            <w:tcW w:w="366" w:type="pct"/>
            <w:shd w:val="clear" w:color="auto" w:fill="auto"/>
          </w:tcPr>
          <w:p w:rsidR="00704A6B" w:rsidRPr="00D62DD8" w:rsidRDefault="00704A6B" w:rsidP="00880DCB">
            <w:pPr>
              <w:spacing w:before="60" w:after="60" w:line="240" w:lineRule="auto"/>
              <w:rPr>
                <w:sz w:val="18"/>
                <w:szCs w:val="16"/>
              </w:rPr>
            </w:pPr>
          </w:p>
        </w:tc>
        <w:tc>
          <w:tcPr>
            <w:tcW w:w="417" w:type="pct"/>
            <w:shd w:val="clear" w:color="auto" w:fill="auto"/>
          </w:tcPr>
          <w:p w:rsidR="00704A6B" w:rsidRPr="00D62DD8" w:rsidRDefault="00704A6B" w:rsidP="00880DCB">
            <w:pPr>
              <w:spacing w:before="60" w:after="60" w:line="240" w:lineRule="auto"/>
              <w:rPr>
                <w:sz w:val="18"/>
                <w:szCs w:val="16"/>
              </w:rPr>
            </w:pPr>
          </w:p>
        </w:tc>
        <w:tc>
          <w:tcPr>
            <w:tcW w:w="249" w:type="pct"/>
            <w:shd w:val="clear" w:color="auto" w:fill="auto"/>
          </w:tcPr>
          <w:p w:rsidR="00704A6B" w:rsidRPr="00D62DD8" w:rsidRDefault="00704A6B" w:rsidP="00880DCB">
            <w:pPr>
              <w:spacing w:before="60" w:after="60" w:line="240" w:lineRule="auto"/>
              <w:rPr>
                <w:sz w:val="18"/>
                <w:szCs w:val="16"/>
              </w:rPr>
            </w:pPr>
          </w:p>
        </w:tc>
        <w:tc>
          <w:tcPr>
            <w:tcW w:w="268" w:type="pct"/>
            <w:shd w:val="clear" w:color="auto" w:fill="auto"/>
          </w:tcPr>
          <w:p w:rsidR="00704A6B" w:rsidRPr="00D62DD8" w:rsidRDefault="00704A6B" w:rsidP="00880DCB">
            <w:pPr>
              <w:spacing w:before="60" w:after="60" w:line="240" w:lineRule="auto"/>
              <w:rPr>
                <w:sz w:val="18"/>
                <w:szCs w:val="16"/>
              </w:rPr>
            </w:pPr>
          </w:p>
        </w:tc>
        <w:tc>
          <w:tcPr>
            <w:tcW w:w="391" w:type="pct"/>
            <w:tcBorders>
              <w:right w:val="single" w:sz="4" w:space="0" w:color="auto"/>
            </w:tcBorders>
            <w:shd w:val="clear" w:color="auto" w:fill="auto"/>
          </w:tcPr>
          <w:p w:rsidR="00704A6B" w:rsidRPr="00D62DD8" w:rsidRDefault="00704A6B" w:rsidP="00880DCB">
            <w:pPr>
              <w:spacing w:before="60" w:after="60" w:line="240" w:lineRule="auto"/>
              <w:rPr>
                <w:sz w:val="18"/>
                <w:szCs w:val="16"/>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704A6B" w:rsidRPr="00D62DD8" w:rsidRDefault="00704A6B" w:rsidP="00880DCB">
            <w:pPr>
              <w:spacing w:before="60" w:after="60" w:line="240" w:lineRule="auto"/>
              <w:rPr>
                <w:sz w:val="18"/>
                <w:szCs w:val="16"/>
              </w:rPr>
            </w:pPr>
          </w:p>
        </w:tc>
      </w:tr>
      <w:tr w:rsidR="00704A6B" w:rsidRPr="00D62DD8" w:rsidTr="00880DCB">
        <w:trPr>
          <w:trHeight w:val="795"/>
          <w:jc w:val="center"/>
        </w:trPr>
        <w:tc>
          <w:tcPr>
            <w:tcW w:w="330" w:type="pct"/>
            <w:vMerge w:val="restart"/>
            <w:shd w:val="clear" w:color="auto" w:fill="auto"/>
          </w:tcPr>
          <w:p w:rsidR="00704A6B" w:rsidRPr="00D62DD8" w:rsidRDefault="00704A6B" w:rsidP="00880DCB">
            <w:pPr>
              <w:spacing w:before="60" w:after="60" w:line="240" w:lineRule="auto"/>
              <w:rPr>
                <w:sz w:val="18"/>
                <w:szCs w:val="16"/>
              </w:rPr>
            </w:pPr>
          </w:p>
        </w:tc>
        <w:tc>
          <w:tcPr>
            <w:tcW w:w="315" w:type="pct"/>
            <w:vMerge w:val="restart"/>
            <w:shd w:val="clear" w:color="auto" w:fill="auto"/>
          </w:tcPr>
          <w:p w:rsidR="00704A6B" w:rsidRPr="00D62DD8" w:rsidRDefault="00704A6B" w:rsidP="00880DCB">
            <w:pPr>
              <w:spacing w:before="60" w:after="60" w:line="240" w:lineRule="auto"/>
              <w:rPr>
                <w:sz w:val="18"/>
                <w:szCs w:val="16"/>
              </w:rPr>
            </w:pPr>
            <w:r>
              <w:rPr>
                <w:sz w:val="18"/>
                <w:szCs w:val="16"/>
              </w:rPr>
              <w:t>3 prioritetas</w:t>
            </w:r>
          </w:p>
        </w:tc>
        <w:tc>
          <w:tcPr>
            <w:tcW w:w="440" w:type="pct"/>
            <w:vMerge w:val="restart"/>
            <w:shd w:val="clear" w:color="auto" w:fill="auto"/>
          </w:tcPr>
          <w:p w:rsidR="00704A6B" w:rsidRPr="00D62DD8" w:rsidRDefault="00704A6B" w:rsidP="00880DCB">
            <w:pPr>
              <w:spacing w:before="60" w:after="60" w:line="240" w:lineRule="auto"/>
              <w:rPr>
                <w:sz w:val="18"/>
                <w:szCs w:val="16"/>
              </w:rPr>
            </w:pPr>
          </w:p>
        </w:tc>
        <w:tc>
          <w:tcPr>
            <w:tcW w:w="253" w:type="pct"/>
            <w:vMerge w:val="restart"/>
            <w:shd w:val="clear" w:color="auto" w:fill="auto"/>
          </w:tcPr>
          <w:p w:rsidR="00704A6B" w:rsidRPr="00D62DD8" w:rsidRDefault="00704A6B" w:rsidP="00880DCB">
            <w:pPr>
              <w:spacing w:before="60" w:after="60" w:line="240" w:lineRule="auto"/>
              <w:rPr>
                <w:sz w:val="18"/>
                <w:szCs w:val="16"/>
              </w:rPr>
            </w:pPr>
            <w:r>
              <w:rPr>
                <w:sz w:val="18"/>
                <w:szCs w:val="16"/>
              </w:rPr>
              <w:t xml:space="preserve">TPF*** </w:t>
            </w:r>
          </w:p>
        </w:tc>
        <w:tc>
          <w:tcPr>
            <w:tcW w:w="338" w:type="pct"/>
            <w:shd w:val="clear" w:color="auto" w:fill="auto"/>
          </w:tcPr>
          <w:p w:rsidR="00704A6B" w:rsidRPr="00D62DD8" w:rsidRDefault="00704A6B" w:rsidP="00880DCB">
            <w:pPr>
              <w:spacing w:before="60" w:after="60" w:line="240" w:lineRule="auto"/>
              <w:rPr>
                <w:sz w:val="18"/>
                <w:szCs w:val="16"/>
              </w:rPr>
            </w:pPr>
            <w:r>
              <w:rPr>
                <w:sz w:val="18"/>
                <w:szCs w:val="16"/>
              </w:rPr>
              <w:t>Ištekliai pagal 3 straipsnį</w:t>
            </w:r>
          </w:p>
        </w:tc>
        <w:tc>
          <w:tcPr>
            <w:tcW w:w="370" w:type="pct"/>
            <w:shd w:val="clear" w:color="auto" w:fill="auto"/>
          </w:tcPr>
          <w:p w:rsidR="00704A6B" w:rsidRPr="00D62DD8" w:rsidRDefault="00704A6B" w:rsidP="00880DCB">
            <w:pPr>
              <w:spacing w:before="60" w:after="60" w:line="240" w:lineRule="auto"/>
              <w:rPr>
                <w:sz w:val="18"/>
                <w:szCs w:val="16"/>
              </w:rPr>
            </w:pPr>
          </w:p>
        </w:tc>
        <w:tc>
          <w:tcPr>
            <w:tcW w:w="417" w:type="pct"/>
            <w:shd w:val="clear" w:color="auto" w:fill="auto"/>
          </w:tcPr>
          <w:p w:rsidR="00704A6B" w:rsidRPr="00D62DD8" w:rsidRDefault="00704A6B" w:rsidP="00880DCB">
            <w:pPr>
              <w:spacing w:before="60" w:after="60" w:line="240" w:lineRule="auto"/>
              <w:rPr>
                <w:sz w:val="18"/>
                <w:szCs w:val="16"/>
              </w:rPr>
            </w:pPr>
          </w:p>
        </w:tc>
        <w:tc>
          <w:tcPr>
            <w:tcW w:w="417" w:type="pct"/>
            <w:shd w:val="clear" w:color="auto" w:fill="auto"/>
          </w:tcPr>
          <w:p w:rsidR="00704A6B" w:rsidRPr="00D62DD8" w:rsidRDefault="00704A6B" w:rsidP="00880DCB">
            <w:pPr>
              <w:spacing w:before="60" w:after="60" w:line="240" w:lineRule="auto"/>
              <w:rPr>
                <w:sz w:val="18"/>
                <w:szCs w:val="16"/>
              </w:rPr>
            </w:pPr>
          </w:p>
        </w:tc>
        <w:tc>
          <w:tcPr>
            <w:tcW w:w="366" w:type="pct"/>
            <w:shd w:val="clear" w:color="auto" w:fill="auto"/>
          </w:tcPr>
          <w:p w:rsidR="00704A6B" w:rsidRPr="00D62DD8" w:rsidRDefault="00704A6B" w:rsidP="00880DCB">
            <w:pPr>
              <w:spacing w:before="60" w:after="60" w:line="240" w:lineRule="auto"/>
              <w:rPr>
                <w:sz w:val="18"/>
                <w:szCs w:val="16"/>
              </w:rPr>
            </w:pPr>
          </w:p>
        </w:tc>
        <w:tc>
          <w:tcPr>
            <w:tcW w:w="417" w:type="pct"/>
            <w:shd w:val="clear" w:color="auto" w:fill="auto"/>
          </w:tcPr>
          <w:p w:rsidR="00704A6B" w:rsidRPr="00D62DD8" w:rsidRDefault="00704A6B" w:rsidP="00880DCB">
            <w:pPr>
              <w:spacing w:before="60" w:after="60" w:line="240" w:lineRule="auto"/>
              <w:rPr>
                <w:sz w:val="18"/>
                <w:szCs w:val="16"/>
              </w:rPr>
            </w:pPr>
          </w:p>
        </w:tc>
        <w:tc>
          <w:tcPr>
            <w:tcW w:w="249" w:type="pct"/>
            <w:shd w:val="clear" w:color="auto" w:fill="auto"/>
          </w:tcPr>
          <w:p w:rsidR="00704A6B" w:rsidRPr="00D62DD8" w:rsidRDefault="00704A6B" w:rsidP="00880DCB">
            <w:pPr>
              <w:spacing w:before="60" w:after="60" w:line="240" w:lineRule="auto"/>
              <w:rPr>
                <w:sz w:val="18"/>
                <w:szCs w:val="16"/>
              </w:rPr>
            </w:pPr>
          </w:p>
        </w:tc>
        <w:tc>
          <w:tcPr>
            <w:tcW w:w="268" w:type="pct"/>
            <w:shd w:val="clear" w:color="auto" w:fill="auto"/>
          </w:tcPr>
          <w:p w:rsidR="00704A6B" w:rsidRPr="00D62DD8" w:rsidRDefault="00704A6B" w:rsidP="00880DCB">
            <w:pPr>
              <w:spacing w:before="60" w:after="60" w:line="240" w:lineRule="auto"/>
              <w:rPr>
                <w:sz w:val="18"/>
                <w:szCs w:val="16"/>
              </w:rPr>
            </w:pPr>
          </w:p>
        </w:tc>
        <w:tc>
          <w:tcPr>
            <w:tcW w:w="391" w:type="pct"/>
            <w:tcBorders>
              <w:right w:val="single" w:sz="4" w:space="0" w:color="auto"/>
            </w:tcBorders>
            <w:shd w:val="clear" w:color="auto" w:fill="auto"/>
          </w:tcPr>
          <w:p w:rsidR="00704A6B" w:rsidRPr="00D62DD8" w:rsidRDefault="00704A6B" w:rsidP="00880DCB">
            <w:pPr>
              <w:spacing w:before="60" w:after="60" w:line="240" w:lineRule="auto"/>
              <w:rPr>
                <w:sz w:val="18"/>
                <w:szCs w:val="16"/>
              </w:rPr>
            </w:pPr>
          </w:p>
        </w:tc>
        <w:tc>
          <w:tcPr>
            <w:tcW w:w="429"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rPr>
                <w:sz w:val="18"/>
                <w:szCs w:val="16"/>
              </w:rPr>
            </w:pPr>
          </w:p>
        </w:tc>
      </w:tr>
      <w:tr w:rsidR="00704A6B" w:rsidRPr="00D62DD8" w:rsidTr="00880DCB">
        <w:trPr>
          <w:trHeight w:val="614"/>
          <w:jc w:val="center"/>
        </w:trPr>
        <w:tc>
          <w:tcPr>
            <w:tcW w:w="330" w:type="pct"/>
            <w:vMerge/>
            <w:shd w:val="clear" w:color="auto" w:fill="auto"/>
          </w:tcPr>
          <w:p w:rsidR="00704A6B" w:rsidRPr="00D62DD8" w:rsidRDefault="00704A6B" w:rsidP="00880DCB">
            <w:pPr>
              <w:spacing w:before="60" w:after="60" w:line="240" w:lineRule="auto"/>
              <w:rPr>
                <w:sz w:val="18"/>
                <w:szCs w:val="16"/>
              </w:rPr>
            </w:pPr>
          </w:p>
        </w:tc>
        <w:tc>
          <w:tcPr>
            <w:tcW w:w="315" w:type="pct"/>
            <w:vMerge/>
            <w:shd w:val="clear" w:color="auto" w:fill="auto"/>
          </w:tcPr>
          <w:p w:rsidR="00704A6B" w:rsidRPr="00D62DD8" w:rsidRDefault="00704A6B" w:rsidP="00880DCB">
            <w:pPr>
              <w:spacing w:before="60" w:after="60" w:line="240" w:lineRule="auto"/>
              <w:rPr>
                <w:sz w:val="18"/>
                <w:szCs w:val="16"/>
              </w:rPr>
            </w:pPr>
          </w:p>
        </w:tc>
        <w:tc>
          <w:tcPr>
            <w:tcW w:w="440" w:type="pct"/>
            <w:vMerge/>
            <w:shd w:val="clear" w:color="auto" w:fill="auto"/>
          </w:tcPr>
          <w:p w:rsidR="00704A6B" w:rsidRPr="00D62DD8" w:rsidRDefault="00704A6B" w:rsidP="00880DCB">
            <w:pPr>
              <w:spacing w:before="60" w:after="60" w:line="240" w:lineRule="auto"/>
              <w:rPr>
                <w:sz w:val="18"/>
                <w:szCs w:val="16"/>
              </w:rPr>
            </w:pPr>
          </w:p>
        </w:tc>
        <w:tc>
          <w:tcPr>
            <w:tcW w:w="253" w:type="pct"/>
            <w:vMerge/>
            <w:shd w:val="clear" w:color="auto" w:fill="auto"/>
          </w:tcPr>
          <w:p w:rsidR="00704A6B" w:rsidRPr="00D62DD8" w:rsidRDefault="00704A6B" w:rsidP="00880DCB">
            <w:pPr>
              <w:spacing w:before="60" w:after="60" w:line="240" w:lineRule="auto"/>
              <w:rPr>
                <w:sz w:val="18"/>
                <w:szCs w:val="16"/>
              </w:rPr>
            </w:pPr>
          </w:p>
        </w:tc>
        <w:tc>
          <w:tcPr>
            <w:tcW w:w="338" w:type="pct"/>
            <w:shd w:val="clear" w:color="auto" w:fill="auto"/>
          </w:tcPr>
          <w:p w:rsidR="00704A6B" w:rsidRPr="00D62DD8" w:rsidRDefault="00704A6B" w:rsidP="00880DCB">
            <w:pPr>
              <w:spacing w:before="60" w:after="60" w:line="240" w:lineRule="auto"/>
              <w:rPr>
                <w:sz w:val="18"/>
                <w:szCs w:val="16"/>
              </w:rPr>
            </w:pPr>
            <w:r>
              <w:rPr>
                <w:sz w:val="18"/>
                <w:szCs w:val="16"/>
              </w:rPr>
              <w:t>Ištekliai pagal 4 straipsnį</w:t>
            </w:r>
          </w:p>
        </w:tc>
        <w:tc>
          <w:tcPr>
            <w:tcW w:w="370" w:type="pct"/>
            <w:shd w:val="clear" w:color="auto" w:fill="auto"/>
          </w:tcPr>
          <w:p w:rsidR="00704A6B" w:rsidRPr="00D62DD8" w:rsidRDefault="00704A6B" w:rsidP="00880DCB">
            <w:pPr>
              <w:spacing w:before="60" w:after="60" w:line="240" w:lineRule="auto"/>
              <w:rPr>
                <w:sz w:val="18"/>
                <w:szCs w:val="16"/>
              </w:rPr>
            </w:pPr>
          </w:p>
        </w:tc>
        <w:tc>
          <w:tcPr>
            <w:tcW w:w="417" w:type="pct"/>
            <w:shd w:val="clear" w:color="auto" w:fill="auto"/>
          </w:tcPr>
          <w:p w:rsidR="00704A6B" w:rsidRPr="00D62DD8" w:rsidRDefault="00704A6B" w:rsidP="00880DCB">
            <w:pPr>
              <w:spacing w:before="60" w:after="60" w:line="240" w:lineRule="auto"/>
              <w:rPr>
                <w:sz w:val="18"/>
                <w:szCs w:val="16"/>
              </w:rPr>
            </w:pPr>
          </w:p>
        </w:tc>
        <w:tc>
          <w:tcPr>
            <w:tcW w:w="417" w:type="pct"/>
            <w:shd w:val="clear" w:color="auto" w:fill="auto"/>
          </w:tcPr>
          <w:p w:rsidR="00704A6B" w:rsidRPr="00D62DD8" w:rsidRDefault="00704A6B" w:rsidP="00880DCB">
            <w:pPr>
              <w:spacing w:before="60" w:after="60" w:line="240" w:lineRule="auto"/>
              <w:rPr>
                <w:sz w:val="18"/>
                <w:szCs w:val="16"/>
              </w:rPr>
            </w:pPr>
          </w:p>
        </w:tc>
        <w:tc>
          <w:tcPr>
            <w:tcW w:w="366" w:type="pct"/>
            <w:shd w:val="clear" w:color="auto" w:fill="auto"/>
          </w:tcPr>
          <w:p w:rsidR="00704A6B" w:rsidRPr="00D62DD8" w:rsidRDefault="00704A6B" w:rsidP="00880DCB">
            <w:pPr>
              <w:spacing w:before="60" w:after="60" w:line="240" w:lineRule="auto"/>
              <w:rPr>
                <w:sz w:val="18"/>
                <w:szCs w:val="16"/>
              </w:rPr>
            </w:pPr>
          </w:p>
        </w:tc>
        <w:tc>
          <w:tcPr>
            <w:tcW w:w="417" w:type="pct"/>
            <w:shd w:val="clear" w:color="auto" w:fill="auto"/>
          </w:tcPr>
          <w:p w:rsidR="00704A6B" w:rsidRPr="00D62DD8" w:rsidRDefault="00704A6B" w:rsidP="00880DCB">
            <w:pPr>
              <w:spacing w:before="60" w:after="60" w:line="240" w:lineRule="auto"/>
              <w:rPr>
                <w:sz w:val="18"/>
                <w:szCs w:val="16"/>
              </w:rPr>
            </w:pPr>
          </w:p>
        </w:tc>
        <w:tc>
          <w:tcPr>
            <w:tcW w:w="249" w:type="pct"/>
            <w:shd w:val="clear" w:color="auto" w:fill="auto"/>
          </w:tcPr>
          <w:p w:rsidR="00704A6B" w:rsidRPr="00D62DD8" w:rsidRDefault="00704A6B" w:rsidP="00880DCB">
            <w:pPr>
              <w:spacing w:before="60" w:after="60" w:line="240" w:lineRule="auto"/>
              <w:rPr>
                <w:sz w:val="18"/>
                <w:szCs w:val="16"/>
              </w:rPr>
            </w:pPr>
          </w:p>
        </w:tc>
        <w:tc>
          <w:tcPr>
            <w:tcW w:w="268" w:type="pct"/>
            <w:shd w:val="clear" w:color="auto" w:fill="auto"/>
          </w:tcPr>
          <w:p w:rsidR="00704A6B" w:rsidRPr="00D62DD8" w:rsidRDefault="00704A6B" w:rsidP="00880DCB">
            <w:pPr>
              <w:spacing w:before="60" w:after="60" w:line="240" w:lineRule="auto"/>
              <w:rPr>
                <w:sz w:val="18"/>
                <w:szCs w:val="16"/>
              </w:rPr>
            </w:pPr>
          </w:p>
        </w:tc>
        <w:tc>
          <w:tcPr>
            <w:tcW w:w="391" w:type="pct"/>
            <w:tcBorders>
              <w:right w:val="single" w:sz="4" w:space="0" w:color="auto"/>
            </w:tcBorders>
            <w:shd w:val="clear" w:color="auto" w:fill="auto"/>
          </w:tcPr>
          <w:p w:rsidR="00704A6B" w:rsidRPr="00D62DD8" w:rsidRDefault="00704A6B" w:rsidP="00880DCB">
            <w:pPr>
              <w:spacing w:before="60" w:after="60" w:line="240" w:lineRule="auto"/>
              <w:rPr>
                <w:sz w:val="18"/>
                <w:szCs w:val="16"/>
              </w:rPr>
            </w:pPr>
          </w:p>
        </w:tc>
        <w:tc>
          <w:tcPr>
            <w:tcW w:w="429"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rPr>
                <w:sz w:val="18"/>
                <w:szCs w:val="16"/>
              </w:rPr>
            </w:pPr>
          </w:p>
        </w:tc>
      </w:tr>
      <w:tr w:rsidR="00704A6B" w:rsidRPr="00D62DD8" w:rsidTr="00880DCB">
        <w:trPr>
          <w:jc w:val="center"/>
        </w:trPr>
        <w:tc>
          <w:tcPr>
            <w:tcW w:w="330" w:type="pct"/>
            <w:shd w:val="clear" w:color="auto" w:fill="auto"/>
          </w:tcPr>
          <w:p w:rsidR="00704A6B" w:rsidRPr="00D62DD8" w:rsidRDefault="00704A6B" w:rsidP="00880DCB">
            <w:pPr>
              <w:spacing w:before="60" w:after="60" w:line="240" w:lineRule="auto"/>
              <w:rPr>
                <w:sz w:val="18"/>
                <w:szCs w:val="16"/>
              </w:rPr>
            </w:pPr>
          </w:p>
        </w:tc>
        <w:tc>
          <w:tcPr>
            <w:tcW w:w="315" w:type="pct"/>
            <w:shd w:val="clear" w:color="auto" w:fill="auto"/>
          </w:tcPr>
          <w:p w:rsidR="00704A6B" w:rsidRPr="00D62DD8" w:rsidRDefault="00704A6B" w:rsidP="00880DCB">
            <w:pPr>
              <w:spacing w:before="60" w:after="60" w:line="240" w:lineRule="auto"/>
              <w:rPr>
                <w:sz w:val="18"/>
                <w:szCs w:val="16"/>
              </w:rPr>
            </w:pPr>
            <w:r>
              <w:rPr>
                <w:sz w:val="18"/>
                <w:szCs w:val="16"/>
              </w:rPr>
              <w:t>4 prioritetas</w:t>
            </w:r>
          </w:p>
        </w:tc>
        <w:tc>
          <w:tcPr>
            <w:tcW w:w="440" w:type="pct"/>
            <w:shd w:val="clear" w:color="auto" w:fill="auto"/>
          </w:tcPr>
          <w:p w:rsidR="00704A6B" w:rsidRPr="00D62DD8" w:rsidRDefault="00704A6B" w:rsidP="00880DCB">
            <w:pPr>
              <w:spacing w:before="60" w:after="60" w:line="240" w:lineRule="auto"/>
              <w:rPr>
                <w:sz w:val="18"/>
                <w:szCs w:val="16"/>
              </w:rPr>
            </w:pPr>
          </w:p>
        </w:tc>
        <w:tc>
          <w:tcPr>
            <w:tcW w:w="591" w:type="pct"/>
            <w:gridSpan w:val="2"/>
            <w:shd w:val="clear" w:color="auto" w:fill="auto"/>
          </w:tcPr>
          <w:p w:rsidR="00704A6B" w:rsidRPr="00D62DD8" w:rsidRDefault="00704A6B" w:rsidP="00880DCB">
            <w:pPr>
              <w:spacing w:before="60" w:after="60" w:line="240" w:lineRule="auto"/>
              <w:rPr>
                <w:sz w:val="18"/>
                <w:szCs w:val="16"/>
              </w:rPr>
            </w:pPr>
            <w:r>
              <w:rPr>
                <w:sz w:val="18"/>
                <w:szCs w:val="16"/>
              </w:rPr>
              <w:t>SF</w:t>
            </w:r>
          </w:p>
        </w:tc>
        <w:tc>
          <w:tcPr>
            <w:tcW w:w="370" w:type="pct"/>
            <w:shd w:val="clear" w:color="auto" w:fill="auto"/>
          </w:tcPr>
          <w:p w:rsidR="00704A6B" w:rsidRPr="00D62DD8" w:rsidRDefault="00704A6B" w:rsidP="00880DCB">
            <w:pPr>
              <w:spacing w:before="60" w:after="60" w:line="240" w:lineRule="auto"/>
              <w:rPr>
                <w:sz w:val="18"/>
                <w:szCs w:val="16"/>
              </w:rPr>
            </w:pPr>
          </w:p>
        </w:tc>
        <w:tc>
          <w:tcPr>
            <w:tcW w:w="417" w:type="pct"/>
            <w:shd w:val="clear" w:color="auto" w:fill="auto"/>
          </w:tcPr>
          <w:p w:rsidR="00704A6B" w:rsidRPr="00D62DD8" w:rsidRDefault="00704A6B" w:rsidP="00880DCB">
            <w:pPr>
              <w:spacing w:before="60" w:after="60" w:line="240" w:lineRule="auto"/>
              <w:rPr>
                <w:sz w:val="18"/>
                <w:szCs w:val="16"/>
              </w:rPr>
            </w:pPr>
          </w:p>
        </w:tc>
        <w:tc>
          <w:tcPr>
            <w:tcW w:w="417" w:type="pct"/>
            <w:shd w:val="clear" w:color="auto" w:fill="auto"/>
          </w:tcPr>
          <w:p w:rsidR="00704A6B" w:rsidRPr="00D62DD8" w:rsidRDefault="00704A6B" w:rsidP="00880DCB">
            <w:pPr>
              <w:spacing w:before="60" w:after="60" w:line="240" w:lineRule="auto"/>
              <w:rPr>
                <w:sz w:val="18"/>
                <w:szCs w:val="16"/>
              </w:rPr>
            </w:pPr>
          </w:p>
        </w:tc>
        <w:tc>
          <w:tcPr>
            <w:tcW w:w="366" w:type="pct"/>
            <w:shd w:val="clear" w:color="auto" w:fill="auto"/>
          </w:tcPr>
          <w:p w:rsidR="00704A6B" w:rsidRPr="00D62DD8" w:rsidRDefault="00704A6B" w:rsidP="00880DCB">
            <w:pPr>
              <w:spacing w:before="60" w:after="60" w:line="240" w:lineRule="auto"/>
              <w:rPr>
                <w:sz w:val="18"/>
                <w:szCs w:val="16"/>
              </w:rPr>
            </w:pPr>
          </w:p>
        </w:tc>
        <w:tc>
          <w:tcPr>
            <w:tcW w:w="417" w:type="pct"/>
            <w:shd w:val="clear" w:color="auto" w:fill="auto"/>
          </w:tcPr>
          <w:p w:rsidR="00704A6B" w:rsidRPr="00D62DD8" w:rsidRDefault="00704A6B" w:rsidP="00880DCB">
            <w:pPr>
              <w:spacing w:before="60" w:after="60" w:line="240" w:lineRule="auto"/>
              <w:rPr>
                <w:sz w:val="18"/>
                <w:szCs w:val="16"/>
              </w:rPr>
            </w:pPr>
          </w:p>
        </w:tc>
        <w:tc>
          <w:tcPr>
            <w:tcW w:w="249" w:type="pct"/>
            <w:shd w:val="clear" w:color="auto" w:fill="auto"/>
          </w:tcPr>
          <w:p w:rsidR="00704A6B" w:rsidRPr="00D62DD8" w:rsidRDefault="00704A6B" w:rsidP="00880DCB">
            <w:pPr>
              <w:spacing w:before="60" w:after="60" w:line="240" w:lineRule="auto"/>
              <w:rPr>
                <w:sz w:val="18"/>
                <w:szCs w:val="16"/>
              </w:rPr>
            </w:pPr>
          </w:p>
        </w:tc>
        <w:tc>
          <w:tcPr>
            <w:tcW w:w="268" w:type="pct"/>
            <w:shd w:val="clear" w:color="auto" w:fill="auto"/>
          </w:tcPr>
          <w:p w:rsidR="00704A6B" w:rsidRPr="00D62DD8" w:rsidRDefault="00704A6B" w:rsidP="00880DCB">
            <w:pPr>
              <w:spacing w:before="60" w:after="60" w:line="240" w:lineRule="auto"/>
              <w:rPr>
                <w:sz w:val="18"/>
                <w:szCs w:val="16"/>
              </w:rPr>
            </w:pPr>
          </w:p>
        </w:tc>
        <w:tc>
          <w:tcPr>
            <w:tcW w:w="391" w:type="pct"/>
            <w:tcBorders>
              <w:right w:val="single" w:sz="4" w:space="0" w:color="auto"/>
            </w:tcBorders>
            <w:shd w:val="clear" w:color="auto" w:fill="auto"/>
          </w:tcPr>
          <w:p w:rsidR="00704A6B" w:rsidRPr="00D62DD8" w:rsidRDefault="00704A6B" w:rsidP="00880DCB">
            <w:pPr>
              <w:spacing w:before="60" w:after="60" w:line="240" w:lineRule="auto"/>
              <w:rPr>
                <w:sz w:val="18"/>
                <w:szCs w:val="16"/>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704A6B" w:rsidRPr="00D62DD8" w:rsidRDefault="00704A6B" w:rsidP="00880DCB">
            <w:pPr>
              <w:spacing w:before="60" w:after="60" w:line="240" w:lineRule="auto"/>
              <w:rPr>
                <w:sz w:val="18"/>
                <w:szCs w:val="16"/>
              </w:rPr>
            </w:pPr>
          </w:p>
        </w:tc>
      </w:tr>
      <w:tr w:rsidR="00704A6B" w:rsidRPr="00D62DD8" w:rsidTr="00880DCB">
        <w:trPr>
          <w:jc w:val="center"/>
        </w:trPr>
        <w:tc>
          <w:tcPr>
            <w:tcW w:w="330" w:type="pct"/>
            <w:shd w:val="clear" w:color="auto" w:fill="auto"/>
          </w:tcPr>
          <w:p w:rsidR="00704A6B" w:rsidRPr="00D62DD8" w:rsidRDefault="00704A6B" w:rsidP="00880DCB">
            <w:pPr>
              <w:spacing w:before="60" w:after="60" w:line="240" w:lineRule="auto"/>
              <w:rPr>
                <w:sz w:val="18"/>
                <w:szCs w:val="16"/>
              </w:rPr>
            </w:pPr>
            <w:r>
              <w:rPr>
                <w:sz w:val="18"/>
                <w:szCs w:val="16"/>
              </w:rPr>
              <w:t>Techninė parama</w:t>
            </w:r>
          </w:p>
        </w:tc>
        <w:tc>
          <w:tcPr>
            <w:tcW w:w="315" w:type="pct"/>
            <w:shd w:val="clear" w:color="auto" w:fill="auto"/>
          </w:tcPr>
          <w:p w:rsidR="00704A6B" w:rsidRPr="00D62DD8" w:rsidRDefault="00704A6B" w:rsidP="00880DCB">
            <w:pPr>
              <w:spacing w:before="60" w:after="60" w:line="240" w:lineRule="auto"/>
              <w:rPr>
                <w:sz w:val="18"/>
                <w:szCs w:val="16"/>
              </w:rPr>
            </w:pPr>
            <w:r>
              <w:rPr>
                <w:sz w:val="18"/>
                <w:szCs w:val="16"/>
              </w:rPr>
              <w:t>5 prioritetas</w:t>
            </w:r>
          </w:p>
          <w:p w:rsidR="00704A6B" w:rsidRPr="00D62DD8" w:rsidRDefault="00704A6B" w:rsidP="00880DCB">
            <w:pPr>
              <w:spacing w:before="60" w:after="60" w:line="240" w:lineRule="auto"/>
              <w:rPr>
                <w:sz w:val="18"/>
                <w:szCs w:val="16"/>
              </w:rPr>
            </w:pPr>
            <w:r>
              <w:rPr>
                <w:sz w:val="18"/>
                <w:szCs w:val="16"/>
              </w:rPr>
              <w:t>Techninė parama pagal 36 straipsnio 4 dalį</w:t>
            </w:r>
          </w:p>
        </w:tc>
        <w:tc>
          <w:tcPr>
            <w:tcW w:w="440" w:type="pct"/>
            <w:shd w:val="clear" w:color="auto" w:fill="auto"/>
          </w:tcPr>
          <w:p w:rsidR="00704A6B" w:rsidRPr="00D62DD8" w:rsidRDefault="00704A6B" w:rsidP="00880DCB">
            <w:pPr>
              <w:spacing w:before="60" w:after="60" w:line="240" w:lineRule="auto"/>
              <w:rPr>
                <w:sz w:val="18"/>
                <w:szCs w:val="16"/>
              </w:rPr>
            </w:pPr>
          </w:p>
        </w:tc>
        <w:tc>
          <w:tcPr>
            <w:tcW w:w="591" w:type="pct"/>
            <w:gridSpan w:val="2"/>
            <w:shd w:val="clear" w:color="auto" w:fill="auto"/>
          </w:tcPr>
          <w:p w:rsidR="00704A6B" w:rsidRPr="00D62DD8" w:rsidRDefault="00704A6B" w:rsidP="00880DCB">
            <w:pPr>
              <w:spacing w:before="60" w:after="60" w:line="240" w:lineRule="auto"/>
              <w:rPr>
                <w:sz w:val="18"/>
                <w:szCs w:val="16"/>
              </w:rPr>
            </w:pPr>
            <w:r>
              <w:rPr>
                <w:sz w:val="18"/>
                <w:szCs w:val="16"/>
              </w:rPr>
              <w:t>ERPF arba ESF+, arba TPF, arba SF</w:t>
            </w:r>
          </w:p>
        </w:tc>
        <w:tc>
          <w:tcPr>
            <w:tcW w:w="370" w:type="pct"/>
            <w:shd w:val="clear" w:color="auto" w:fill="auto"/>
          </w:tcPr>
          <w:p w:rsidR="00704A6B" w:rsidRPr="00D62DD8" w:rsidRDefault="00704A6B" w:rsidP="00880DCB">
            <w:pPr>
              <w:spacing w:before="60" w:after="60" w:line="240" w:lineRule="auto"/>
              <w:rPr>
                <w:sz w:val="18"/>
                <w:szCs w:val="16"/>
              </w:rPr>
            </w:pPr>
          </w:p>
        </w:tc>
        <w:tc>
          <w:tcPr>
            <w:tcW w:w="417" w:type="pct"/>
            <w:shd w:val="clear" w:color="auto" w:fill="auto"/>
          </w:tcPr>
          <w:p w:rsidR="00704A6B" w:rsidRPr="00D62DD8" w:rsidRDefault="00704A6B" w:rsidP="00880DCB">
            <w:pPr>
              <w:spacing w:before="60" w:after="60" w:line="240" w:lineRule="auto"/>
              <w:rPr>
                <w:sz w:val="18"/>
                <w:szCs w:val="16"/>
              </w:rPr>
            </w:pPr>
          </w:p>
        </w:tc>
        <w:tc>
          <w:tcPr>
            <w:tcW w:w="417" w:type="pct"/>
            <w:shd w:val="clear" w:color="auto" w:fill="auto"/>
          </w:tcPr>
          <w:p w:rsidR="00704A6B" w:rsidRPr="00D62DD8" w:rsidRDefault="00704A6B" w:rsidP="00880DCB">
            <w:pPr>
              <w:spacing w:before="60" w:after="60" w:line="240" w:lineRule="auto"/>
              <w:rPr>
                <w:sz w:val="18"/>
                <w:szCs w:val="16"/>
              </w:rPr>
            </w:pPr>
          </w:p>
        </w:tc>
        <w:tc>
          <w:tcPr>
            <w:tcW w:w="366" w:type="pct"/>
            <w:shd w:val="clear" w:color="auto" w:fill="auto"/>
          </w:tcPr>
          <w:p w:rsidR="00704A6B" w:rsidRPr="00D62DD8" w:rsidRDefault="00704A6B" w:rsidP="00880DCB">
            <w:pPr>
              <w:spacing w:before="60" w:after="60" w:line="240" w:lineRule="auto"/>
              <w:rPr>
                <w:sz w:val="18"/>
                <w:szCs w:val="16"/>
              </w:rPr>
            </w:pPr>
          </w:p>
        </w:tc>
        <w:tc>
          <w:tcPr>
            <w:tcW w:w="417" w:type="pct"/>
            <w:shd w:val="clear" w:color="auto" w:fill="auto"/>
          </w:tcPr>
          <w:p w:rsidR="00704A6B" w:rsidRPr="00D62DD8" w:rsidRDefault="00704A6B" w:rsidP="00880DCB">
            <w:pPr>
              <w:spacing w:before="60" w:after="60" w:line="240" w:lineRule="auto"/>
              <w:rPr>
                <w:sz w:val="18"/>
                <w:szCs w:val="16"/>
              </w:rPr>
            </w:pPr>
          </w:p>
        </w:tc>
        <w:tc>
          <w:tcPr>
            <w:tcW w:w="249" w:type="pct"/>
            <w:shd w:val="clear" w:color="auto" w:fill="auto"/>
          </w:tcPr>
          <w:p w:rsidR="00704A6B" w:rsidRPr="00D62DD8" w:rsidRDefault="00704A6B" w:rsidP="00880DCB">
            <w:pPr>
              <w:spacing w:before="60" w:after="60" w:line="240" w:lineRule="auto"/>
              <w:rPr>
                <w:sz w:val="18"/>
                <w:szCs w:val="16"/>
              </w:rPr>
            </w:pPr>
          </w:p>
        </w:tc>
        <w:tc>
          <w:tcPr>
            <w:tcW w:w="268" w:type="pct"/>
            <w:shd w:val="clear" w:color="auto" w:fill="auto"/>
          </w:tcPr>
          <w:p w:rsidR="00704A6B" w:rsidRPr="00D62DD8" w:rsidRDefault="00704A6B" w:rsidP="00880DCB">
            <w:pPr>
              <w:spacing w:before="60" w:after="60" w:line="240" w:lineRule="auto"/>
              <w:rPr>
                <w:sz w:val="18"/>
                <w:szCs w:val="16"/>
              </w:rPr>
            </w:pPr>
          </w:p>
        </w:tc>
        <w:tc>
          <w:tcPr>
            <w:tcW w:w="391" w:type="pct"/>
            <w:tcBorders>
              <w:right w:val="single" w:sz="4" w:space="0" w:color="auto"/>
            </w:tcBorders>
            <w:shd w:val="clear" w:color="auto" w:fill="auto"/>
          </w:tcPr>
          <w:p w:rsidR="00704A6B" w:rsidRPr="00D62DD8" w:rsidRDefault="00704A6B" w:rsidP="00880DCB">
            <w:pPr>
              <w:spacing w:before="60" w:after="60" w:line="240" w:lineRule="auto"/>
              <w:rPr>
                <w:sz w:val="18"/>
                <w:szCs w:val="16"/>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704A6B" w:rsidRPr="00D62DD8" w:rsidRDefault="00704A6B" w:rsidP="00880DCB">
            <w:pPr>
              <w:spacing w:before="60" w:after="60" w:line="240" w:lineRule="auto"/>
              <w:rPr>
                <w:sz w:val="18"/>
                <w:szCs w:val="16"/>
              </w:rPr>
            </w:pPr>
          </w:p>
        </w:tc>
      </w:tr>
      <w:tr w:rsidR="00704A6B" w:rsidRPr="00D62DD8" w:rsidTr="00880DCB">
        <w:trPr>
          <w:jc w:val="center"/>
        </w:trPr>
        <w:tc>
          <w:tcPr>
            <w:tcW w:w="330" w:type="pct"/>
            <w:shd w:val="clear" w:color="auto" w:fill="auto"/>
          </w:tcPr>
          <w:p w:rsidR="00704A6B" w:rsidRPr="00D62DD8" w:rsidRDefault="00704A6B" w:rsidP="00880DCB">
            <w:pPr>
              <w:pageBreakBefore/>
              <w:spacing w:before="60" w:after="60" w:line="240" w:lineRule="auto"/>
              <w:rPr>
                <w:sz w:val="18"/>
                <w:szCs w:val="16"/>
              </w:rPr>
            </w:pPr>
            <w:r>
              <w:rPr>
                <w:sz w:val="18"/>
                <w:szCs w:val="16"/>
              </w:rPr>
              <w:lastRenderedPageBreak/>
              <w:t>Techninė parama</w:t>
            </w:r>
          </w:p>
        </w:tc>
        <w:tc>
          <w:tcPr>
            <w:tcW w:w="315" w:type="pct"/>
            <w:shd w:val="clear" w:color="auto" w:fill="auto"/>
          </w:tcPr>
          <w:p w:rsidR="00704A6B" w:rsidRPr="00D62DD8" w:rsidRDefault="00704A6B" w:rsidP="00880DCB">
            <w:pPr>
              <w:spacing w:before="60" w:after="60" w:line="240" w:lineRule="auto"/>
              <w:rPr>
                <w:sz w:val="18"/>
                <w:szCs w:val="16"/>
              </w:rPr>
            </w:pPr>
            <w:r>
              <w:rPr>
                <w:sz w:val="18"/>
                <w:szCs w:val="16"/>
              </w:rPr>
              <w:t>6 prioritetas</w:t>
            </w:r>
          </w:p>
          <w:p w:rsidR="00704A6B" w:rsidRPr="00D62DD8" w:rsidRDefault="00704A6B" w:rsidP="00880DCB">
            <w:pPr>
              <w:spacing w:before="60" w:after="60" w:line="240" w:lineRule="auto"/>
              <w:rPr>
                <w:sz w:val="18"/>
                <w:szCs w:val="16"/>
              </w:rPr>
            </w:pPr>
            <w:r>
              <w:rPr>
                <w:sz w:val="18"/>
                <w:szCs w:val="16"/>
              </w:rPr>
              <w:t>Techninė parama pagal 37 straipsnį</w:t>
            </w:r>
          </w:p>
        </w:tc>
        <w:tc>
          <w:tcPr>
            <w:tcW w:w="440" w:type="pct"/>
            <w:tcBorders>
              <w:bottom w:val="single" w:sz="4" w:space="0" w:color="auto"/>
            </w:tcBorders>
            <w:shd w:val="clear" w:color="auto" w:fill="auto"/>
          </w:tcPr>
          <w:p w:rsidR="00704A6B" w:rsidRPr="00D62DD8" w:rsidRDefault="00704A6B" w:rsidP="00880DCB">
            <w:pPr>
              <w:spacing w:before="60" w:after="60" w:line="240" w:lineRule="auto"/>
              <w:rPr>
                <w:sz w:val="18"/>
                <w:szCs w:val="16"/>
              </w:rPr>
            </w:pPr>
          </w:p>
        </w:tc>
        <w:tc>
          <w:tcPr>
            <w:tcW w:w="591" w:type="pct"/>
            <w:gridSpan w:val="2"/>
            <w:tcBorders>
              <w:bottom w:val="single" w:sz="4" w:space="0" w:color="auto"/>
            </w:tcBorders>
            <w:shd w:val="clear" w:color="auto" w:fill="auto"/>
          </w:tcPr>
          <w:p w:rsidR="00704A6B" w:rsidRPr="00D62DD8" w:rsidRDefault="00704A6B" w:rsidP="00880DCB">
            <w:pPr>
              <w:spacing w:before="60" w:after="60" w:line="240" w:lineRule="auto"/>
              <w:rPr>
                <w:sz w:val="18"/>
                <w:szCs w:val="16"/>
              </w:rPr>
            </w:pPr>
            <w:r>
              <w:rPr>
                <w:sz w:val="18"/>
                <w:szCs w:val="16"/>
              </w:rPr>
              <w:t>ERPF arba ESF+, arba TPF, arba SF</w:t>
            </w:r>
          </w:p>
        </w:tc>
        <w:tc>
          <w:tcPr>
            <w:tcW w:w="370" w:type="pct"/>
            <w:shd w:val="clear" w:color="auto" w:fill="auto"/>
          </w:tcPr>
          <w:p w:rsidR="00704A6B" w:rsidRPr="00D62DD8" w:rsidRDefault="00704A6B" w:rsidP="00880DCB">
            <w:pPr>
              <w:spacing w:before="60" w:after="60" w:line="240" w:lineRule="auto"/>
              <w:rPr>
                <w:sz w:val="18"/>
                <w:szCs w:val="16"/>
              </w:rPr>
            </w:pPr>
          </w:p>
        </w:tc>
        <w:tc>
          <w:tcPr>
            <w:tcW w:w="417" w:type="pct"/>
            <w:shd w:val="clear" w:color="auto" w:fill="auto"/>
          </w:tcPr>
          <w:p w:rsidR="00704A6B" w:rsidRPr="00D62DD8" w:rsidRDefault="00704A6B" w:rsidP="00880DCB">
            <w:pPr>
              <w:spacing w:before="60" w:after="60" w:line="240" w:lineRule="auto"/>
              <w:rPr>
                <w:sz w:val="18"/>
                <w:szCs w:val="16"/>
              </w:rPr>
            </w:pPr>
          </w:p>
        </w:tc>
        <w:tc>
          <w:tcPr>
            <w:tcW w:w="417" w:type="pct"/>
            <w:shd w:val="clear" w:color="auto" w:fill="auto"/>
          </w:tcPr>
          <w:p w:rsidR="00704A6B" w:rsidRPr="00D62DD8" w:rsidRDefault="00704A6B" w:rsidP="00880DCB">
            <w:pPr>
              <w:spacing w:before="60" w:after="60" w:line="240" w:lineRule="auto"/>
              <w:rPr>
                <w:sz w:val="18"/>
                <w:szCs w:val="16"/>
              </w:rPr>
            </w:pPr>
          </w:p>
        </w:tc>
        <w:tc>
          <w:tcPr>
            <w:tcW w:w="366" w:type="pct"/>
            <w:shd w:val="clear" w:color="auto" w:fill="auto"/>
          </w:tcPr>
          <w:p w:rsidR="00704A6B" w:rsidRPr="00D62DD8" w:rsidRDefault="00704A6B" w:rsidP="00880DCB">
            <w:pPr>
              <w:spacing w:before="60" w:after="60" w:line="240" w:lineRule="auto"/>
              <w:rPr>
                <w:sz w:val="18"/>
                <w:szCs w:val="16"/>
              </w:rPr>
            </w:pPr>
          </w:p>
        </w:tc>
        <w:tc>
          <w:tcPr>
            <w:tcW w:w="417" w:type="pct"/>
            <w:shd w:val="clear" w:color="auto" w:fill="auto"/>
          </w:tcPr>
          <w:p w:rsidR="00704A6B" w:rsidRPr="00D62DD8" w:rsidRDefault="00704A6B" w:rsidP="00880DCB">
            <w:pPr>
              <w:spacing w:before="60" w:after="60" w:line="240" w:lineRule="auto"/>
              <w:rPr>
                <w:sz w:val="18"/>
                <w:szCs w:val="16"/>
              </w:rPr>
            </w:pPr>
          </w:p>
        </w:tc>
        <w:tc>
          <w:tcPr>
            <w:tcW w:w="249" w:type="pct"/>
            <w:shd w:val="clear" w:color="auto" w:fill="auto"/>
          </w:tcPr>
          <w:p w:rsidR="00704A6B" w:rsidRPr="00D62DD8" w:rsidRDefault="00704A6B" w:rsidP="00880DCB">
            <w:pPr>
              <w:spacing w:before="60" w:after="60" w:line="240" w:lineRule="auto"/>
              <w:rPr>
                <w:sz w:val="18"/>
                <w:szCs w:val="16"/>
              </w:rPr>
            </w:pPr>
          </w:p>
        </w:tc>
        <w:tc>
          <w:tcPr>
            <w:tcW w:w="268" w:type="pct"/>
            <w:shd w:val="clear" w:color="auto" w:fill="auto"/>
          </w:tcPr>
          <w:p w:rsidR="00704A6B" w:rsidRPr="00D62DD8" w:rsidRDefault="00704A6B" w:rsidP="00880DCB">
            <w:pPr>
              <w:spacing w:before="60" w:after="60" w:line="240" w:lineRule="auto"/>
              <w:rPr>
                <w:sz w:val="18"/>
                <w:szCs w:val="16"/>
              </w:rPr>
            </w:pPr>
          </w:p>
        </w:tc>
        <w:tc>
          <w:tcPr>
            <w:tcW w:w="391" w:type="pct"/>
            <w:tcBorders>
              <w:right w:val="single" w:sz="4" w:space="0" w:color="auto"/>
            </w:tcBorders>
            <w:shd w:val="clear" w:color="auto" w:fill="auto"/>
          </w:tcPr>
          <w:p w:rsidR="00704A6B" w:rsidRPr="00D62DD8" w:rsidRDefault="00704A6B" w:rsidP="00880DCB">
            <w:pPr>
              <w:spacing w:before="60" w:after="60" w:line="240" w:lineRule="auto"/>
              <w:rPr>
                <w:sz w:val="18"/>
                <w:szCs w:val="16"/>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704A6B" w:rsidRPr="00D62DD8" w:rsidRDefault="00704A6B" w:rsidP="00880DCB">
            <w:pPr>
              <w:spacing w:before="60" w:after="60" w:line="240" w:lineRule="auto"/>
              <w:rPr>
                <w:sz w:val="18"/>
                <w:szCs w:val="16"/>
              </w:rPr>
            </w:pPr>
          </w:p>
        </w:tc>
      </w:tr>
      <w:tr w:rsidR="00704A6B" w:rsidRPr="00D62DD8" w:rsidTr="00880DCB">
        <w:trPr>
          <w:jc w:val="center"/>
        </w:trPr>
        <w:tc>
          <w:tcPr>
            <w:tcW w:w="645" w:type="pct"/>
            <w:gridSpan w:val="2"/>
            <w:vMerge w:val="restart"/>
            <w:shd w:val="clear" w:color="auto" w:fill="auto"/>
          </w:tcPr>
          <w:p w:rsidR="00704A6B" w:rsidRPr="00D62DD8" w:rsidRDefault="00704A6B" w:rsidP="00880DCB">
            <w:pPr>
              <w:spacing w:before="60" w:after="60" w:line="240" w:lineRule="auto"/>
              <w:rPr>
                <w:sz w:val="18"/>
                <w:szCs w:val="16"/>
              </w:rPr>
            </w:pPr>
          </w:p>
        </w:tc>
        <w:tc>
          <w:tcPr>
            <w:tcW w:w="440" w:type="pct"/>
            <w:shd w:val="clear" w:color="auto" w:fill="auto"/>
          </w:tcPr>
          <w:p w:rsidR="00704A6B" w:rsidRPr="00D62DD8" w:rsidRDefault="00704A6B" w:rsidP="00880DCB">
            <w:pPr>
              <w:spacing w:before="60" w:after="60" w:line="240" w:lineRule="auto"/>
              <w:rPr>
                <w:sz w:val="18"/>
                <w:szCs w:val="16"/>
              </w:rPr>
            </w:pPr>
          </w:p>
        </w:tc>
        <w:tc>
          <w:tcPr>
            <w:tcW w:w="591" w:type="pct"/>
            <w:gridSpan w:val="2"/>
            <w:vMerge w:val="restart"/>
            <w:shd w:val="clear" w:color="auto" w:fill="auto"/>
          </w:tcPr>
          <w:p w:rsidR="00704A6B" w:rsidRPr="00D62DD8" w:rsidRDefault="00704A6B" w:rsidP="00880DCB">
            <w:pPr>
              <w:spacing w:before="60" w:after="60" w:line="240" w:lineRule="auto"/>
              <w:rPr>
                <w:sz w:val="18"/>
                <w:szCs w:val="16"/>
              </w:rPr>
            </w:pPr>
            <w:r>
              <w:rPr>
                <w:sz w:val="18"/>
                <w:szCs w:val="16"/>
              </w:rPr>
              <w:t>Iš viso iš ERPF</w:t>
            </w:r>
          </w:p>
        </w:tc>
        <w:tc>
          <w:tcPr>
            <w:tcW w:w="370" w:type="pct"/>
            <w:shd w:val="clear" w:color="auto" w:fill="auto"/>
          </w:tcPr>
          <w:p w:rsidR="00704A6B" w:rsidRPr="00D62DD8" w:rsidRDefault="00704A6B" w:rsidP="00880DCB">
            <w:pPr>
              <w:spacing w:before="60" w:after="60" w:line="240" w:lineRule="auto"/>
              <w:rPr>
                <w:sz w:val="18"/>
                <w:szCs w:val="16"/>
              </w:rPr>
            </w:pPr>
            <w:r>
              <w:rPr>
                <w:sz w:val="18"/>
                <w:szCs w:val="16"/>
              </w:rPr>
              <w:t>Labiau išsivystęs</w:t>
            </w:r>
          </w:p>
        </w:tc>
        <w:tc>
          <w:tcPr>
            <w:tcW w:w="417" w:type="pct"/>
            <w:shd w:val="clear" w:color="auto" w:fill="auto"/>
          </w:tcPr>
          <w:p w:rsidR="00704A6B" w:rsidRPr="00D62DD8" w:rsidRDefault="00704A6B" w:rsidP="00880DCB">
            <w:pPr>
              <w:spacing w:before="60" w:after="60" w:line="240" w:lineRule="auto"/>
              <w:rPr>
                <w:sz w:val="18"/>
                <w:szCs w:val="16"/>
              </w:rPr>
            </w:pPr>
          </w:p>
        </w:tc>
        <w:tc>
          <w:tcPr>
            <w:tcW w:w="417" w:type="pct"/>
            <w:shd w:val="clear" w:color="auto" w:fill="auto"/>
          </w:tcPr>
          <w:p w:rsidR="00704A6B" w:rsidRPr="00D62DD8" w:rsidRDefault="00704A6B" w:rsidP="00880DCB">
            <w:pPr>
              <w:spacing w:before="60" w:after="60" w:line="240" w:lineRule="auto"/>
              <w:rPr>
                <w:sz w:val="18"/>
                <w:szCs w:val="16"/>
              </w:rPr>
            </w:pPr>
          </w:p>
        </w:tc>
        <w:tc>
          <w:tcPr>
            <w:tcW w:w="366" w:type="pct"/>
            <w:shd w:val="clear" w:color="auto" w:fill="auto"/>
          </w:tcPr>
          <w:p w:rsidR="00704A6B" w:rsidRPr="00D62DD8" w:rsidRDefault="00704A6B" w:rsidP="00880DCB">
            <w:pPr>
              <w:spacing w:before="60" w:after="60" w:line="240" w:lineRule="auto"/>
              <w:rPr>
                <w:sz w:val="18"/>
                <w:szCs w:val="16"/>
              </w:rPr>
            </w:pPr>
          </w:p>
        </w:tc>
        <w:tc>
          <w:tcPr>
            <w:tcW w:w="417" w:type="pct"/>
            <w:shd w:val="clear" w:color="auto" w:fill="auto"/>
          </w:tcPr>
          <w:p w:rsidR="00704A6B" w:rsidRPr="00D62DD8" w:rsidRDefault="00704A6B" w:rsidP="00880DCB">
            <w:pPr>
              <w:spacing w:before="60" w:after="60" w:line="240" w:lineRule="auto"/>
              <w:rPr>
                <w:sz w:val="18"/>
                <w:szCs w:val="16"/>
              </w:rPr>
            </w:pPr>
          </w:p>
        </w:tc>
        <w:tc>
          <w:tcPr>
            <w:tcW w:w="249" w:type="pct"/>
            <w:shd w:val="clear" w:color="auto" w:fill="auto"/>
          </w:tcPr>
          <w:p w:rsidR="00704A6B" w:rsidRPr="00D62DD8" w:rsidRDefault="00704A6B" w:rsidP="00880DCB">
            <w:pPr>
              <w:spacing w:before="60" w:after="60" w:line="240" w:lineRule="auto"/>
              <w:rPr>
                <w:sz w:val="18"/>
                <w:szCs w:val="16"/>
              </w:rPr>
            </w:pPr>
          </w:p>
        </w:tc>
        <w:tc>
          <w:tcPr>
            <w:tcW w:w="268" w:type="pct"/>
            <w:shd w:val="clear" w:color="auto" w:fill="auto"/>
          </w:tcPr>
          <w:p w:rsidR="00704A6B" w:rsidRPr="00D62DD8" w:rsidRDefault="00704A6B" w:rsidP="00880DCB">
            <w:pPr>
              <w:spacing w:before="60" w:after="60" w:line="240" w:lineRule="auto"/>
              <w:rPr>
                <w:sz w:val="18"/>
                <w:szCs w:val="16"/>
              </w:rPr>
            </w:pPr>
          </w:p>
        </w:tc>
        <w:tc>
          <w:tcPr>
            <w:tcW w:w="391" w:type="pct"/>
            <w:tcBorders>
              <w:right w:val="single" w:sz="4" w:space="0" w:color="auto"/>
            </w:tcBorders>
            <w:shd w:val="clear" w:color="auto" w:fill="auto"/>
          </w:tcPr>
          <w:p w:rsidR="00704A6B" w:rsidRPr="00D62DD8" w:rsidRDefault="00704A6B" w:rsidP="00880DCB">
            <w:pPr>
              <w:spacing w:before="60" w:after="60" w:line="240" w:lineRule="auto"/>
              <w:rPr>
                <w:sz w:val="18"/>
                <w:szCs w:val="16"/>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704A6B" w:rsidRPr="00D62DD8" w:rsidRDefault="00704A6B" w:rsidP="00880DCB">
            <w:pPr>
              <w:spacing w:before="60" w:after="60" w:line="240" w:lineRule="auto"/>
              <w:rPr>
                <w:sz w:val="18"/>
                <w:szCs w:val="16"/>
              </w:rPr>
            </w:pPr>
          </w:p>
        </w:tc>
      </w:tr>
      <w:tr w:rsidR="00704A6B" w:rsidRPr="00D62DD8" w:rsidTr="00880DCB">
        <w:trPr>
          <w:jc w:val="center"/>
        </w:trPr>
        <w:tc>
          <w:tcPr>
            <w:tcW w:w="645" w:type="pct"/>
            <w:gridSpan w:val="2"/>
            <w:vMerge/>
            <w:shd w:val="clear" w:color="auto" w:fill="auto"/>
          </w:tcPr>
          <w:p w:rsidR="00704A6B" w:rsidRPr="00D62DD8" w:rsidRDefault="00704A6B" w:rsidP="00880DCB">
            <w:pPr>
              <w:spacing w:before="60" w:after="60" w:line="240" w:lineRule="auto"/>
              <w:rPr>
                <w:sz w:val="18"/>
                <w:szCs w:val="16"/>
              </w:rPr>
            </w:pPr>
          </w:p>
        </w:tc>
        <w:tc>
          <w:tcPr>
            <w:tcW w:w="440" w:type="pct"/>
            <w:shd w:val="clear" w:color="auto" w:fill="auto"/>
          </w:tcPr>
          <w:p w:rsidR="00704A6B" w:rsidRPr="00D62DD8" w:rsidRDefault="00704A6B" w:rsidP="00880DCB">
            <w:pPr>
              <w:spacing w:before="60" w:after="60" w:line="240" w:lineRule="auto"/>
              <w:rPr>
                <w:sz w:val="18"/>
                <w:szCs w:val="16"/>
              </w:rPr>
            </w:pPr>
          </w:p>
        </w:tc>
        <w:tc>
          <w:tcPr>
            <w:tcW w:w="591" w:type="pct"/>
            <w:gridSpan w:val="2"/>
            <w:vMerge/>
            <w:shd w:val="clear" w:color="auto" w:fill="auto"/>
          </w:tcPr>
          <w:p w:rsidR="00704A6B" w:rsidRPr="00D62DD8" w:rsidRDefault="00704A6B" w:rsidP="00880DCB">
            <w:pPr>
              <w:spacing w:before="60" w:after="60" w:line="240" w:lineRule="auto"/>
              <w:rPr>
                <w:sz w:val="18"/>
                <w:szCs w:val="16"/>
              </w:rPr>
            </w:pPr>
          </w:p>
        </w:tc>
        <w:tc>
          <w:tcPr>
            <w:tcW w:w="370" w:type="pct"/>
            <w:shd w:val="clear" w:color="auto" w:fill="auto"/>
          </w:tcPr>
          <w:p w:rsidR="00704A6B" w:rsidRPr="00D62DD8" w:rsidRDefault="00704A6B" w:rsidP="00880DCB">
            <w:pPr>
              <w:spacing w:before="60" w:after="60" w:line="240" w:lineRule="auto"/>
              <w:rPr>
                <w:sz w:val="18"/>
                <w:szCs w:val="16"/>
              </w:rPr>
            </w:pPr>
            <w:r>
              <w:rPr>
                <w:sz w:val="18"/>
                <w:szCs w:val="16"/>
              </w:rPr>
              <w:t>Pertvarkos</w:t>
            </w:r>
          </w:p>
        </w:tc>
        <w:tc>
          <w:tcPr>
            <w:tcW w:w="417" w:type="pct"/>
            <w:shd w:val="clear" w:color="auto" w:fill="auto"/>
          </w:tcPr>
          <w:p w:rsidR="00704A6B" w:rsidRPr="00D62DD8" w:rsidRDefault="00704A6B" w:rsidP="00880DCB">
            <w:pPr>
              <w:spacing w:before="60" w:after="60" w:line="240" w:lineRule="auto"/>
              <w:rPr>
                <w:sz w:val="18"/>
                <w:szCs w:val="16"/>
              </w:rPr>
            </w:pPr>
          </w:p>
        </w:tc>
        <w:tc>
          <w:tcPr>
            <w:tcW w:w="417" w:type="pct"/>
            <w:shd w:val="clear" w:color="auto" w:fill="auto"/>
          </w:tcPr>
          <w:p w:rsidR="00704A6B" w:rsidRPr="00D62DD8" w:rsidRDefault="00704A6B" w:rsidP="00880DCB">
            <w:pPr>
              <w:spacing w:before="60" w:after="60" w:line="240" w:lineRule="auto"/>
              <w:rPr>
                <w:sz w:val="18"/>
                <w:szCs w:val="16"/>
              </w:rPr>
            </w:pPr>
          </w:p>
        </w:tc>
        <w:tc>
          <w:tcPr>
            <w:tcW w:w="366" w:type="pct"/>
            <w:shd w:val="clear" w:color="auto" w:fill="auto"/>
          </w:tcPr>
          <w:p w:rsidR="00704A6B" w:rsidRPr="00D62DD8" w:rsidRDefault="00704A6B" w:rsidP="00880DCB">
            <w:pPr>
              <w:spacing w:before="60" w:after="60" w:line="240" w:lineRule="auto"/>
              <w:rPr>
                <w:sz w:val="18"/>
                <w:szCs w:val="16"/>
              </w:rPr>
            </w:pPr>
          </w:p>
        </w:tc>
        <w:tc>
          <w:tcPr>
            <w:tcW w:w="417" w:type="pct"/>
            <w:shd w:val="clear" w:color="auto" w:fill="auto"/>
          </w:tcPr>
          <w:p w:rsidR="00704A6B" w:rsidRPr="00D62DD8" w:rsidRDefault="00704A6B" w:rsidP="00880DCB">
            <w:pPr>
              <w:spacing w:before="60" w:after="60" w:line="240" w:lineRule="auto"/>
              <w:rPr>
                <w:sz w:val="18"/>
                <w:szCs w:val="16"/>
              </w:rPr>
            </w:pPr>
          </w:p>
        </w:tc>
        <w:tc>
          <w:tcPr>
            <w:tcW w:w="249" w:type="pct"/>
            <w:shd w:val="clear" w:color="auto" w:fill="auto"/>
          </w:tcPr>
          <w:p w:rsidR="00704A6B" w:rsidRPr="00D62DD8" w:rsidRDefault="00704A6B" w:rsidP="00880DCB">
            <w:pPr>
              <w:spacing w:before="60" w:after="60" w:line="240" w:lineRule="auto"/>
              <w:rPr>
                <w:sz w:val="18"/>
                <w:szCs w:val="16"/>
              </w:rPr>
            </w:pPr>
          </w:p>
        </w:tc>
        <w:tc>
          <w:tcPr>
            <w:tcW w:w="268" w:type="pct"/>
            <w:shd w:val="clear" w:color="auto" w:fill="auto"/>
          </w:tcPr>
          <w:p w:rsidR="00704A6B" w:rsidRPr="00D62DD8" w:rsidRDefault="00704A6B" w:rsidP="00880DCB">
            <w:pPr>
              <w:spacing w:before="60" w:after="60" w:line="240" w:lineRule="auto"/>
              <w:rPr>
                <w:sz w:val="18"/>
                <w:szCs w:val="16"/>
              </w:rPr>
            </w:pPr>
          </w:p>
        </w:tc>
        <w:tc>
          <w:tcPr>
            <w:tcW w:w="391" w:type="pct"/>
            <w:tcBorders>
              <w:right w:val="single" w:sz="4" w:space="0" w:color="auto"/>
            </w:tcBorders>
            <w:shd w:val="clear" w:color="auto" w:fill="auto"/>
          </w:tcPr>
          <w:p w:rsidR="00704A6B" w:rsidRPr="00D62DD8" w:rsidRDefault="00704A6B" w:rsidP="00880DCB">
            <w:pPr>
              <w:spacing w:before="60" w:after="60" w:line="240" w:lineRule="auto"/>
              <w:rPr>
                <w:sz w:val="18"/>
                <w:szCs w:val="16"/>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704A6B" w:rsidRPr="00D62DD8" w:rsidRDefault="00704A6B" w:rsidP="00880DCB">
            <w:pPr>
              <w:spacing w:before="60" w:after="60" w:line="240" w:lineRule="auto"/>
              <w:rPr>
                <w:sz w:val="18"/>
                <w:szCs w:val="16"/>
              </w:rPr>
            </w:pPr>
          </w:p>
        </w:tc>
      </w:tr>
      <w:tr w:rsidR="00704A6B" w:rsidRPr="00D62DD8" w:rsidTr="00880DCB">
        <w:trPr>
          <w:jc w:val="center"/>
        </w:trPr>
        <w:tc>
          <w:tcPr>
            <w:tcW w:w="645" w:type="pct"/>
            <w:gridSpan w:val="2"/>
            <w:vMerge/>
            <w:shd w:val="clear" w:color="auto" w:fill="auto"/>
          </w:tcPr>
          <w:p w:rsidR="00704A6B" w:rsidRPr="00D62DD8" w:rsidRDefault="00704A6B" w:rsidP="00880DCB">
            <w:pPr>
              <w:spacing w:before="60" w:after="60" w:line="240" w:lineRule="auto"/>
              <w:rPr>
                <w:sz w:val="18"/>
                <w:szCs w:val="16"/>
              </w:rPr>
            </w:pPr>
          </w:p>
        </w:tc>
        <w:tc>
          <w:tcPr>
            <w:tcW w:w="440" w:type="pct"/>
            <w:shd w:val="clear" w:color="auto" w:fill="auto"/>
          </w:tcPr>
          <w:p w:rsidR="00704A6B" w:rsidRPr="00D62DD8" w:rsidRDefault="00704A6B" w:rsidP="00880DCB">
            <w:pPr>
              <w:spacing w:before="60" w:after="60" w:line="240" w:lineRule="auto"/>
              <w:rPr>
                <w:sz w:val="18"/>
                <w:szCs w:val="16"/>
              </w:rPr>
            </w:pPr>
          </w:p>
        </w:tc>
        <w:tc>
          <w:tcPr>
            <w:tcW w:w="591" w:type="pct"/>
            <w:gridSpan w:val="2"/>
            <w:vMerge/>
            <w:shd w:val="clear" w:color="auto" w:fill="auto"/>
          </w:tcPr>
          <w:p w:rsidR="00704A6B" w:rsidRPr="00D62DD8" w:rsidRDefault="00704A6B" w:rsidP="00880DCB">
            <w:pPr>
              <w:spacing w:before="60" w:after="60" w:line="240" w:lineRule="auto"/>
              <w:rPr>
                <w:sz w:val="18"/>
                <w:szCs w:val="16"/>
              </w:rPr>
            </w:pPr>
          </w:p>
        </w:tc>
        <w:tc>
          <w:tcPr>
            <w:tcW w:w="370" w:type="pct"/>
            <w:shd w:val="clear" w:color="auto" w:fill="auto"/>
          </w:tcPr>
          <w:p w:rsidR="00704A6B" w:rsidRPr="00D62DD8" w:rsidRDefault="00704A6B" w:rsidP="00880DCB">
            <w:pPr>
              <w:spacing w:before="60" w:after="60" w:line="240" w:lineRule="auto"/>
              <w:rPr>
                <w:sz w:val="18"/>
                <w:szCs w:val="16"/>
              </w:rPr>
            </w:pPr>
            <w:r>
              <w:rPr>
                <w:sz w:val="18"/>
                <w:szCs w:val="16"/>
              </w:rPr>
              <w:t>Mažiau išsivystęs</w:t>
            </w:r>
          </w:p>
        </w:tc>
        <w:tc>
          <w:tcPr>
            <w:tcW w:w="417" w:type="pct"/>
            <w:shd w:val="clear" w:color="auto" w:fill="auto"/>
          </w:tcPr>
          <w:p w:rsidR="00704A6B" w:rsidRPr="00D62DD8" w:rsidRDefault="00704A6B" w:rsidP="00880DCB">
            <w:pPr>
              <w:spacing w:before="60" w:after="60" w:line="240" w:lineRule="auto"/>
              <w:rPr>
                <w:sz w:val="18"/>
                <w:szCs w:val="16"/>
              </w:rPr>
            </w:pPr>
          </w:p>
        </w:tc>
        <w:tc>
          <w:tcPr>
            <w:tcW w:w="417" w:type="pct"/>
            <w:shd w:val="clear" w:color="auto" w:fill="auto"/>
          </w:tcPr>
          <w:p w:rsidR="00704A6B" w:rsidRPr="00D62DD8" w:rsidRDefault="00704A6B" w:rsidP="00880DCB">
            <w:pPr>
              <w:spacing w:before="60" w:after="60" w:line="240" w:lineRule="auto"/>
              <w:rPr>
                <w:sz w:val="18"/>
                <w:szCs w:val="16"/>
              </w:rPr>
            </w:pPr>
          </w:p>
        </w:tc>
        <w:tc>
          <w:tcPr>
            <w:tcW w:w="366" w:type="pct"/>
            <w:shd w:val="clear" w:color="auto" w:fill="auto"/>
          </w:tcPr>
          <w:p w:rsidR="00704A6B" w:rsidRPr="00D62DD8" w:rsidRDefault="00704A6B" w:rsidP="00880DCB">
            <w:pPr>
              <w:spacing w:before="60" w:after="60" w:line="240" w:lineRule="auto"/>
              <w:rPr>
                <w:sz w:val="18"/>
                <w:szCs w:val="16"/>
              </w:rPr>
            </w:pPr>
          </w:p>
        </w:tc>
        <w:tc>
          <w:tcPr>
            <w:tcW w:w="417" w:type="pct"/>
            <w:shd w:val="clear" w:color="auto" w:fill="auto"/>
          </w:tcPr>
          <w:p w:rsidR="00704A6B" w:rsidRPr="00D62DD8" w:rsidRDefault="00704A6B" w:rsidP="00880DCB">
            <w:pPr>
              <w:spacing w:before="60" w:after="60" w:line="240" w:lineRule="auto"/>
              <w:rPr>
                <w:sz w:val="18"/>
                <w:szCs w:val="16"/>
              </w:rPr>
            </w:pPr>
          </w:p>
        </w:tc>
        <w:tc>
          <w:tcPr>
            <w:tcW w:w="249" w:type="pct"/>
            <w:shd w:val="clear" w:color="auto" w:fill="auto"/>
          </w:tcPr>
          <w:p w:rsidR="00704A6B" w:rsidRPr="00D62DD8" w:rsidRDefault="00704A6B" w:rsidP="00880DCB">
            <w:pPr>
              <w:spacing w:before="60" w:after="60" w:line="240" w:lineRule="auto"/>
              <w:rPr>
                <w:sz w:val="18"/>
                <w:szCs w:val="16"/>
              </w:rPr>
            </w:pPr>
          </w:p>
        </w:tc>
        <w:tc>
          <w:tcPr>
            <w:tcW w:w="268" w:type="pct"/>
            <w:shd w:val="clear" w:color="auto" w:fill="auto"/>
          </w:tcPr>
          <w:p w:rsidR="00704A6B" w:rsidRPr="00D62DD8" w:rsidRDefault="00704A6B" w:rsidP="00880DCB">
            <w:pPr>
              <w:spacing w:before="60" w:after="60" w:line="240" w:lineRule="auto"/>
              <w:rPr>
                <w:sz w:val="18"/>
                <w:szCs w:val="16"/>
              </w:rPr>
            </w:pPr>
          </w:p>
        </w:tc>
        <w:tc>
          <w:tcPr>
            <w:tcW w:w="391" w:type="pct"/>
            <w:shd w:val="clear" w:color="auto" w:fill="auto"/>
          </w:tcPr>
          <w:p w:rsidR="00704A6B" w:rsidRPr="00D62DD8" w:rsidRDefault="00704A6B" w:rsidP="00880DCB">
            <w:pPr>
              <w:spacing w:before="60" w:after="60" w:line="240" w:lineRule="auto"/>
              <w:rPr>
                <w:sz w:val="18"/>
                <w:szCs w:val="16"/>
              </w:rPr>
            </w:pPr>
          </w:p>
        </w:tc>
        <w:tc>
          <w:tcPr>
            <w:tcW w:w="429" w:type="pct"/>
            <w:tcBorders>
              <w:top w:val="single" w:sz="4" w:space="0" w:color="auto"/>
            </w:tcBorders>
            <w:shd w:val="clear" w:color="auto" w:fill="auto"/>
          </w:tcPr>
          <w:p w:rsidR="00704A6B" w:rsidRPr="00D62DD8" w:rsidRDefault="00704A6B" w:rsidP="00880DCB">
            <w:pPr>
              <w:spacing w:before="60" w:after="60" w:line="240" w:lineRule="auto"/>
              <w:rPr>
                <w:sz w:val="18"/>
                <w:szCs w:val="16"/>
              </w:rPr>
            </w:pPr>
          </w:p>
        </w:tc>
      </w:tr>
      <w:tr w:rsidR="00704A6B" w:rsidRPr="00D62DD8" w:rsidTr="00880DCB">
        <w:trPr>
          <w:jc w:val="center"/>
        </w:trPr>
        <w:tc>
          <w:tcPr>
            <w:tcW w:w="645" w:type="pct"/>
            <w:gridSpan w:val="2"/>
            <w:vMerge/>
            <w:shd w:val="clear" w:color="auto" w:fill="auto"/>
          </w:tcPr>
          <w:p w:rsidR="00704A6B" w:rsidRPr="00D62DD8" w:rsidRDefault="00704A6B" w:rsidP="00880DCB">
            <w:pPr>
              <w:spacing w:before="60" w:after="60" w:line="240" w:lineRule="auto"/>
              <w:rPr>
                <w:sz w:val="18"/>
                <w:szCs w:val="16"/>
              </w:rPr>
            </w:pPr>
          </w:p>
        </w:tc>
        <w:tc>
          <w:tcPr>
            <w:tcW w:w="440" w:type="pct"/>
            <w:shd w:val="clear" w:color="auto" w:fill="auto"/>
          </w:tcPr>
          <w:p w:rsidR="00704A6B" w:rsidRPr="00D62DD8" w:rsidRDefault="00704A6B" w:rsidP="00880DCB">
            <w:pPr>
              <w:spacing w:before="60" w:after="60" w:line="240" w:lineRule="auto"/>
              <w:rPr>
                <w:sz w:val="18"/>
                <w:szCs w:val="16"/>
              </w:rPr>
            </w:pPr>
          </w:p>
        </w:tc>
        <w:tc>
          <w:tcPr>
            <w:tcW w:w="591" w:type="pct"/>
            <w:gridSpan w:val="2"/>
            <w:vMerge/>
            <w:shd w:val="clear" w:color="auto" w:fill="auto"/>
          </w:tcPr>
          <w:p w:rsidR="00704A6B" w:rsidRPr="00D62DD8" w:rsidRDefault="00704A6B" w:rsidP="00880DCB">
            <w:pPr>
              <w:spacing w:before="60" w:after="60" w:line="240" w:lineRule="auto"/>
              <w:rPr>
                <w:sz w:val="18"/>
                <w:szCs w:val="16"/>
              </w:rPr>
            </w:pPr>
          </w:p>
        </w:tc>
        <w:tc>
          <w:tcPr>
            <w:tcW w:w="370" w:type="pct"/>
            <w:shd w:val="clear" w:color="auto" w:fill="auto"/>
          </w:tcPr>
          <w:p w:rsidR="00704A6B" w:rsidRPr="00D62DD8" w:rsidRDefault="00704A6B" w:rsidP="00880DCB">
            <w:pPr>
              <w:spacing w:before="60" w:after="60" w:line="240" w:lineRule="auto"/>
              <w:rPr>
                <w:sz w:val="18"/>
                <w:szCs w:val="16"/>
              </w:rPr>
            </w:pPr>
            <w:r>
              <w:rPr>
                <w:sz w:val="18"/>
                <w:szCs w:val="16"/>
              </w:rPr>
              <w:t xml:space="preserve">Atokiausias ir retai apgyvendintas šiaurinis </w:t>
            </w:r>
          </w:p>
        </w:tc>
        <w:tc>
          <w:tcPr>
            <w:tcW w:w="417" w:type="pct"/>
            <w:shd w:val="clear" w:color="auto" w:fill="auto"/>
          </w:tcPr>
          <w:p w:rsidR="00704A6B" w:rsidRPr="00D62DD8" w:rsidRDefault="00704A6B" w:rsidP="00880DCB">
            <w:pPr>
              <w:spacing w:before="60" w:after="60" w:line="240" w:lineRule="auto"/>
              <w:rPr>
                <w:sz w:val="18"/>
                <w:szCs w:val="16"/>
              </w:rPr>
            </w:pPr>
          </w:p>
        </w:tc>
        <w:tc>
          <w:tcPr>
            <w:tcW w:w="417" w:type="pct"/>
            <w:shd w:val="clear" w:color="auto" w:fill="auto"/>
          </w:tcPr>
          <w:p w:rsidR="00704A6B" w:rsidRPr="00D62DD8" w:rsidRDefault="00704A6B" w:rsidP="00880DCB">
            <w:pPr>
              <w:spacing w:before="60" w:after="60" w:line="240" w:lineRule="auto"/>
              <w:rPr>
                <w:sz w:val="18"/>
                <w:szCs w:val="16"/>
              </w:rPr>
            </w:pPr>
          </w:p>
        </w:tc>
        <w:tc>
          <w:tcPr>
            <w:tcW w:w="366" w:type="pct"/>
            <w:shd w:val="clear" w:color="auto" w:fill="auto"/>
          </w:tcPr>
          <w:p w:rsidR="00704A6B" w:rsidRPr="00D62DD8" w:rsidRDefault="00704A6B" w:rsidP="00880DCB">
            <w:pPr>
              <w:spacing w:before="60" w:after="60" w:line="240" w:lineRule="auto"/>
              <w:rPr>
                <w:sz w:val="18"/>
                <w:szCs w:val="16"/>
              </w:rPr>
            </w:pPr>
          </w:p>
        </w:tc>
        <w:tc>
          <w:tcPr>
            <w:tcW w:w="417" w:type="pct"/>
            <w:shd w:val="clear" w:color="auto" w:fill="auto"/>
          </w:tcPr>
          <w:p w:rsidR="00704A6B" w:rsidRPr="00D62DD8" w:rsidRDefault="00704A6B" w:rsidP="00880DCB">
            <w:pPr>
              <w:spacing w:before="60" w:after="60" w:line="240" w:lineRule="auto"/>
              <w:rPr>
                <w:sz w:val="18"/>
                <w:szCs w:val="16"/>
              </w:rPr>
            </w:pPr>
          </w:p>
        </w:tc>
        <w:tc>
          <w:tcPr>
            <w:tcW w:w="249" w:type="pct"/>
            <w:shd w:val="clear" w:color="auto" w:fill="auto"/>
          </w:tcPr>
          <w:p w:rsidR="00704A6B" w:rsidRPr="00D62DD8" w:rsidRDefault="00704A6B" w:rsidP="00880DCB">
            <w:pPr>
              <w:spacing w:before="60" w:after="60" w:line="240" w:lineRule="auto"/>
              <w:rPr>
                <w:sz w:val="18"/>
                <w:szCs w:val="16"/>
              </w:rPr>
            </w:pPr>
          </w:p>
        </w:tc>
        <w:tc>
          <w:tcPr>
            <w:tcW w:w="268" w:type="pct"/>
            <w:shd w:val="clear" w:color="auto" w:fill="auto"/>
          </w:tcPr>
          <w:p w:rsidR="00704A6B" w:rsidRPr="00D62DD8" w:rsidRDefault="00704A6B" w:rsidP="00880DCB">
            <w:pPr>
              <w:spacing w:before="60" w:after="60" w:line="240" w:lineRule="auto"/>
              <w:rPr>
                <w:sz w:val="18"/>
                <w:szCs w:val="16"/>
              </w:rPr>
            </w:pPr>
          </w:p>
        </w:tc>
        <w:tc>
          <w:tcPr>
            <w:tcW w:w="391" w:type="pct"/>
            <w:shd w:val="clear" w:color="auto" w:fill="auto"/>
          </w:tcPr>
          <w:p w:rsidR="00704A6B" w:rsidRPr="00D62DD8" w:rsidRDefault="00704A6B" w:rsidP="00880DCB">
            <w:pPr>
              <w:spacing w:before="60" w:after="60" w:line="240" w:lineRule="auto"/>
              <w:rPr>
                <w:sz w:val="18"/>
                <w:szCs w:val="16"/>
              </w:rPr>
            </w:pPr>
          </w:p>
        </w:tc>
        <w:tc>
          <w:tcPr>
            <w:tcW w:w="429" w:type="pct"/>
            <w:shd w:val="clear" w:color="auto" w:fill="auto"/>
          </w:tcPr>
          <w:p w:rsidR="00704A6B" w:rsidRPr="00D62DD8" w:rsidRDefault="00704A6B" w:rsidP="00880DCB">
            <w:pPr>
              <w:spacing w:before="60" w:after="60" w:line="240" w:lineRule="auto"/>
              <w:rPr>
                <w:sz w:val="18"/>
                <w:szCs w:val="16"/>
              </w:rPr>
            </w:pPr>
          </w:p>
        </w:tc>
      </w:tr>
      <w:tr w:rsidR="00704A6B" w:rsidRPr="00D62DD8" w:rsidTr="00880DCB">
        <w:trPr>
          <w:jc w:val="center"/>
        </w:trPr>
        <w:tc>
          <w:tcPr>
            <w:tcW w:w="645" w:type="pct"/>
            <w:gridSpan w:val="2"/>
            <w:vMerge w:val="restart"/>
            <w:shd w:val="clear" w:color="auto" w:fill="auto"/>
          </w:tcPr>
          <w:p w:rsidR="00704A6B" w:rsidRPr="00D62DD8" w:rsidRDefault="00704A6B" w:rsidP="00880DCB">
            <w:pPr>
              <w:spacing w:before="60" w:after="60" w:line="240" w:lineRule="auto"/>
              <w:rPr>
                <w:sz w:val="18"/>
                <w:szCs w:val="16"/>
              </w:rPr>
            </w:pPr>
          </w:p>
        </w:tc>
        <w:tc>
          <w:tcPr>
            <w:tcW w:w="440" w:type="pct"/>
            <w:shd w:val="clear" w:color="auto" w:fill="auto"/>
          </w:tcPr>
          <w:p w:rsidR="00704A6B" w:rsidRPr="00D62DD8" w:rsidRDefault="00704A6B" w:rsidP="00880DCB">
            <w:pPr>
              <w:spacing w:before="60" w:after="60" w:line="240" w:lineRule="auto"/>
              <w:rPr>
                <w:sz w:val="18"/>
                <w:szCs w:val="16"/>
              </w:rPr>
            </w:pPr>
          </w:p>
        </w:tc>
        <w:tc>
          <w:tcPr>
            <w:tcW w:w="591" w:type="pct"/>
            <w:gridSpan w:val="2"/>
            <w:vMerge w:val="restart"/>
            <w:shd w:val="clear" w:color="auto" w:fill="auto"/>
          </w:tcPr>
          <w:p w:rsidR="00704A6B" w:rsidRPr="00D62DD8" w:rsidRDefault="00704A6B" w:rsidP="00880DCB">
            <w:pPr>
              <w:spacing w:before="60" w:after="60" w:line="240" w:lineRule="auto"/>
              <w:rPr>
                <w:sz w:val="18"/>
                <w:szCs w:val="16"/>
              </w:rPr>
            </w:pPr>
            <w:r>
              <w:rPr>
                <w:sz w:val="18"/>
                <w:szCs w:val="16"/>
              </w:rPr>
              <w:t>Iš viso iš ESF+</w:t>
            </w:r>
          </w:p>
        </w:tc>
        <w:tc>
          <w:tcPr>
            <w:tcW w:w="370" w:type="pct"/>
            <w:shd w:val="clear" w:color="auto" w:fill="auto"/>
          </w:tcPr>
          <w:p w:rsidR="00704A6B" w:rsidRPr="00D62DD8" w:rsidRDefault="00704A6B" w:rsidP="00880DCB">
            <w:pPr>
              <w:spacing w:before="60" w:after="60" w:line="240" w:lineRule="auto"/>
              <w:rPr>
                <w:sz w:val="18"/>
                <w:szCs w:val="16"/>
              </w:rPr>
            </w:pPr>
            <w:r>
              <w:rPr>
                <w:sz w:val="18"/>
                <w:szCs w:val="16"/>
              </w:rPr>
              <w:t>Labiau išsivystęs</w:t>
            </w:r>
          </w:p>
        </w:tc>
        <w:tc>
          <w:tcPr>
            <w:tcW w:w="417" w:type="pct"/>
            <w:shd w:val="clear" w:color="auto" w:fill="auto"/>
          </w:tcPr>
          <w:p w:rsidR="00704A6B" w:rsidRPr="00D62DD8" w:rsidRDefault="00704A6B" w:rsidP="00880DCB">
            <w:pPr>
              <w:spacing w:before="60" w:after="60" w:line="240" w:lineRule="auto"/>
              <w:rPr>
                <w:sz w:val="18"/>
                <w:szCs w:val="16"/>
              </w:rPr>
            </w:pPr>
          </w:p>
        </w:tc>
        <w:tc>
          <w:tcPr>
            <w:tcW w:w="417" w:type="pct"/>
            <w:shd w:val="clear" w:color="auto" w:fill="auto"/>
          </w:tcPr>
          <w:p w:rsidR="00704A6B" w:rsidRPr="00D62DD8" w:rsidRDefault="00704A6B" w:rsidP="00880DCB">
            <w:pPr>
              <w:spacing w:before="60" w:after="60" w:line="240" w:lineRule="auto"/>
              <w:rPr>
                <w:sz w:val="18"/>
                <w:szCs w:val="16"/>
              </w:rPr>
            </w:pPr>
          </w:p>
        </w:tc>
        <w:tc>
          <w:tcPr>
            <w:tcW w:w="366" w:type="pct"/>
            <w:shd w:val="clear" w:color="auto" w:fill="auto"/>
          </w:tcPr>
          <w:p w:rsidR="00704A6B" w:rsidRPr="00D62DD8" w:rsidRDefault="00704A6B" w:rsidP="00880DCB">
            <w:pPr>
              <w:spacing w:before="60" w:after="60" w:line="240" w:lineRule="auto"/>
              <w:rPr>
                <w:sz w:val="18"/>
                <w:szCs w:val="16"/>
              </w:rPr>
            </w:pPr>
          </w:p>
        </w:tc>
        <w:tc>
          <w:tcPr>
            <w:tcW w:w="417" w:type="pct"/>
            <w:shd w:val="clear" w:color="auto" w:fill="auto"/>
          </w:tcPr>
          <w:p w:rsidR="00704A6B" w:rsidRPr="00D62DD8" w:rsidRDefault="00704A6B" w:rsidP="00880DCB">
            <w:pPr>
              <w:spacing w:before="60" w:after="60" w:line="240" w:lineRule="auto"/>
              <w:rPr>
                <w:sz w:val="18"/>
                <w:szCs w:val="16"/>
              </w:rPr>
            </w:pPr>
          </w:p>
        </w:tc>
        <w:tc>
          <w:tcPr>
            <w:tcW w:w="249" w:type="pct"/>
            <w:shd w:val="clear" w:color="auto" w:fill="auto"/>
          </w:tcPr>
          <w:p w:rsidR="00704A6B" w:rsidRPr="00D62DD8" w:rsidRDefault="00704A6B" w:rsidP="00880DCB">
            <w:pPr>
              <w:spacing w:before="60" w:after="60" w:line="240" w:lineRule="auto"/>
              <w:rPr>
                <w:sz w:val="18"/>
                <w:szCs w:val="16"/>
              </w:rPr>
            </w:pPr>
          </w:p>
        </w:tc>
        <w:tc>
          <w:tcPr>
            <w:tcW w:w="268" w:type="pct"/>
            <w:shd w:val="clear" w:color="auto" w:fill="auto"/>
          </w:tcPr>
          <w:p w:rsidR="00704A6B" w:rsidRPr="00D62DD8" w:rsidRDefault="00704A6B" w:rsidP="00880DCB">
            <w:pPr>
              <w:spacing w:before="60" w:after="60" w:line="240" w:lineRule="auto"/>
              <w:rPr>
                <w:sz w:val="18"/>
                <w:szCs w:val="16"/>
              </w:rPr>
            </w:pPr>
          </w:p>
        </w:tc>
        <w:tc>
          <w:tcPr>
            <w:tcW w:w="391" w:type="pct"/>
            <w:shd w:val="clear" w:color="auto" w:fill="auto"/>
          </w:tcPr>
          <w:p w:rsidR="00704A6B" w:rsidRPr="00D62DD8" w:rsidRDefault="00704A6B" w:rsidP="00880DCB">
            <w:pPr>
              <w:spacing w:before="60" w:after="60" w:line="240" w:lineRule="auto"/>
              <w:rPr>
                <w:sz w:val="18"/>
                <w:szCs w:val="16"/>
              </w:rPr>
            </w:pPr>
          </w:p>
        </w:tc>
        <w:tc>
          <w:tcPr>
            <w:tcW w:w="429" w:type="pct"/>
            <w:shd w:val="clear" w:color="auto" w:fill="auto"/>
          </w:tcPr>
          <w:p w:rsidR="00704A6B" w:rsidRPr="00D62DD8" w:rsidRDefault="00704A6B" w:rsidP="00880DCB">
            <w:pPr>
              <w:spacing w:before="60" w:after="60" w:line="240" w:lineRule="auto"/>
              <w:rPr>
                <w:sz w:val="18"/>
                <w:szCs w:val="16"/>
              </w:rPr>
            </w:pPr>
          </w:p>
        </w:tc>
      </w:tr>
      <w:tr w:rsidR="00704A6B" w:rsidRPr="00D62DD8" w:rsidTr="00880DCB">
        <w:trPr>
          <w:jc w:val="center"/>
        </w:trPr>
        <w:tc>
          <w:tcPr>
            <w:tcW w:w="645" w:type="pct"/>
            <w:gridSpan w:val="2"/>
            <w:vMerge/>
            <w:shd w:val="clear" w:color="auto" w:fill="auto"/>
          </w:tcPr>
          <w:p w:rsidR="00704A6B" w:rsidRPr="00D62DD8" w:rsidRDefault="00704A6B" w:rsidP="00880DCB">
            <w:pPr>
              <w:spacing w:before="60" w:after="60" w:line="240" w:lineRule="auto"/>
              <w:rPr>
                <w:sz w:val="18"/>
                <w:szCs w:val="16"/>
              </w:rPr>
            </w:pPr>
          </w:p>
        </w:tc>
        <w:tc>
          <w:tcPr>
            <w:tcW w:w="440" w:type="pct"/>
            <w:shd w:val="clear" w:color="auto" w:fill="auto"/>
          </w:tcPr>
          <w:p w:rsidR="00704A6B" w:rsidRPr="00D62DD8" w:rsidRDefault="00704A6B" w:rsidP="00880DCB">
            <w:pPr>
              <w:spacing w:before="60" w:after="60" w:line="240" w:lineRule="auto"/>
              <w:rPr>
                <w:sz w:val="18"/>
                <w:szCs w:val="16"/>
              </w:rPr>
            </w:pPr>
          </w:p>
        </w:tc>
        <w:tc>
          <w:tcPr>
            <w:tcW w:w="591" w:type="pct"/>
            <w:gridSpan w:val="2"/>
            <w:vMerge/>
            <w:shd w:val="clear" w:color="auto" w:fill="auto"/>
          </w:tcPr>
          <w:p w:rsidR="00704A6B" w:rsidRPr="00D62DD8" w:rsidRDefault="00704A6B" w:rsidP="00880DCB">
            <w:pPr>
              <w:spacing w:before="60" w:after="60" w:line="240" w:lineRule="auto"/>
              <w:rPr>
                <w:sz w:val="18"/>
                <w:szCs w:val="16"/>
              </w:rPr>
            </w:pPr>
          </w:p>
        </w:tc>
        <w:tc>
          <w:tcPr>
            <w:tcW w:w="370" w:type="pct"/>
            <w:shd w:val="clear" w:color="auto" w:fill="auto"/>
          </w:tcPr>
          <w:p w:rsidR="00704A6B" w:rsidRPr="00D62DD8" w:rsidRDefault="00704A6B" w:rsidP="00880DCB">
            <w:pPr>
              <w:spacing w:before="60" w:after="60" w:line="240" w:lineRule="auto"/>
              <w:rPr>
                <w:sz w:val="18"/>
                <w:szCs w:val="16"/>
              </w:rPr>
            </w:pPr>
            <w:r>
              <w:rPr>
                <w:sz w:val="18"/>
                <w:szCs w:val="16"/>
              </w:rPr>
              <w:t>Pertvarkos</w:t>
            </w:r>
          </w:p>
        </w:tc>
        <w:tc>
          <w:tcPr>
            <w:tcW w:w="417" w:type="pct"/>
            <w:shd w:val="clear" w:color="auto" w:fill="auto"/>
          </w:tcPr>
          <w:p w:rsidR="00704A6B" w:rsidRPr="00D62DD8" w:rsidRDefault="00704A6B" w:rsidP="00880DCB">
            <w:pPr>
              <w:spacing w:before="60" w:after="60" w:line="240" w:lineRule="auto"/>
              <w:rPr>
                <w:sz w:val="18"/>
                <w:szCs w:val="16"/>
              </w:rPr>
            </w:pPr>
          </w:p>
        </w:tc>
        <w:tc>
          <w:tcPr>
            <w:tcW w:w="417" w:type="pct"/>
            <w:shd w:val="clear" w:color="auto" w:fill="auto"/>
          </w:tcPr>
          <w:p w:rsidR="00704A6B" w:rsidRPr="00D62DD8" w:rsidRDefault="00704A6B" w:rsidP="00880DCB">
            <w:pPr>
              <w:spacing w:before="60" w:after="60" w:line="240" w:lineRule="auto"/>
              <w:rPr>
                <w:sz w:val="18"/>
                <w:szCs w:val="16"/>
              </w:rPr>
            </w:pPr>
          </w:p>
        </w:tc>
        <w:tc>
          <w:tcPr>
            <w:tcW w:w="366" w:type="pct"/>
            <w:shd w:val="clear" w:color="auto" w:fill="auto"/>
          </w:tcPr>
          <w:p w:rsidR="00704A6B" w:rsidRPr="00D62DD8" w:rsidRDefault="00704A6B" w:rsidP="00880DCB">
            <w:pPr>
              <w:spacing w:before="60" w:after="60" w:line="240" w:lineRule="auto"/>
              <w:rPr>
                <w:sz w:val="18"/>
                <w:szCs w:val="16"/>
              </w:rPr>
            </w:pPr>
          </w:p>
        </w:tc>
        <w:tc>
          <w:tcPr>
            <w:tcW w:w="417" w:type="pct"/>
            <w:shd w:val="clear" w:color="auto" w:fill="auto"/>
          </w:tcPr>
          <w:p w:rsidR="00704A6B" w:rsidRPr="00D62DD8" w:rsidRDefault="00704A6B" w:rsidP="00880DCB">
            <w:pPr>
              <w:spacing w:before="60" w:after="60" w:line="240" w:lineRule="auto"/>
              <w:rPr>
                <w:sz w:val="18"/>
                <w:szCs w:val="16"/>
              </w:rPr>
            </w:pPr>
          </w:p>
        </w:tc>
        <w:tc>
          <w:tcPr>
            <w:tcW w:w="249" w:type="pct"/>
            <w:shd w:val="clear" w:color="auto" w:fill="auto"/>
          </w:tcPr>
          <w:p w:rsidR="00704A6B" w:rsidRPr="00D62DD8" w:rsidRDefault="00704A6B" w:rsidP="00880DCB">
            <w:pPr>
              <w:spacing w:before="60" w:after="60" w:line="240" w:lineRule="auto"/>
              <w:rPr>
                <w:sz w:val="18"/>
                <w:szCs w:val="16"/>
              </w:rPr>
            </w:pPr>
          </w:p>
        </w:tc>
        <w:tc>
          <w:tcPr>
            <w:tcW w:w="268" w:type="pct"/>
            <w:shd w:val="clear" w:color="auto" w:fill="auto"/>
          </w:tcPr>
          <w:p w:rsidR="00704A6B" w:rsidRPr="00D62DD8" w:rsidRDefault="00704A6B" w:rsidP="00880DCB">
            <w:pPr>
              <w:spacing w:before="60" w:after="60" w:line="240" w:lineRule="auto"/>
              <w:rPr>
                <w:sz w:val="18"/>
                <w:szCs w:val="16"/>
              </w:rPr>
            </w:pPr>
          </w:p>
        </w:tc>
        <w:tc>
          <w:tcPr>
            <w:tcW w:w="391" w:type="pct"/>
            <w:shd w:val="clear" w:color="auto" w:fill="auto"/>
          </w:tcPr>
          <w:p w:rsidR="00704A6B" w:rsidRPr="00D62DD8" w:rsidRDefault="00704A6B" w:rsidP="00880DCB">
            <w:pPr>
              <w:spacing w:before="60" w:after="60" w:line="240" w:lineRule="auto"/>
              <w:rPr>
                <w:sz w:val="18"/>
                <w:szCs w:val="16"/>
              </w:rPr>
            </w:pPr>
          </w:p>
        </w:tc>
        <w:tc>
          <w:tcPr>
            <w:tcW w:w="429" w:type="pct"/>
            <w:shd w:val="clear" w:color="auto" w:fill="auto"/>
          </w:tcPr>
          <w:p w:rsidR="00704A6B" w:rsidRPr="00D62DD8" w:rsidRDefault="00704A6B" w:rsidP="00880DCB">
            <w:pPr>
              <w:spacing w:before="60" w:after="60" w:line="240" w:lineRule="auto"/>
              <w:rPr>
                <w:sz w:val="18"/>
                <w:szCs w:val="16"/>
              </w:rPr>
            </w:pPr>
          </w:p>
        </w:tc>
      </w:tr>
      <w:tr w:rsidR="00704A6B" w:rsidRPr="00D62DD8" w:rsidTr="00880DCB">
        <w:trPr>
          <w:jc w:val="center"/>
        </w:trPr>
        <w:tc>
          <w:tcPr>
            <w:tcW w:w="645" w:type="pct"/>
            <w:gridSpan w:val="2"/>
            <w:vMerge/>
            <w:shd w:val="clear" w:color="auto" w:fill="auto"/>
          </w:tcPr>
          <w:p w:rsidR="00704A6B" w:rsidRPr="00D62DD8" w:rsidRDefault="00704A6B" w:rsidP="00880DCB">
            <w:pPr>
              <w:spacing w:before="60" w:after="60" w:line="240" w:lineRule="auto"/>
              <w:rPr>
                <w:sz w:val="18"/>
                <w:szCs w:val="16"/>
              </w:rPr>
            </w:pPr>
          </w:p>
        </w:tc>
        <w:tc>
          <w:tcPr>
            <w:tcW w:w="440" w:type="pct"/>
            <w:shd w:val="clear" w:color="auto" w:fill="auto"/>
          </w:tcPr>
          <w:p w:rsidR="00704A6B" w:rsidRPr="00D62DD8" w:rsidRDefault="00704A6B" w:rsidP="00880DCB">
            <w:pPr>
              <w:spacing w:before="60" w:after="60" w:line="240" w:lineRule="auto"/>
              <w:rPr>
                <w:sz w:val="18"/>
                <w:szCs w:val="16"/>
              </w:rPr>
            </w:pPr>
          </w:p>
        </w:tc>
        <w:tc>
          <w:tcPr>
            <w:tcW w:w="591" w:type="pct"/>
            <w:gridSpan w:val="2"/>
            <w:vMerge/>
            <w:shd w:val="clear" w:color="auto" w:fill="auto"/>
          </w:tcPr>
          <w:p w:rsidR="00704A6B" w:rsidRPr="00D62DD8" w:rsidRDefault="00704A6B" w:rsidP="00880DCB">
            <w:pPr>
              <w:spacing w:before="60" w:after="60" w:line="240" w:lineRule="auto"/>
              <w:rPr>
                <w:sz w:val="18"/>
                <w:szCs w:val="16"/>
              </w:rPr>
            </w:pPr>
          </w:p>
        </w:tc>
        <w:tc>
          <w:tcPr>
            <w:tcW w:w="370" w:type="pct"/>
            <w:shd w:val="clear" w:color="auto" w:fill="auto"/>
          </w:tcPr>
          <w:p w:rsidR="00704A6B" w:rsidRPr="00D62DD8" w:rsidRDefault="00704A6B" w:rsidP="00880DCB">
            <w:pPr>
              <w:spacing w:before="60" w:after="60" w:line="240" w:lineRule="auto"/>
              <w:rPr>
                <w:sz w:val="18"/>
                <w:szCs w:val="16"/>
              </w:rPr>
            </w:pPr>
            <w:r>
              <w:rPr>
                <w:sz w:val="18"/>
                <w:szCs w:val="16"/>
              </w:rPr>
              <w:t>Mažiau išsivystęs</w:t>
            </w:r>
          </w:p>
        </w:tc>
        <w:tc>
          <w:tcPr>
            <w:tcW w:w="417" w:type="pct"/>
            <w:shd w:val="clear" w:color="auto" w:fill="auto"/>
          </w:tcPr>
          <w:p w:rsidR="00704A6B" w:rsidRPr="00D62DD8" w:rsidRDefault="00704A6B" w:rsidP="00880DCB">
            <w:pPr>
              <w:spacing w:before="60" w:after="60" w:line="240" w:lineRule="auto"/>
              <w:rPr>
                <w:sz w:val="18"/>
                <w:szCs w:val="16"/>
              </w:rPr>
            </w:pPr>
          </w:p>
        </w:tc>
        <w:tc>
          <w:tcPr>
            <w:tcW w:w="417" w:type="pct"/>
            <w:shd w:val="clear" w:color="auto" w:fill="auto"/>
          </w:tcPr>
          <w:p w:rsidR="00704A6B" w:rsidRPr="00D62DD8" w:rsidRDefault="00704A6B" w:rsidP="00880DCB">
            <w:pPr>
              <w:spacing w:before="60" w:after="60" w:line="240" w:lineRule="auto"/>
              <w:rPr>
                <w:sz w:val="18"/>
                <w:szCs w:val="16"/>
              </w:rPr>
            </w:pPr>
          </w:p>
        </w:tc>
        <w:tc>
          <w:tcPr>
            <w:tcW w:w="366" w:type="pct"/>
            <w:shd w:val="clear" w:color="auto" w:fill="auto"/>
          </w:tcPr>
          <w:p w:rsidR="00704A6B" w:rsidRPr="00D62DD8" w:rsidRDefault="00704A6B" w:rsidP="00880DCB">
            <w:pPr>
              <w:spacing w:before="60" w:after="60" w:line="240" w:lineRule="auto"/>
              <w:rPr>
                <w:sz w:val="18"/>
                <w:szCs w:val="16"/>
              </w:rPr>
            </w:pPr>
          </w:p>
        </w:tc>
        <w:tc>
          <w:tcPr>
            <w:tcW w:w="417" w:type="pct"/>
            <w:shd w:val="clear" w:color="auto" w:fill="auto"/>
          </w:tcPr>
          <w:p w:rsidR="00704A6B" w:rsidRPr="00D62DD8" w:rsidRDefault="00704A6B" w:rsidP="00880DCB">
            <w:pPr>
              <w:spacing w:before="60" w:after="60" w:line="240" w:lineRule="auto"/>
              <w:rPr>
                <w:sz w:val="18"/>
                <w:szCs w:val="16"/>
              </w:rPr>
            </w:pPr>
          </w:p>
        </w:tc>
        <w:tc>
          <w:tcPr>
            <w:tcW w:w="249" w:type="pct"/>
            <w:shd w:val="clear" w:color="auto" w:fill="auto"/>
          </w:tcPr>
          <w:p w:rsidR="00704A6B" w:rsidRPr="00D62DD8" w:rsidRDefault="00704A6B" w:rsidP="00880DCB">
            <w:pPr>
              <w:spacing w:before="60" w:after="60" w:line="240" w:lineRule="auto"/>
              <w:rPr>
                <w:sz w:val="18"/>
                <w:szCs w:val="16"/>
              </w:rPr>
            </w:pPr>
          </w:p>
        </w:tc>
        <w:tc>
          <w:tcPr>
            <w:tcW w:w="268" w:type="pct"/>
            <w:shd w:val="clear" w:color="auto" w:fill="auto"/>
          </w:tcPr>
          <w:p w:rsidR="00704A6B" w:rsidRPr="00D62DD8" w:rsidRDefault="00704A6B" w:rsidP="00880DCB">
            <w:pPr>
              <w:spacing w:before="60" w:after="60" w:line="240" w:lineRule="auto"/>
              <w:rPr>
                <w:sz w:val="18"/>
                <w:szCs w:val="16"/>
              </w:rPr>
            </w:pPr>
          </w:p>
        </w:tc>
        <w:tc>
          <w:tcPr>
            <w:tcW w:w="391" w:type="pct"/>
            <w:shd w:val="clear" w:color="auto" w:fill="auto"/>
          </w:tcPr>
          <w:p w:rsidR="00704A6B" w:rsidRPr="00D62DD8" w:rsidRDefault="00704A6B" w:rsidP="00880DCB">
            <w:pPr>
              <w:spacing w:before="60" w:after="60" w:line="240" w:lineRule="auto"/>
              <w:rPr>
                <w:sz w:val="18"/>
                <w:szCs w:val="16"/>
              </w:rPr>
            </w:pPr>
          </w:p>
        </w:tc>
        <w:tc>
          <w:tcPr>
            <w:tcW w:w="429" w:type="pct"/>
            <w:shd w:val="clear" w:color="auto" w:fill="auto"/>
          </w:tcPr>
          <w:p w:rsidR="00704A6B" w:rsidRPr="00D62DD8" w:rsidRDefault="00704A6B" w:rsidP="00880DCB">
            <w:pPr>
              <w:spacing w:before="60" w:after="60" w:line="240" w:lineRule="auto"/>
              <w:rPr>
                <w:sz w:val="18"/>
                <w:szCs w:val="16"/>
              </w:rPr>
            </w:pPr>
          </w:p>
        </w:tc>
      </w:tr>
      <w:tr w:rsidR="00704A6B" w:rsidRPr="00D62DD8" w:rsidTr="00880DCB">
        <w:trPr>
          <w:jc w:val="center"/>
        </w:trPr>
        <w:tc>
          <w:tcPr>
            <w:tcW w:w="645" w:type="pct"/>
            <w:gridSpan w:val="2"/>
            <w:vMerge/>
            <w:shd w:val="clear" w:color="auto" w:fill="auto"/>
          </w:tcPr>
          <w:p w:rsidR="00704A6B" w:rsidRPr="00D62DD8" w:rsidRDefault="00704A6B" w:rsidP="00880DCB">
            <w:pPr>
              <w:spacing w:before="60" w:after="60" w:line="240" w:lineRule="auto"/>
              <w:rPr>
                <w:sz w:val="18"/>
                <w:szCs w:val="16"/>
              </w:rPr>
            </w:pPr>
          </w:p>
        </w:tc>
        <w:tc>
          <w:tcPr>
            <w:tcW w:w="440" w:type="pct"/>
            <w:shd w:val="clear" w:color="auto" w:fill="auto"/>
          </w:tcPr>
          <w:p w:rsidR="00704A6B" w:rsidRPr="00D62DD8" w:rsidRDefault="00704A6B" w:rsidP="00880DCB">
            <w:pPr>
              <w:spacing w:before="60" w:after="60" w:line="240" w:lineRule="auto"/>
              <w:rPr>
                <w:sz w:val="18"/>
                <w:szCs w:val="16"/>
              </w:rPr>
            </w:pPr>
          </w:p>
        </w:tc>
        <w:tc>
          <w:tcPr>
            <w:tcW w:w="591" w:type="pct"/>
            <w:gridSpan w:val="2"/>
            <w:vMerge/>
            <w:shd w:val="clear" w:color="auto" w:fill="auto"/>
          </w:tcPr>
          <w:p w:rsidR="00704A6B" w:rsidRPr="00D62DD8" w:rsidRDefault="00704A6B" w:rsidP="00880DCB">
            <w:pPr>
              <w:spacing w:before="60" w:after="60" w:line="240" w:lineRule="auto"/>
              <w:rPr>
                <w:sz w:val="18"/>
                <w:szCs w:val="16"/>
              </w:rPr>
            </w:pPr>
          </w:p>
        </w:tc>
        <w:tc>
          <w:tcPr>
            <w:tcW w:w="370" w:type="pct"/>
            <w:shd w:val="clear" w:color="auto" w:fill="auto"/>
          </w:tcPr>
          <w:p w:rsidR="00704A6B" w:rsidRPr="00D62DD8" w:rsidRDefault="00704A6B" w:rsidP="00880DCB">
            <w:pPr>
              <w:spacing w:before="60" w:after="60" w:line="240" w:lineRule="auto"/>
              <w:rPr>
                <w:sz w:val="18"/>
                <w:szCs w:val="16"/>
              </w:rPr>
            </w:pPr>
            <w:r>
              <w:rPr>
                <w:sz w:val="18"/>
                <w:szCs w:val="16"/>
              </w:rPr>
              <w:t>Atokiausias ir retai apgyvendintas šiaurinis</w:t>
            </w:r>
          </w:p>
        </w:tc>
        <w:tc>
          <w:tcPr>
            <w:tcW w:w="417" w:type="pct"/>
            <w:shd w:val="clear" w:color="auto" w:fill="auto"/>
          </w:tcPr>
          <w:p w:rsidR="00704A6B" w:rsidRPr="00D62DD8" w:rsidRDefault="00704A6B" w:rsidP="00880DCB">
            <w:pPr>
              <w:spacing w:before="60" w:after="60" w:line="240" w:lineRule="auto"/>
              <w:rPr>
                <w:sz w:val="18"/>
                <w:szCs w:val="16"/>
              </w:rPr>
            </w:pPr>
          </w:p>
        </w:tc>
        <w:tc>
          <w:tcPr>
            <w:tcW w:w="417" w:type="pct"/>
            <w:shd w:val="clear" w:color="auto" w:fill="auto"/>
          </w:tcPr>
          <w:p w:rsidR="00704A6B" w:rsidRPr="00D62DD8" w:rsidRDefault="00704A6B" w:rsidP="00880DCB">
            <w:pPr>
              <w:spacing w:before="60" w:after="60" w:line="240" w:lineRule="auto"/>
              <w:rPr>
                <w:sz w:val="18"/>
                <w:szCs w:val="16"/>
              </w:rPr>
            </w:pPr>
          </w:p>
        </w:tc>
        <w:tc>
          <w:tcPr>
            <w:tcW w:w="366" w:type="pct"/>
            <w:shd w:val="clear" w:color="auto" w:fill="auto"/>
          </w:tcPr>
          <w:p w:rsidR="00704A6B" w:rsidRPr="00D62DD8" w:rsidRDefault="00704A6B" w:rsidP="00880DCB">
            <w:pPr>
              <w:spacing w:before="60" w:after="60" w:line="240" w:lineRule="auto"/>
              <w:rPr>
                <w:sz w:val="18"/>
                <w:szCs w:val="16"/>
              </w:rPr>
            </w:pPr>
          </w:p>
        </w:tc>
        <w:tc>
          <w:tcPr>
            <w:tcW w:w="417" w:type="pct"/>
            <w:shd w:val="clear" w:color="auto" w:fill="auto"/>
          </w:tcPr>
          <w:p w:rsidR="00704A6B" w:rsidRPr="00D62DD8" w:rsidRDefault="00704A6B" w:rsidP="00880DCB">
            <w:pPr>
              <w:spacing w:before="60" w:after="60" w:line="240" w:lineRule="auto"/>
              <w:rPr>
                <w:sz w:val="18"/>
                <w:szCs w:val="16"/>
              </w:rPr>
            </w:pPr>
          </w:p>
        </w:tc>
        <w:tc>
          <w:tcPr>
            <w:tcW w:w="249" w:type="pct"/>
            <w:shd w:val="clear" w:color="auto" w:fill="auto"/>
          </w:tcPr>
          <w:p w:rsidR="00704A6B" w:rsidRPr="00D62DD8" w:rsidRDefault="00704A6B" w:rsidP="00880DCB">
            <w:pPr>
              <w:spacing w:before="60" w:after="60" w:line="240" w:lineRule="auto"/>
              <w:rPr>
                <w:sz w:val="18"/>
                <w:szCs w:val="16"/>
              </w:rPr>
            </w:pPr>
          </w:p>
        </w:tc>
        <w:tc>
          <w:tcPr>
            <w:tcW w:w="268" w:type="pct"/>
            <w:shd w:val="clear" w:color="auto" w:fill="auto"/>
          </w:tcPr>
          <w:p w:rsidR="00704A6B" w:rsidRPr="00D62DD8" w:rsidRDefault="00704A6B" w:rsidP="00880DCB">
            <w:pPr>
              <w:spacing w:before="60" w:after="60" w:line="240" w:lineRule="auto"/>
              <w:rPr>
                <w:sz w:val="18"/>
                <w:szCs w:val="16"/>
              </w:rPr>
            </w:pPr>
          </w:p>
        </w:tc>
        <w:tc>
          <w:tcPr>
            <w:tcW w:w="391" w:type="pct"/>
            <w:shd w:val="clear" w:color="auto" w:fill="auto"/>
          </w:tcPr>
          <w:p w:rsidR="00704A6B" w:rsidRPr="00D62DD8" w:rsidRDefault="00704A6B" w:rsidP="00880DCB">
            <w:pPr>
              <w:spacing w:before="60" w:after="60" w:line="240" w:lineRule="auto"/>
              <w:rPr>
                <w:sz w:val="18"/>
                <w:szCs w:val="16"/>
              </w:rPr>
            </w:pPr>
          </w:p>
        </w:tc>
        <w:tc>
          <w:tcPr>
            <w:tcW w:w="429" w:type="pct"/>
            <w:shd w:val="clear" w:color="auto" w:fill="auto"/>
          </w:tcPr>
          <w:p w:rsidR="00704A6B" w:rsidRPr="00D62DD8" w:rsidRDefault="00704A6B" w:rsidP="00880DCB">
            <w:pPr>
              <w:spacing w:before="60" w:after="60" w:line="240" w:lineRule="auto"/>
              <w:rPr>
                <w:sz w:val="18"/>
                <w:szCs w:val="16"/>
              </w:rPr>
            </w:pPr>
          </w:p>
        </w:tc>
      </w:tr>
      <w:tr w:rsidR="00704A6B" w:rsidRPr="00D62DD8" w:rsidTr="00880DCB">
        <w:trPr>
          <w:trHeight w:val="613"/>
          <w:jc w:val="center"/>
        </w:trPr>
        <w:tc>
          <w:tcPr>
            <w:tcW w:w="645" w:type="pct"/>
            <w:gridSpan w:val="2"/>
            <w:vMerge w:val="restart"/>
            <w:shd w:val="clear" w:color="auto" w:fill="auto"/>
          </w:tcPr>
          <w:p w:rsidR="00704A6B" w:rsidRPr="00D62DD8" w:rsidRDefault="00704A6B" w:rsidP="00880DCB">
            <w:pPr>
              <w:pageBreakBefore/>
              <w:spacing w:before="60" w:after="60" w:line="240" w:lineRule="auto"/>
              <w:rPr>
                <w:sz w:val="18"/>
                <w:szCs w:val="16"/>
              </w:rPr>
            </w:pPr>
          </w:p>
        </w:tc>
        <w:tc>
          <w:tcPr>
            <w:tcW w:w="440" w:type="pct"/>
            <w:shd w:val="clear" w:color="auto" w:fill="auto"/>
          </w:tcPr>
          <w:p w:rsidR="00704A6B" w:rsidRPr="00D62DD8" w:rsidRDefault="00704A6B" w:rsidP="00880DCB">
            <w:pPr>
              <w:spacing w:before="60" w:after="60" w:line="240" w:lineRule="auto"/>
              <w:rPr>
                <w:sz w:val="18"/>
                <w:szCs w:val="16"/>
              </w:rPr>
            </w:pPr>
          </w:p>
        </w:tc>
        <w:tc>
          <w:tcPr>
            <w:tcW w:w="253" w:type="pct"/>
            <w:vMerge w:val="restart"/>
            <w:shd w:val="clear" w:color="auto" w:fill="auto"/>
          </w:tcPr>
          <w:p w:rsidR="00704A6B" w:rsidRPr="00D62DD8" w:rsidRDefault="00704A6B" w:rsidP="00880DCB">
            <w:pPr>
              <w:spacing w:before="60" w:after="60" w:line="240" w:lineRule="auto"/>
              <w:rPr>
                <w:sz w:val="18"/>
                <w:szCs w:val="16"/>
              </w:rPr>
            </w:pPr>
            <w:r>
              <w:rPr>
                <w:sz w:val="18"/>
                <w:szCs w:val="16"/>
              </w:rPr>
              <w:t xml:space="preserve">TPF** </w:t>
            </w:r>
          </w:p>
        </w:tc>
        <w:tc>
          <w:tcPr>
            <w:tcW w:w="338" w:type="pct"/>
            <w:shd w:val="clear" w:color="auto" w:fill="auto"/>
          </w:tcPr>
          <w:p w:rsidR="00704A6B" w:rsidRPr="00D62DD8" w:rsidRDefault="00704A6B" w:rsidP="00880DCB">
            <w:pPr>
              <w:spacing w:before="60" w:after="60" w:line="240" w:lineRule="auto"/>
              <w:rPr>
                <w:sz w:val="18"/>
                <w:szCs w:val="16"/>
              </w:rPr>
            </w:pPr>
            <w:r>
              <w:rPr>
                <w:sz w:val="18"/>
                <w:szCs w:val="16"/>
              </w:rPr>
              <w:t>Ištekliai pagal 3 straipsnį</w:t>
            </w:r>
          </w:p>
        </w:tc>
        <w:tc>
          <w:tcPr>
            <w:tcW w:w="370" w:type="pct"/>
            <w:shd w:val="clear" w:color="auto" w:fill="auto"/>
          </w:tcPr>
          <w:p w:rsidR="00704A6B" w:rsidRPr="00D62DD8" w:rsidRDefault="00704A6B" w:rsidP="00880DCB">
            <w:pPr>
              <w:spacing w:before="60" w:after="60" w:line="240" w:lineRule="auto"/>
              <w:rPr>
                <w:sz w:val="18"/>
                <w:szCs w:val="16"/>
              </w:rPr>
            </w:pPr>
          </w:p>
        </w:tc>
        <w:tc>
          <w:tcPr>
            <w:tcW w:w="417" w:type="pct"/>
            <w:shd w:val="clear" w:color="auto" w:fill="auto"/>
          </w:tcPr>
          <w:p w:rsidR="00704A6B" w:rsidRPr="00D62DD8" w:rsidRDefault="00704A6B" w:rsidP="00880DCB">
            <w:pPr>
              <w:spacing w:before="60" w:after="60" w:line="240" w:lineRule="auto"/>
              <w:rPr>
                <w:sz w:val="18"/>
                <w:szCs w:val="16"/>
              </w:rPr>
            </w:pPr>
          </w:p>
        </w:tc>
        <w:tc>
          <w:tcPr>
            <w:tcW w:w="417" w:type="pct"/>
            <w:shd w:val="clear" w:color="auto" w:fill="auto"/>
          </w:tcPr>
          <w:p w:rsidR="00704A6B" w:rsidRPr="00D62DD8" w:rsidRDefault="00704A6B" w:rsidP="00880DCB">
            <w:pPr>
              <w:spacing w:before="60" w:after="60" w:line="240" w:lineRule="auto"/>
              <w:rPr>
                <w:sz w:val="18"/>
                <w:szCs w:val="16"/>
              </w:rPr>
            </w:pPr>
          </w:p>
        </w:tc>
        <w:tc>
          <w:tcPr>
            <w:tcW w:w="366" w:type="pct"/>
            <w:shd w:val="clear" w:color="auto" w:fill="auto"/>
          </w:tcPr>
          <w:p w:rsidR="00704A6B" w:rsidRPr="00D62DD8" w:rsidRDefault="00704A6B" w:rsidP="00880DCB">
            <w:pPr>
              <w:spacing w:before="60" w:after="60" w:line="240" w:lineRule="auto"/>
              <w:rPr>
                <w:sz w:val="18"/>
                <w:szCs w:val="16"/>
              </w:rPr>
            </w:pPr>
          </w:p>
        </w:tc>
        <w:tc>
          <w:tcPr>
            <w:tcW w:w="417" w:type="pct"/>
            <w:shd w:val="clear" w:color="auto" w:fill="auto"/>
          </w:tcPr>
          <w:p w:rsidR="00704A6B" w:rsidRPr="00D62DD8" w:rsidRDefault="00704A6B" w:rsidP="00880DCB">
            <w:pPr>
              <w:spacing w:before="60" w:after="60" w:line="240" w:lineRule="auto"/>
              <w:rPr>
                <w:sz w:val="18"/>
                <w:szCs w:val="16"/>
              </w:rPr>
            </w:pPr>
          </w:p>
        </w:tc>
        <w:tc>
          <w:tcPr>
            <w:tcW w:w="249" w:type="pct"/>
            <w:shd w:val="clear" w:color="auto" w:fill="auto"/>
          </w:tcPr>
          <w:p w:rsidR="00704A6B" w:rsidRPr="00D62DD8" w:rsidRDefault="00704A6B" w:rsidP="00880DCB">
            <w:pPr>
              <w:spacing w:before="60" w:after="60" w:line="240" w:lineRule="auto"/>
              <w:rPr>
                <w:sz w:val="18"/>
                <w:szCs w:val="16"/>
              </w:rPr>
            </w:pPr>
          </w:p>
        </w:tc>
        <w:tc>
          <w:tcPr>
            <w:tcW w:w="268" w:type="pct"/>
            <w:shd w:val="clear" w:color="auto" w:fill="auto"/>
          </w:tcPr>
          <w:p w:rsidR="00704A6B" w:rsidRPr="00D62DD8" w:rsidRDefault="00704A6B" w:rsidP="00880DCB">
            <w:pPr>
              <w:spacing w:before="60" w:after="60" w:line="240" w:lineRule="auto"/>
              <w:rPr>
                <w:sz w:val="18"/>
                <w:szCs w:val="16"/>
              </w:rPr>
            </w:pPr>
          </w:p>
        </w:tc>
        <w:tc>
          <w:tcPr>
            <w:tcW w:w="391" w:type="pct"/>
            <w:shd w:val="clear" w:color="auto" w:fill="auto"/>
          </w:tcPr>
          <w:p w:rsidR="00704A6B" w:rsidRPr="00D62DD8" w:rsidRDefault="00704A6B" w:rsidP="00880DCB">
            <w:pPr>
              <w:spacing w:before="60" w:after="60" w:line="240" w:lineRule="auto"/>
              <w:rPr>
                <w:sz w:val="18"/>
                <w:szCs w:val="16"/>
              </w:rPr>
            </w:pPr>
          </w:p>
        </w:tc>
        <w:tc>
          <w:tcPr>
            <w:tcW w:w="429" w:type="pct"/>
            <w:shd w:val="clear" w:color="auto" w:fill="auto"/>
          </w:tcPr>
          <w:p w:rsidR="00704A6B" w:rsidRPr="00D62DD8" w:rsidRDefault="00704A6B" w:rsidP="00880DCB">
            <w:pPr>
              <w:spacing w:before="60" w:after="60" w:line="240" w:lineRule="auto"/>
              <w:rPr>
                <w:sz w:val="18"/>
                <w:szCs w:val="16"/>
              </w:rPr>
            </w:pPr>
          </w:p>
        </w:tc>
      </w:tr>
      <w:tr w:rsidR="00704A6B" w:rsidRPr="00D62DD8" w:rsidTr="00880DCB">
        <w:trPr>
          <w:trHeight w:val="505"/>
          <w:jc w:val="center"/>
        </w:trPr>
        <w:tc>
          <w:tcPr>
            <w:tcW w:w="645" w:type="pct"/>
            <w:gridSpan w:val="2"/>
            <w:vMerge/>
            <w:shd w:val="clear" w:color="auto" w:fill="auto"/>
          </w:tcPr>
          <w:p w:rsidR="00704A6B" w:rsidRPr="00D62DD8" w:rsidRDefault="00704A6B" w:rsidP="00880DCB">
            <w:pPr>
              <w:spacing w:before="60" w:after="60" w:line="240" w:lineRule="auto"/>
              <w:rPr>
                <w:sz w:val="18"/>
                <w:szCs w:val="16"/>
              </w:rPr>
            </w:pPr>
          </w:p>
        </w:tc>
        <w:tc>
          <w:tcPr>
            <w:tcW w:w="440" w:type="pct"/>
            <w:shd w:val="clear" w:color="auto" w:fill="auto"/>
          </w:tcPr>
          <w:p w:rsidR="00704A6B" w:rsidRPr="00D62DD8" w:rsidRDefault="00704A6B" w:rsidP="00880DCB">
            <w:pPr>
              <w:spacing w:before="60" w:after="60" w:line="240" w:lineRule="auto"/>
              <w:rPr>
                <w:sz w:val="18"/>
                <w:szCs w:val="16"/>
              </w:rPr>
            </w:pPr>
          </w:p>
        </w:tc>
        <w:tc>
          <w:tcPr>
            <w:tcW w:w="253" w:type="pct"/>
            <w:vMerge/>
            <w:shd w:val="clear" w:color="auto" w:fill="auto"/>
          </w:tcPr>
          <w:p w:rsidR="00704A6B" w:rsidRPr="00D62DD8" w:rsidRDefault="00704A6B" w:rsidP="00880DCB">
            <w:pPr>
              <w:spacing w:before="60" w:after="60" w:line="240" w:lineRule="auto"/>
              <w:rPr>
                <w:sz w:val="18"/>
                <w:szCs w:val="16"/>
              </w:rPr>
            </w:pPr>
          </w:p>
        </w:tc>
        <w:tc>
          <w:tcPr>
            <w:tcW w:w="338" w:type="pct"/>
            <w:shd w:val="clear" w:color="auto" w:fill="auto"/>
          </w:tcPr>
          <w:p w:rsidR="00704A6B" w:rsidRPr="00D62DD8" w:rsidRDefault="00704A6B" w:rsidP="00880DCB">
            <w:pPr>
              <w:spacing w:before="60" w:after="60" w:line="240" w:lineRule="auto"/>
              <w:rPr>
                <w:sz w:val="18"/>
                <w:szCs w:val="16"/>
              </w:rPr>
            </w:pPr>
            <w:r>
              <w:rPr>
                <w:sz w:val="18"/>
                <w:szCs w:val="16"/>
              </w:rPr>
              <w:t>Ištekliai pagal 4 straipsnį</w:t>
            </w:r>
          </w:p>
        </w:tc>
        <w:tc>
          <w:tcPr>
            <w:tcW w:w="370" w:type="pct"/>
            <w:shd w:val="clear" w:color="auto" w:fill="auto"/>
          </w:tcPr>
          <w:p w:rsidR="00704A6B" w:rsidRPr="00D62DD8" w:rsidRDefault="00704A6B" w:rsidP="00880DCB">
            <w:pPr>
              <w:spacing w:before="60" w:after="60" w:line="240" w:lineRule="auto"/>
              <w:rPr>
                <w:sz w:val="18"/>
                <w:szCs w:val="16"/>
              </w:rPr>
            </w:pPr>
          </w:p>
        </w:tc>
        <w:tc>
          <w:tcPr>
            <w:tcW w:w="417" w:type="pct"/>
            <w:shd w:val="clear" w:color="auto" w:fill="auto"/>
          </w:tcPr>
          <w:p w:rsidR="00704A6B" w:rsidRPr="00D62DD8" w:rsidRDefault="00704A6B" w:rsidP="00880DCB">
            <w:pPr>
              <w:spacing w:before="60" w:after="60" w:line="240" w:lineRule="auto"/>
              <w:rPr>
                <w:sz w:val="18"/>
                <w:szCs w:val="16"/>
              </w:rPr>
            </w:pPr>
          </w:p>
        </w:tc>
        <w:tc>
          <w:tcPr>
            <w:tcW w:w="417" w:type="pct"/>
            <w:shd w:val="clear" w:color="auto" w:fill="auto"/>
          </w:tcPr>
          <w:p w:rsidR="00704A6B" w:rsidRPr="00D62DD8" w:rsidRDefault="00704A6B" w:rsidP="00880DCB">
            <w:pPr>
              <w:spacing w:before="60" w:after="60" w:line="240" w:lineRule="auto"/>
              <w:rPr>
                <w:sz w:val="18"/>
                <w:szCs w:val="16"/>
              </w:rPr>
            </w:pPr>
          </w:p>
        </w:tc>
        <w:tc>
          <w:tcPr>
            <w:tcW w:w="366" w:type="pct"/>
            <w:shd w:val="clear" w:color="auto" w:fill="auto"/>
          </w:tcPr>
          <w:p w:rsidR="00704A6B" w:rsidRPr="00D62DD8" w:rsidRDefault="00704A6B" w:rsidP="00880DCB">
            <w:pPr>
              <w:spacing w:before="60" w:after="60" w:line="240" w:lineRule="auto"/>
              <w:rPr>
                <w:sz w:val="18"/>
                <w:szCs w:val="16"/>
              </w:rPr>
            </w:pPr>
          </w:p>
        </w:tc>
        <w:tc>
          <w:tcPr>
            <w:tcW w:w="417" w:type="pct"/>
            <w:shd w:val="clear" w:color="auto" w:fill="auto"/>
          </w:tcPr>
          <w:p w:rsidR="00704A6B" w:rsidRPr="00D62DD8" w:rsidRDefault="00704A6B" w:rsidP="00880DCB">
            <w:pPr>
              <w:spacing w:before="60" w:after="60" w:line="240" w:lineRule="auto"/>
              <w:rPr>
                <w:sz w:val="18"/>
                <w:szCs w:val="16"/>
              </w:rPr>
            </w:pPr>
          </w:p>
        </w:tc>
        <w:tc>
          <w:tcPr>
            <w:tcW w:w="249" w:type="pct"/>
            <w:shd w:val="clear" w:color="auto" w:fill="auto"/>
          </w:tcPr>
          <w:p w:rsidR="00704A6B" w:rsidRPr="00D62DD8" w:rsidRDefault="00704A6B" w:rsidP="00880DCB">
            <w:pPr>
              <w:spacing w:before="60" w:after="60" w:line="240" w:lineRule="auto"/>
              <w:rPr>
                <w:sz w:val="18"/>
                <w:szCs w:val="16"/>
              </w:rPr>
            </w:pPr>
          </w:p>
        </w:tc>
        <w:tc>
          <w:tcPr>
            <w:tcW w:w="268" w:type="pct"/>
            <w:shd w:val="clear" w:color="auto" w:fill="auto"/>
          </w:tcPr>
          <w:p w:rsidR="00704A6B" w:rsidRPr="00D62DD8" w:rsidRDefault="00704A6B" w:rsidP="00880DCB">
            <w:pPr>
              <w:spacing w:before="60" w:after="60" w:line="240" w:lineRule="auto"/>
              <w:rPr>
                <w:sz w:val="18"/>
                <w:szCs w:val="16"/>
              </w:rPr>
            </w:pPr>
          </w:p>
        </w:tc>
        <w:tc>
          <w:tcPr>
            <w:tcW w:w="391" w:type="pct"/>
            <w:shd w:val="clear" w:color="auto" w:fill="auto"/>
          </w:tcPr>
          <w:p w:rsidR="00704A6B" w:rsidRPr="00D62DD8" w:rsidRDefault="00704A6B" w:rsidP="00880DCB">
            <w:pPr>
              <w:spacing w:before="60" w:after="60" w:line="240" w:lineRule="auto"/>
              <w:rPr>
                <w:sz w:val="18"/>
                <w:szCs w:val="16"/>
              </w:rPr>
            </w:pPr>
          </w:p>
        </w:tc>
        <w:tc>
          <w:tcPr>
            <w:tcW w:w="429" w:type="pct"/>
            <w:shd w:val="clear" w:color="auto" w:fill="auto"/>
          </w:tcPr>
          <w:p w:rsidR="00704A6B" w:rsidRPr="00D62DD8" w:rsidRDefault="00704A6B" w:rsidP="00880DCB">
            <w:pPr>
              <w:spacing w:before="60" w:after="60" w:line="240" w:lineRule="auto"/>
              <w:rPr>
                <w:sz w:val="18"/>
                <w:szCs w:val="16"/>
              </w:rPr>
            </w:pPr>
          </w:p>
        </w:tc>
      </w:tr>
      <w:tr w:rsidR="00704A6B" w:rsidRPr="00D62DD8" w:rsidTr="00880DCB">
        <w:trPr>
          <w:jc w:val="center"/>
        </w:trPr>
        <w:tc>
          <w:tcPr>
            <w:tcW w:w="645" w:type="pct"/>
            <w:gridSpan w:val="2"/>
            <w:shd w:val="clear" w:color="auto" w:fill="auto"/>
          </w:tcPr>
          <w:p w:rsidR="00704A6B" w:rsidRPr="00D62DD8" w:rsidRDefault="00704A6B" w:rsidP="00880DCB">
            <w:pPr>
              <w:spacing w:before="60" w:after="60" w:line="240" w:lineRule="auto"/>
              <w:rPr>
                <w:sz w:val="18"/>
                <w:szCs w:val="16"/>
              </w:rPr>
            </w:pPr>
          </w:p>
        </w:tc>
        <w:tc>
          <w:tcPr>
            <w:tcW w:w="440" w:type="pct"/>
            <w:tcBorders>
              <w:bottom w:val="single" w:sz="4" w:space="0" w:color="auto"/>
            </w:tcBorders>
            <w:shd w:val="clear" w:color="auto" w:fill="auto"/>
          </w:tcPr>
          <w:p w:rsidR="00704A6B" w:rsidRPr="00D62DD8" w:rsidRDefault="00704A6B" w:rsidP="00880DCB">
            <w:pPr>
              <w:spacing w:before="60" w:after="60" w:line="240" w:lineRule="auto"/>
              <w:rPr>
                <w:sz w:val="18"/>
                <w:szCs w:val="16"/>
              </w:rPr>
            </w:pPr>
          </w:p>
        </w:tc>
        <w:tc>
          <w:tcPr>
            <w:tcW w:w="591" w:type="pct"/>
            <w:gridSpan w:val="2"/>
            <w:shd w:val="clear" w:color="auto" w:fill="auto"/>
          </w:tcPr>
          <w:p w:rsidR="00704A6B" w:rsidRPr="00D62DD8" w:rsidRDefault="00704A6B" w:rsidP="00880DCB">
            <w:pPr>
              <w:spacing w:before="60" w:after="60" w:line="240" w:lineRule="auto"/>
              <w:rPr>
                <w:sz w:val="18"/>
                <w:szCs w:val="16"/>
              </w:rPr>
            </w:pPr>
            <w:r>
              <w:rPr>
                <w:sz w:val="18"/>
                <w:szCs w:val="16"/>
              </w:rPr>
              <w:t>Iš viso iš SF</w:t>
            </w:r>
          </w:p>
        </w:tc>
        <w:tc>
          <w:tcPr>
            <w:tcW w:w="370" w:type="pct"/>
            <w:shd w:val="clear" w:color="auto" w:fill="auto"/>
          </w:tcPr>
          <w:p w:rsidR="00704A6B" w:rsidRPr="00D62DD8" w:rsidRDefault="00704A6B" w:rsidP="00880DCB">
            <w:pPr>
              <w:spacing w:before="60" w:after="60" w:line="240" w:lineRule="auto"/>
              <w:rPr>
                <w:sz w:val="18"/>
                <w:szCs w:val="16"/>
              </w:rPr>
            </w:pPr>
          </w:p>
        </w:tc>
        <w:tc>
          <w:tcPr>
            <w:tcW w:w="417" w:type="pct"/>
            <w:shd w:val="clear" w:color="auto" w:fill="auto"/>
          </w:tcPr>
          <w:p w:rsidR="00704A6B" w:rsidRPr="00D62DD8" w:rsidRDefault="00704A6B" w:rsidP="00880DCB">
            <w:pPr>
              <w:spacing w:before="60" w:after="60" w:line="240" w:lineRule="auto"/>
              <w:rPr>
                <w:sz w:val="18"/>
                <w:szCs w:val="16"/>
              </w:rPr>
            </w:pPr>
          </w:p>
        </w:tc>
        <w:tc>
          <w:tcPr>
            <w:tcW w:w="417" w:type="pct"/>
            <w:shd w:val="clear" w:color="auto" w:fill="auto"/>
          </w:tcPr>
          <w:p w:rsidR="00704A6B" w:rsidRPr="00D62DD8" w:rsidRDefault="00704A6B" w:rsidP="00880DCB">
            <w:pPr>
              <w:spacing w:before="60" w:after="60" w:line="240" w:lineRule="auto"/>
              <w:rPr>
                <w:sz w:val="18"/>
                <w:szCs w:val="16"/>
              </w:rPr>
            </w:pPr>
          </w:p>
        </w:tc>
        <w:tc>
          <w:tcPr>
            <w:tcW w:w="366" w:type="pct"/>
            <w:shd w:val="clear" w:color="auto" w:fill="auto"/>
          </w:tcPr>
          <w:p w:rsidR="00704A6B" w:rsidRPr="00D62DD8" w:rsidRDefault="00704A6B" w:rsidP="00880DCB">
            <w:pPr>
              <w:spacing w:before="60" w:after="60" w:line="240" w:lineRule="auto"/>
              <w:rPr>
                <w:sz w:val="18"/>
                <w:szCs w:val="16"/>
              </w:rPr>
            </w:pPr>
          </w:p>
        </w:tc>
        <w:tc>
          <w:tcPr>
            <w:tcW w:w="417" w:type="pct"/>
            <w:shd w:val="clear" w:color="auto" w:fill="auto"/>
          </w:tcPr>
          <w:p w:rsidR="00704A6B" w:rsidRPr="00D62DD8" w:rsidRDefault="00704A6B" w:rsidP="00880DCB">
            <w:pPr>
              <w:spacing w:before="60" w:after="60" w:line="240" w:lineRule="auto"/>
              <w:rPr>
                <w:sz w:val="18"/>
                <w:szCs w:val="16"/>
              </w:rPr>
            </w:pPr>
          </w:p>
        </w:tc>
        <w:tc>
          <w:tcPr>
            <w:tcW w:w="249" w:type="pct"/>
            <w:shd w:val="clear" w:color="auto" w:fill="auto"/>
          </w:tcPr>
          <w:p w:rsidR="00704A6B" w:rsidRPr="00D62DD8" w:rsidRDefault="00704A6B" w:rsidP="00880DCB">
            <w:pPr>
              <w:spacing w:before="60" w:after="60" w:line="240" w:lineRule="auto"/>
              <w:rPr>
                <w:sz w:val="18"/>
                <w:szCs w:val="16"/>
              </w:rPr>
            </w:pPr>
          </w:p>
        </w:tc>
        <w:tc>
          <w:tcPr>
            <w:tcW w:w="268" w:type="pct"/>
            <w:shd w:val="clear" w:color="auto" w:fill="auto"/>
          </w:tcPr>
          <w:p w:rsidR="00704A6B" w:rsidRPr="00D62DD8" w:rsidRDefault="00704A6B" w:rsidP="00880DCB">
            <w:pPr>
              <w:spacing w:before="60" w:after="60" w:line="240" w:lineRule="auto"/>
              <w:rPr>
                <w:sz w:val="18"/>
                <w:szCs w:val="16"/>
              </w:rPr>
            </w:pPr>
          </w:p>
        </w:tc>
        <w:tc>
          <w:tcPr>
            <w:tcW w:w="391" w:type="pct"/>
            <w:shd w:val="clear" w:color="auto" w:fill="auto"/>
          </w:tcPr>
          <w:p w:rsidR="00704A6B" w:rsidRPr="00D62DD8" w:rsidRDefault="00704A6B" w:rsidP="00880DCB">
            <w:pPr>
              <w:spacing w:before="60" w:after="60" w:line="240" w:lineRule="auto"/>
              <w:rPr>
                <w:sz w:val="18"/>
                <w:szCs w:val="16"/>
              </w:rPr>
            </w:pPr>
          </w:p>
        </w:tc>
        <w:tc>
          <w:tcPr>
            <w:tcW w:w="429" w:type="pct"/>
            <w:shd w:val="clear" w:color="auto" w:fill="auto"/>
          </w:tcPr>
          <w:p w:rsidR="00704A6B" w:rsidRPr="00D62DD8" w:rsidRDefault="00704A6B" w:rsidP="00880DCB">
            <w:pPr>
              <w:spacing w:before="60" w:after="60" w:line="240" w:lineRule="auto"/>
              <w:rPr>
                <w:sz w:val="18"/>
                <w:szCs w:val="16"/>
              </w:rPr>
            </w:pPr>
          </w:p>
        </w:tc>
      </w:tr>
      <w:tr w:rsidR="00704A6B" w:rsidRPr="00D62DD8" w:rsidTr="00880DCB">
        <w:trPr>
          <w:jc w:val="center"/>
        </w:trPr>
        <w:tc>
          <w:tcPr>
            <w:tcW w:w="645" w:type="pct"/>
            <w:gridSpan w:val="2"/>
            <w:shd w:val="clear" w:color="auto" w:fill="auto"/>
          </w:tcPr>
          <w:p w:rsidR="00704A6B" w:rsidRPr="00D62DD8" w:rsidRDefault="00704A6B" w:rsidP="00880DCB">
            <w:pPr>
              <w:spacing w:before="60" w:after="60" w:line="240" w:lineRule="auto"/>
              <w:rPr>
                <w:sz w:val="18"/>
                <w:szCs w:val="16"/>
              </w:rPr>
            </w:pPr>
          </w:p>
        </w:tc>
        <w:tc>
          <w:tcPr>
            <w:tcW w:w="440" w:type="pct"/>
            <w:shd w:val="clear" w:color="auto" w:fill="auto"/>
          </w:tcPr>
          <w:p w:rsidR="00704A6B" w:rsidRPr="00D62DD8" w:rsidRDefault="00704A6B" w:rsidP="00880DCB">
            <w:pPr>
              <w:spacing w:before="60" w:after="60" w:line="240" w:lineRule="auto"/>
              <w:rPr>
                <w:sz w:val="18"/>
                <w:szCs w:val="16"/>
              </w:rPr>
            </w:pPr>
          </w:p>
        </w:tc>
        <w:tc>
          <w:tcPr>
            <w:tcW w:w="591" w:type="pct"/>
            <w:gridSpan w:val="2"/>
            <w:shd w:val="clear" w:color="auto" w:fill="auto"/>
          </w:tcPr>
          <w:p w:rsidR="00704A6B" w:rsidRPr="00D62DD8" w:rsidRDefault="00704A6B" w:rsidP="00880DCB">
            <w:pPr>
              <w:spacing w:before="60" w:after="60" w:line="240" w:lineRule="auto"/>
              <w:rPr>
                <w:sz w:val="18"/>
                <w:szCs w:val="16"/>
              </w:rPr>
            </w:pPr>
            <w:r>
              <w:rPr>
                <w:sz w:val="18"/>
                <w:szCs w:val="16"/>
              </w:rPr>
              <w:t>Bendra suma</w:t>
            </w:r>
          </w:p>
        </w:tc>
        <w:tc>
          <w:tcPr>
            <w:tcW w:w="370" w:type="pct"/>
            <w:shd w:val="clear" w:color="auto" w:fill="auto"/>
          </w:tcPr>
          <w:p w:rsidR="00704A6B" w:rsidRPr="00D62DD8" w:rsidRDefault="00704A6B" w:rsidP="00880DCB">
            <w:pPr>
              <w:spacing w:before="60" w:after="60" w:line="240" w:lineRule="auto"/>
              <w:rPr>
                <w:sz w:val="18"/>
                <w:szCs w:val="16"/>
              </w:rPr>
            </w:pPr>
          </w:p>
        </w:tc>
        <w:tc>
          <w:tcPr>
            <w:tcW w:w="417" w:type="pct"/>
            <w:shd w:val="clear" w:color="auto" w:fill="auto"/>
          </w:tcPr>
          <w:p w:rsidR="00704A6B" w:rsidRPr="00D62DD8" w:rsidRDefault="00704A6B" w:rsidP="00880DCB">
            <w:pPr>
              <w:spacing w:before="60" w:after="60" w:line="240" w:lineRule="auto"/>
              <w:rPr>
                <w:sz w:val="18"/>
                <w:szCs w:val="16"/>
              </w:rPr>
            </w:pPr>
          </w:p>
        </w:tc>
        <w:tc>
          <w:tcPr>
            <w:tcW w:w="417" w:type="pct"/>
            <w:shd w:val="clear" w:color="auto" w:fill="auto"/>
          </w:tcPr>
          <w:p w:rsidR="00704A6B" w:rsidRPr="00D62DD8" w:rsidRDefault="00704A6B" w:rsidP="00880DCB">
            <w:pPr>
              <w:spacing w:before="60" w:after="60" w:line="240" w:lineRule="auto"/>
              <w:rPr>
                <w:sz w:val="18"/>
                <w:szCs w:val="16"/>
              </w:rPr>
            </w:pPr>
          </w:p>
        </w:tc>
        <w:tc>
          <w:tcPr>
            <w:tcW w:w="366" w:type="pct"/>
            <w:shd w:val="clear" w:color="auto" w:fill="auto"/>
          </w:tcPr>
          <w:p w:rsidR="00704A6B" w:rsidRPr="00D62DD8" w:rsidRDefault="00704A6B" w:rsidP="00880DCB">
            <w:pPr>
              <w:spacing w:before="60" w:after="60" w:line="240" w:lineRule="auto"/>
              <w:rPr>
                <w:sz w:val="18"/>
                <w:szCs w:val="16"/>
              </w:rPr>
            </w:pPr>
          </w:p>
        </w:tc>
        <w:tc>
          <w:tcPr>
            <w:tcW w:w="417" w:type="pct"/>
            <w:shd w:val="clear" w:color="auto" w:fill="auto"/>
          </w:tcPr>
          <w:p w:rsidR="00704A6B" w:rsidRPr="00D62DD8" w:rsidRDefault="00704A6B" w:rsidP="00880DCB">
            <w:pPr>
              <w:spacing w:before="60" w:after="60" w:line="240" w:lineRule="auto"/>
              <w:rPr>
                <w:sz w:val="18"/>
                <w:szCs w:val="16"/>
              </w:rPr>
            </w:pPr>
          </w:p>
        </w:tc>
        <w:tc>
          <w:tcPr>
            <w:tcW w:w="249" w:type="pct"/>
            <w:shd w:val="clear" w:color="auto" w:fill="auto"/>
          </w:tcPr>
          <w:p w:rsidR="00704A6B" w:rsidRPr="00D62DD8" w:rsidRDefault="00704A6B" w:rsidP="00880DCB">
            <w:pPr>
              <w:spacing w:before="60" w:after="60" w:line="240" w:lineRule="auto"/>
              <w:rPr>
                <w:sz w:val="18"/>
                <w:szCs w:val="16"/>
              </w:rPr>
            </w:pPr>
          </w:p>
        </w:tc>
        <w:tc>
          <w:tcPr>
            <w:tcW w:w="268" w:type="pct"/>
            <w:shd w:val="clear" w:color="auto" w:fill="auto"/>
          </w:tcPr>
          <w:p w:rsidR="00704A6B" w:rsidRPr="00D62DD8" w:rsidRDefault="00704A6B" w:rsidP="00880DCB">
            <w:pPr>
              <w:spacing w:before="60" w:after="60" w:line="240" w:lineRule="auto"/>
              <w:rPr>
                <w:sz w:val="18"/>
                <w:szCs w:val="16"/>
              </w:rPr>
            </w:pPr>
          </w:p>
        </w:tc>
        <w:tc>
          <w:tcPr>
            <w:tcW w:w="391" w:type="pct"/>
            <w:shd w:val="clear" w:color="auto" w:fill="auto"/>
          </w:tcPr>
          <w:p w:rsidR="00704A6B" w:rsidRPr="00D62DD8" w:rsidRDefault="00704A6B" w:rsidP="00880DCB">
            <w:pPr>
              <w:spacing w:before="60" w:after="60" w:line="240" w:lineRule="auto"/>
              <w:rPr>
                <w:sz w:val="18"/>
                <w:szCs w:val="16"/>
              </w:rPr>
            </w:pPr>
          </w:p>
        </w:tc>
        <w:tc>
          <w:tcPr>
            <w:tcW w:w="429" w:type="pct"/>
            <w:shd w:val="clear" w:color="auto" w:fill="auto"/>
          </w:tcPr>
          <w:p w:rsidR="00704A6B" w:rsidRPr="00D62DD8" w:rsidRDefault="00704A6B" w:rsidP="00880DCB">
            <w:pPr>
              <w:spacing w:before="60" w:after="60" w:line="240" w:lineRule="auto"/>
              <w:rPr>
                <w:sz w:val="18"/>
                <w:szCs w:val="16"/>
              </w:rPr>
            </w:pPr>
          </w:p>
        </w:tc>
      </w:tr>
    </w:tbl>
    <w:p w:rsidR="00704A6B" w:rsidRPr="00D62DD8" w:rsidRDefault="00704A6B" w:rsidP="00704A6B">
      <w:pPr>
        <w:pStyle w:val="Point0"/>
        <w:spacing w:before="0" w:after="0" w:line="240" w:lineRule="auto"/>
        <w:ind w:left="851" w:hanging="851"/>
      </w:pPr>
      <w:r>
        <w:rPr>
          <w:b/>
          <w:bCs/>
          <w:vertAlign w:val="superscript"/>
        </w:rPr>
        <w:t>*</w:t>
      </w:r>
      <w:r>
        <w:tab/>
        <w:t>ERPF atveju: mažiau išsivystę, pertvarkos, labiau išsivystę regionai ir, kai taikytina, specialus asignavimas atokiausiems ir retai apgyvendintiems šiauriniams regionams. ESF+ atveju: mažiau išsivystę, pertvarkos, labiau išsivystę regionai ir, kai taikytina, papildomas asignavimas atokiausiems regionams. SF atveju: netaikoma. Techninės paramos atžvilgiu regionų kategorijų taikymas priklauso nuo fondo pasirinkimo.</w:t>
      </w:r>
    </w:p>
    <w:p w:rsidR="00704A6B" w:rsidRPr="00D62DD8" w:rsidRDefault="00704A6B" w:rsidP="00704A6B">
      <w:pPr>
        <w:pStyle w:val="Point0"/>
        <w:spacing w:before="0" w:after="0" w:line="240" w:lineRule="auto"/>
        <w:ind w:left="851" w:hanging="851"/>
      </w:pPr>
      <w:r>
        <w:rPr>
          <w:b/>
          <w:bCs/>
          <w:vertAlign w:val="superscript"/>
        </w:rPr>
        <w:t>**</w:t>
      </w:r>
      <w:r>
        <w:tab/>
        <w:t>Nurodykite bendrą TPF išteklių sumą, į kurias įtraukta papildoma parama, perkelta iš ERPF ir ESF+. Į lentelę neįtraukiamos sumos pagal TPF 7 straipsnį. TPF lėšomis finansuojamos techninės paramos atveju TPF ištekliai turėtų būti išskirti į išteklius, susijusius su TPF 3 straipsniu ir su TPF 4 straipsniu. TPF 4 straipsnio atveju lankstumo sumos nėra.</w:t>
      </w:r>
    </w:p>
    <w:p w:rsidR="00704A6B" w:rsidRPr="00D62DD8" w:rsidRDefault="00704A6B" w:rsidP="00704A6B"/>
    <w:p w:rsidR="00704A6B" w:rsidRPr="00D62DD8" w:rsidRDefault="00704A6B" w:rsidP="00704A6B">
      <w:pPr>
        <w:pStyle w:val="Text1"/>
      </w:pPr>
      <w:r>
        <w:t>Investicijų į darbo vietų kūrimą ir ekonomikos augimą tikslo atveju: programos, kai naudojamasi technine parama pagal 36 straipsnio 5 dalį, laikantis partnerystės sutartyje nustatyto pasirinkimo.</w:t>
      </w:r>
    </w:p>
    <w:p w:rsidR="00704A6B" w:rsidRPr="00D62DD8" w:rsidRDefault="00704A6B" w:rsidP="00704A6B">
      <w:r>
        <w:br w:type="page"/>
      </w:r>
      <w:r>
        <w:lastRenderedPageBreak/>
        <w:t>2 lentelė. Visi finansiniai asignavimai pagal fondą ir nacionalinis įnašas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969"/>
        <w:gridCol w:w="1121"/>
        <w:gridCol w:w="643"/>
        <w:gridCol w:w="865"/>
        <w:gridCol w:w="1121"/>
        <w:gridCol w:w="874"/>
        <w:gridCol w:w="1022"/>
        <w:gridCol w:w="1022"/>
        <w:gridCol w:w="1022"/>
        <w:gridCol w:w="1022"/>
        <w:gridCol w:w="1009"/>
        <w:gridCol w:w="704"/>
        <w:gridCol w:w="721"/>
        <w:gridCol w:w="777"/>
        <w:gridCol w:w="991"/>
      </w:tblGrid>
      <w:tr w:rsidR="00704A6B" w:rsidRPr="00D62DD8" w:rsidTr="00880DCB">
        <w:trPr>
          <w:jc w:val="center"/>
        </w:trPr>
        <w:tc>
          <w:tcPr>
            <w:tcW w:w="0" w:type="auto"/>
            <w:vMerge w:val="restart"/>
            <w:shd w:val="clear" w:color="auto" w:fill="auto"/>
            <w:vAlign w:val="center"/>
          </w:tcPr>
          <w:p w:rsidR="00704A6B" w:rsidRPr="00D62DD8" w:rsidRDefault="00704A6B" w:rsidP="00880DCB">
            <w:pPr>
              <w:spacing w:before="60" w:after="60" w:line="240" w:lineRule="auto"/>
              <w:jc w:val="center"/>
              <w:rPr>
                <w:sz w:val="17"/>
                <w:szCs w:val="17"/>
              </w:rPr>
            </w:pPr>
            <w:r>
              <w:rPr>
                <w:sz w:val="17"/>
                <w:szCs w:val="17"/>
              </w:rPr>
              <w:t xml:space="preserve">Politikos tikslo / TPF konkretaus tikslo Nr. </w:t>
            </w:r>
            <w:r>
              <w:rPr>
                <w:sz w:val="17"/>
                <w:szCs w:val="17"/>
              </w:rPr>
              <w:br/>
              <w:t>arba techninė parama</w:t>
            </w:r>
          </w:p>
        </w:tc>
        <w:tc>
          <w:tcPr>
            <w:tcW w:w="0" w:type="auto"/>
            <w:vMerge w:val="restart"/>
            <w:shd w:val="clear" w:color="auto" w:fill="auto"/>
            <w:vAlign w:val="center"/>
          </w:tcPr>
          <w:p w:rsidR="00704A6B" w:rsidRPr="00D62DD8" w:rsidRDefault="00704A6B" w:rsidP="00880DCB">
            <w:pPr>
              <w:spacing w:before="60" w:after="60" w:line="240" w:lineRule="auto"/>
              <w:jc w:val="center"/>
              <w:rPr>
                <w:sz w:val="17"/>
                <w:szCs w:val="17"/>
              </w:rPr>
            </w:pPr>
            <w:r>
              <w:rPr>
                <w:sz w:val="17"/>
                <w:szCs w:val="17"/>
              </w:rPr>
              <w:t>Prioritetas</w:t>
            </w:r>
          </w:p>
        </w:tc>
        <w:tc>
          <w:tcPr>
            <w:tcW w:w="0" w:type="auto"/>
            <w:vMerge w:val="restart"/>
            <w:shd w:val="clear" w:color="auto" w:fill="auto"/>
            <w:vAlign w:val="center"/>
          </w:tcPr>
          <w:p w:rsidR="00704A6B" w:rsidRPr="00D62DD8" w:rsidRDefault="00704A6B" w:rsidP="00880DCB">
            <w:pPr>
              <w:spacing w:before="60" w:after="60" w:line="240" w:lineRule="auto"/>
              <w:jc w:val="center"/>
              <w:rPr>
                <w:sz w:val="17"/>
                <w:szCs w:val="17"/>
              </w:rPr>
            </w:pPr>
            <w:r>
              <w:rPr>
                <w:sz w:val="17"/>
                <w:szCs w:val="17"/>
              </w:rPr>
              <w:t>ES paramos (visų tinkamų finansuoti išlaidų arba viešojo įnašo) apskaičiavimo pagrindas</w:t>
            </w:r>
          </w:p>
        </w:tc>
        <w:tc>
          <w:tcPr>
            <w:tcW w:w="0" w:type="auto"/>
            <w:gridSpan w:val="2"/>
            <w:vMerge w:val="restart"/>
            <w:shd w:val="clear" w:color="auto" w:fill="auto"/>
            <w:vAlign w:val="center"/>
          </w:tcPr>
          <w:p w:rsidR="00704A6B" w:rsidRPr="00D62DD8" w:rsidRDefault="00704A6B" w:rsidP="00880DCB">
            <w:pPr>
              <w:spacing w:before="60" w:after="60" w:line="240" w:lineRule="auto"/>
              <w:jc w:val="center"/>
              <w:rPr>
                <w:sz w:val="17"/>
                <w:szCs w:val="17"/>
              </w:rPr>
            </w:pPr>
            <w:r>
              <w:rPr>
                <w:sz w:val="17"/>
                <w:szCs w:val="17"/>
              </w:rPr>
              <w:t>Fondas</w:t>
            </w:r>
          </w:p>
        </w:tc>
        <w:tc>
          <w:tcPr>
            <w:tcW w:w="0" w:type="auto"/>
            <w:vMerge w:val="restart"/>
            <w:shd w:val="clear" w:color="auto" w:fill="auto"/>
            <w:vAlign w:val="center"/>
          </w:tcPr>
          <w:p w:rsidR="00704A6B" w:rsidRPr="00D62DD8" w:rsidRDefault="00704A6B" w:rsidP="00880DCB">
            <w:pPr>
              <w:spacing w:before="60" w:after="60" w:line="240" w:lineRule="auto"/>
              <w:jc w:val="center"/>
              <w:rPr>
                <w:sz w:val="17"/>
                <w:szCs w:val="17"/>
              </w:rPr>
            </w:pPr>
            <w:r>
              <w:rPr>
                <w:sz w:val="17"/>
                <w:szCs w:val="17"/>
              </w:rPr>
              <w:t>Regiono kategorija*</w:t>
            </w:r>
          </w:p>
        </w:tc>
        <w:tc>
          <w:tcPr>
            <w:tcW w:w="0" w:type="auto"/>
            <w:vMerge w:val="restart"/>
            <w:shd w:val="clear" w:color="auto" w:fill="auto"/>
            <w:vAlign w:val="center"/>
          </w:tcPr>
          <w:p w:rsidR="00704A6B" w:rsidRPr="00D62DD8" w:rsidRDefault="00704A6B" w:rsidP="00880DCB">
            <w:pPr>
              <w:spacing w:before="60" w:after="60" w:line="240" w:lineRule="auto"/>
              <w:jc w:val="center"/>
              <w:rPr>
                <w:sz w:val="17"/>
                <w:szCs w:val="17"/>
              </w:rPr>
            </w:pPr>
            <w:r>
              <w:rPr>
                <w:sz w:val="17"/>
                <w:szCs w:val="17"/>
              </w:rPr>
              <w:t>Sąjungos įnašas</w:t>
            </w:r>
          </w:p>
          <w:p w:rsidR="00704A6B" w:rsidRPr="00D62DD8" w:rsidRDefault="00704A6B" w:rsidP="00880DCB">
            <w:pPr>
              <w:spacing w:before="60" w:after="60" w:line="240" w:lineRule="auto"/>
              <w:jc w:val="center"/>
              <w:rPr>
                <w:sz w:val="17"/>
                <w:szCs w:val="17"/>
              </w:rPr>
            </w:pPr>
            <w:r>
              <w:rPr>
                <w:sz w:val="17"/>
                <w:szCs w:val="17"/>
              </w:rPr>
              <w:t>a=b+c+i+j</w:t>
            </w:r>
          </w:p>
        </w:tc>
        <w:tc>
          <w:tcPr>
            <w:tcW w:w="0" w:type="auto"/>
            <w:gridSpan w:val="4"/>
            <w:vMerge w:val="restart"/>
            <w:shd w:val="clear" w:color="auto" w:fill="auto"/>
            <w:vAlign w:val="center"/>
          </w:tcPr>
          <w:p w:rsidR="00704A6B" w:rsidRPr="00D62DD8" w:rsidRDefault="00704A6B" w:rsidP="00880DCB">
            <w:pPr>
              <w:spacing w:before="60" w:after="60" w:line="240" w:lineRule="auto"/>
              <w:jc w:val="center"/>
              <w:rPr>
                <w:sz w:val="17"/>
                <w:szCs w:val="17"/>
              </w:rPr>
            </w:pPr>
            <w:r>
              <w:rPr>
                <w:sz w:val="17"/>
                <w:szCs w:val="17"/>
              </w:rPr>
              <w:t>Sąjungos įnašo suskirstymas</w:t>
            </w:r>
          </w:p>
        </w:tc>
        <w:tc>
          <w:tcPr>
            <w:tcW w:w="0" w:type="auto"/>
            <w:vMerge w:val="restart"/>
            <w:shd w:val="clear" w:color="auto" w:fill="auto"/>
            <w:vAlign w:val="center"/>
          </w:tcPr>
          <w:p w:rsidR="00704A6B" w:rsidRPr="00D62DD8" w:rsidRDefault="00704A6B" w:rsidP="00880DCB">
            <w:pPr>
              <w:spacing w:before="60" w:after="60" w:line="240" w:lineRule="auto"/>
              <w:jc w:val="center"/>
              <w:rPr>
                <w:sz w:val="17"/>
                <w:szCs w:val="17"/>
              </w:rPr>
            </w:pPr>
            <w:r>
              <w:rPr>
                <w:sz w:val="17"/>
                <w:szCs w:val="17"/>
              </w:rPr>
              <w:t>Nacionalinis įnašas</w:t>
            </w:r>
          </w:p>
        </w:tc>
        <w:tc>
          <w:tcPr>
            <w:tcW w:w="0" w:type="auto"/>
            <w:gridSpan w:val="2"/>
            <w:shd w:val="clear" w:color="auto" w:fill="auto"/>
            <w:vAlign w:val="center"/>
          </w:tcPr>
          <w:p w:rsidR="00704A6B" w:rsidRPr="00D62DD8" w:rsidRDefault="00704A6B" w:rsidP="00880DCB">
            <w:pPr>
              <w:spacing w:before="60" w:after="60" w:line="240" w:lineRule="auto"/>
              <w:jc w:val="center"/>
              <w:rPr>
                <w:sz w:val="17"/>
                <w:szCs w:val="17"/>
              </w:rPr>
            </w:pPr>
            <w:r>
              <w:rPr>
                <w:sz w:val="17"/>
                <w:szCs w:val="17"/>
              </w:rPr>
              <w:t>Preliminarus nacionalinio įnašo suskirstymas</w:t>
            </w:r>
          </w:p>
        </w:tc>
        <w:tc>
          <w:tcPr>
            <w:tcW w:w="0" w:type="auto"/>
            <w:vMerge w:val="restart"/>
            <w:shd w:val="clear" w:color="auto" w:fill="auto"/>
            <w:vAlign w:val="center"/>
          </w:tcPr>
          <w:p w:rsidR="00704A6B" w:rsidRPr="00D62DD8" w:rsidRDefault="00704A6B" w:rsidP="00880DCB">
            <w:pPr>
              <w:spacing w:before="60" w:after="60" w:line="240" w:lineRule="auto"/>
              <w:jc w:val="center"/>
              <w:rPr>
                <w:sz w:val="17"/>
                <w:szCs w:val="17"/>
              </w:rPr>
            </w:pPr>
            <w:r>
              <w:rPr>
                <w:sz w:val="17"/>
                <w:szCs w:val="17"/>
              </w:rPr>
              <w:t>Iš viso</w:t>
            </w:r>
          </w:p>
        </w:tc>
        <w:tc>
          <w:tcPr>
            <w:tcW w:w="0" w:type="auto"/>
            <w:vMerge w:val="restart"/>
            <w:shd w:val="clear" w:color="auto" w:fill="auto"/>
            <w:vAlign w:val="center"/>
          </w:tcPr>
          <w:p w:rsidR="00704A6B" w:rsidRPr="00D62DD8" w:rsidRDefault="00704A6B" w:rsidP="00880DCB">
            <w:pPr>
              <w:spacing w:before="60" w:after="60" w:line="240" w:lineRule="auto"/>
              <w:jc w:val="center"/>
              <w:rPr>
                <w:sz w:val="17"/>
                <w:szCs w:val="17"/>
              </w:rPr>
            </w:pPr>
            <w:r>
              <w:rPr>
                <w:sz w:val="17"/>
                <w:szCs w:val="17"/>
              </w:rPr>
              <w:t>Bendro finansavimo norma</w:t>
            </w:r>
          </w:p>
        </w:tc>
      </w:tr>
      <w:tr w:rsidR="00704A6B" w:rsidRPr="00D62DD8" w:rsidTr="00880DCB">
        <w:trPr>
          <w:trHeight w:val="170"/>
          <w:jc w:val="center"/>
        </w:trPr>
        <w:tc>
          <w:tcPr>
            <w:tcW w:w="0" w:type="auto"/>
            <w:vMerge/>
            <w:shd w:val="clear" w:color="auto" w:fill="auto"/>
            <w:vAlign w:val="center"/>
          </w:tcPr>
          <w:p w:rsidR="00704A6B" w:rsidRPr="00D62DD8" w:rsidRDefault="00704A6B" w:rsidP="00880DCB">
            <w:pPr>
              <w:spacing w:before="60" w:after="60" w:line="240" w:lineRule="auto"/>
              <w:jc w:val="center"/>
              <w:rPr>
                <w:sz w:val="17"/>
                <w:szCs w:val="17"/>
              </w:rPr>
            </w:pPr>
          </w:p>
        </w:tc>
        <w:tc>
          <w:tcPr>
            <w:tcW w:w="0" w:type="auto"/>
            <w:vMerge/>
            <w:tcBorders>
              <w:bottom w:val="nil"/>
            </w:tcBorders>
            <w:shd w:val="clear" w:color="auto" w:fill="auto"/>
            <w:vAlign w:val="center"/>
          </w:tcPr>
          <w:p w:rsidR="00704A6B" w:rsidRPr="00D62DD8" w:rsidRDefault="00704A6B" w:rsidP="00880DCB">
            <w:pPr>
              <w:spacing w:before="60" w:after="60" w:line="240" w:lineRule="auto"/>
              <w:jc w:val="center"/>
              <w:rPr>
                <w:sz w:val="17"/>
                <w:szCs w:val="17"/>
              </w:rPr>
            </w:pPr>
          </w:p>
        </w:tc>
        <w:tc>
          <w:tcPr>
            <w:tcW w:w="0" w:type="auto"/>
            <w:vMerge/>
            <w:shd w:val="clear" w:color="auto" w:fill="auto"/>
            <w:vAlign w:val="center"/>
          </w:tcPr>
          <w:p w:rsidR="00704A6B" w:rsidRPr="00D62DD8" w:rsidRDefault="00704A6B" w:rsidP="00880DCB">
            <w:pPr>
              <w:spacing w:before="60" w:after="60" w:line="240" w:lineRule="auto"/>
              <w:jc w:val="center"/>
              <w:rPr>
                <w:sz w:val="17"/>
                <w:szCs w:val="17"/>
              </w:rPr>
            </w:pPr>
          </w:p>
        </w:tc>
        <w:tc>
          <w:tcPr>
            <w:tcW w:w="0" w:type="auto"/>
            <w:gridSpan w:val="2"/>
            <w:vMerge/>
            <w:shd w:val="clear" w:color="auto" w:fill="auto"/>
            <w:vAlign w:val="center"/>
          </w:tcPr>
          <w:p w:rsidR="00704A6B" w:rsidRPr="00D62DD8" w:rsidRDefault="00704A6B" w:rsidP="00880DCB">
            <w:pPr>
              <w:spacing w:before="60" w:after="60" w:line="240" w:lineRule="auto"/>
              <w:jc w:val="center"/>
              <w:rPr>
                <w:sz w:val="17"/>
                <w:szCs w:val="17"/>
              </w:rPr>
            </w:pPr>
          </w:p>
        </w:tc>
        <w:tc>
          <w:tcPr>
            <w:tcW w:w="0" w:type="auto"/>
            <w:vMerge/>
            <w:shd w:val="clear" w:color="auto" w:fill="auto"/>
            <w:vAlign w:val="center"/>
          </w:tcPr>
          <w:p w:rsidR="00704A6B" w:rsidRPr="00D62DD8" w:rsidRDefault="00704A6B" w:rsidP="00880DCB">
            <w:pPr>
              <w:spacing w:before="60" w:after="60" w:line="240" w:lineRule="auto"/>
              <w:jc w:val="center"/>
              <w:rPr>
                <w:sz w:val="17"/>
                <w:szCs w:val="17"/>
              </w:rPr>
            </w:pPr>
          </w:p>
        </w:tc>
        <w:tc>
          <w:tcPr>
            <w:tcW w:w="0" w:type="auto"/>
            <w:vMerge/>
            <w:shd w:val="clear" w:color="auto" w:fill="auto"/>
            <w:vAlign w:val="center"/>
          </w:tcPr>
          <w:p w:rsidR="00704A6B" w:rsidRPr="00D62DD8" w:rsidRDefault="00704A6B" w:rsidP="00880DCB">
            <w:pPr>
              <w:spacing w:before="60" w:after="60" w:line="240" w:lineRule="auto"/>
              <w:jc w:val="center"/>
              <w:rPr>
                <w:sz w:val="17"/>
                <w:szCs w:val="17"/>
              </w:rPr>
            </w:pPr>
          </w:p>
        </w:tc>
        <w:tc>
          <w:tcPr>
            <w:tcW w:w="0" w:type="auto"/>
            <w:gridSpan w:val="4"/>
            <w:vMerge/>
            <w:shd w:val="clear" w:color="auto" w:fill="auto"/>
            <w:vAlign w:val="center"/>
          </w:tcPr>
          <w:p w:rsidR="00704A6B" w:rsidRPr="00D62DD8" w:rsidRDefault="00704A6B" w:rsidP="00880DCB">
            <w:pPr>
              <w:spacing w:before="60" w:after="60" w:line="240" w:lineRule="auto"/>
              <w:jc w:val="center"/>
              <w:rPr>
                <w:sz w:val="17"/>
                <w:szCs w:val="17"/>
              </w:rPr>
            </w:pPr>
          </w:p>
        </w:tc>
        <w:tc>
          <w:tcPr>
            <w:tcW w:w="0" w:type="auto"/>
            <w:vMerge/>
            <w:tcBorders>
              <w:bottom w:val="nil"/>
            </w:tcBorders>
            <w:shd w:val="clear" w:color="auto" w:fill="auto"/>
            <w:vAlign w:val="center"/>
          </w:tcPr>
          <w:p w:rsidR="00704A6B" w:rsidRPr="00D62DD8" w:rsidRDefault="00704A6B" w:rsidP="00880DCB">
            <w:pPr>
              <w:spacing w:before="60" w:after="60" w:line="240" w:lineRule="auto"/>
              <w:jc w:val="center"/>
              <w:rPr>
                <w:sz w:val="17"/>
                <w:szCs w:val="17"/>
              </w:rPr>
            </w:pPr>
          </w:p>
        </w:tc>
        <w:tc>
          <w:tcPr>
            <w:tcW w:w="0" w:type="auto"/>
            <w:tcBorders>
              <w:bottom w:val="nil"/>
            </w:tcBorders>
            <w:shd w:val="clear" w:color="auto" w:fill="auto"/>
            <w:vAlign w:val="center"/>
          </w:tcPr>
          <w:p w:rsidR="00704A6B" w:rsidRPr="00D62DD8" w:rsidRDefault="00704A6B" w:rsidP="00880DCB">
            <w:pPr>
              <w:spacing w:before="60" w:after="60" w:line="240" w:lineRule="auto"/>
              <w:jc w:val="center"/>
              <w:rPr>
                <w:sz w:val="17"/>
                <w:szCs w:val="17"/>
              </w:rPr>
            </w:pPr>
            <w:r>
              <w:rPr>
                <w:sz w:val="17"/>
                <w:szCs w:val="17"/>
              </w:rPr>
              <w:t>viešasis</w:t>
            </w:r>
          </w:p>
        </w:tc>
        <w:tc>
          <w:tcPr>
            <w:tcW w:w="0" w:type="auto"/>
            <w:tcBorders>
              <w:bottom w:val="nil"/>
            </w:tcBorders>
            <w:shd w:val="clear" w:color="auto" w:fill="auto"/>
            <w:vAlign w:val="center"/>
          </w:tcPr>
          <w:p w:rsidR="00704A6B" w:rsidRPr="00D62DD8" w:rsidRDefault="00704A6B" w:rsidP="00880DCB">
            <w:pPr>
              <w:spacing w:before="60" w:after="60" w:line="240" w:lineRule="auto"/>
              <w:jc w:val="center"/>
              <w:rPr>
                <w:sz w:val="17"/>
                <w:szCs w:val="17"/>
              </w:rPr>
            </w:pPr>
            <w:r>
              <w:rPr>
                <w:sz w:val="17"/>
                <w:szCs w:val="17"/>
              </w:rPr>
              <w:t>privatus</w:t>
            </w:r>
          </w:p>
        </w:tc>
        <w:tc>
          <w:tcPr>
            <w:tcW w:w="0" w:type="auto"/>
            <w:vMerge/>
            <w:tcBorders>
              <w:bottom w:val="nil"/>
            </w:tcBorders>
            <w:shd w:val="clear" w:color="auto" w:fill="auto"/>
            <w:vAlign w:val="center"/>
          </w:tcPr>
          <w:p w:rsidR="00704A6B" w:rsidRPr="00D62DD8" w:rsidRDefault="00704A6B" w:rsidP="00880DCB">
            <w:pPr>
              <w:spacing w:before="60" w:after="60" w:line="240" w:lineRule="auto"/>
              <w:jc w:val="center"/>
              <w:rPr>
                <w:sz w:val="17"/>
                <w:szCs w:val="17"/>
              </w:rPr>
            </w:pPr>
          </w:p>
        </w:tc>
        <w:tc>
          <w:tcPr>
            <w:tcW w:w="0" w:type="auto"/>
            <w:vMerge/>
            <w:tcBorders>
              <w:bottom w:val="nil"/>
            </w:tcBorders>
            <w:shd w:val="clear" w:color="auto" w:fill="auto"/>
            <w:vAlign w:val="center"/>
          </w:tcPr>
          <w:p w:rsidR="00704A6B" w:rsidRPr="00D62DD8" w:rsidRDefault="00704A6B" w:rsidP="00880DCB">
            <w:pPr>
              <w:spacing w:before="60" w:after="60" w:line="240" w:lineRule="auto"/>
              <w:jc w:val="center"/>
              <w:rPr>
                <w:sz w:val="17"/>
                <w:szCs w:val="17"/>
              </w:rPr>
            </w:pPr>
          </w:p>
        </w:tc>
      </w:tr>
      <w:tr w:rsidR="00704A6B" w:rsidRPr="00D62DD8" w:rsidTr="00880DCB">
        <w:trPr>
          <w:trHeight w:val="68"/>
          <w:jc w:val="center"/>
        </w:trPr>
        <w:tc>
          <w:tcPr>
            <w:tcW w:w="0" w:type="auto"/>
            <w:vMerge/>
            <w:shd w:val="clear" w:color="auto" w:fill="auto"/>
            <w:vAlign w:val="center"/>
          </w:tcPr>
          <w:p w:rsidR="00704A6B" w:rsidRPr="00D62DD8" w:rsidRDefault="00704A6B" w:rsidP="00880DCB">
            <w:pPr>
              <w:spacing w:before="60" w:after="60" w:line="240" w:lineRule="auto"/>
              <w:jc w:val="center"/>
              <w:rPr>
                <w:sz w:val="17"/>
                <w:szCs w:val="17"/>
              </w:rPr>
            </w:pPr>
          </w:p>
        </w:tc>
        <w:tc>
          <w:tcPr>
            <w:tcW w:w="0" w:type="auto"/>
            <w:vMerge w:val="restart"/>
            <w:tcBorders>
              <w:top w:val="nil"/>
            </w:tcBorders>
            <w:shd w:val="clear" w:color="auto" w:fill="auto"/>
            <w:vAlign w:val="center"/>
          </w:tcPr>
          <w:p w:rsidR="00704A6B" w:rsidRPr="00D62DD8" w:rsidRDefault="00704A6B" w:rsidP="00880DCB">
            <w:pPr>
              <w:spacing w:before="60" w:after="60" w:line="240" w:lineRule="auto"/>
              <w:jc w:val="center"/>
              <w:rPr>
                <w:sz w:val="17"/>
                <w:szCs w:val="17"/>
              </w:rPr>
            </w:pPr>
          </w:p>
        </w:tc>
        <w:tc>
          <w:tcPr>
            <w:tcW w:w="0" w:type="auto"/>
            <w:vMerge/>
            <w:shd w:val="clear" w:color="auto" w:fill="auto"/>
            <w:vAlign w:val="center"/>
          </w:tcPr>
          <w:p w:rsidR="00704A6B" w:rsidRPr="00D62DD8" w:rsidRDefault="00704A6B" w:rsidP="00880DCB">
            <w:pPr>
              <w:spacing w:before="60" w:after="60" w:line="240" w:lineRule="auto"/>
              <w:jc w:val="center"/>
              <w:rPr>
                <w:sz w:val="17"/>
                <w:szCs w:val="17"/>
              </w:rPr>
            </w:pPr>
          </w:p>
        </w:tc>
        <w:tc>
          <w:tcPr>
            <w:tcW w:w="0" w:type="auto"/>
            <w:gridSpan w:val="2"/>
            <w:vMerge/>
            <w:shd w:val="clear" w:color="auto" w:fill="auto"/>
            <w:vAlign w:val="center"/>
          </w:tcPr>
          <w:p w:rsidR="00704A6B" w:rsidRPr="00D62DD8" w:rsidRDefault="00704A6B" w:rsidP="00880DCB">
            <w:pPr>
              <w:spacing w:before="60" w:after="60" w:line="240" w:lineRule="auto"/>
              <w:jc w:val="center"/>
              <w:rPr>
                <w:sz w:val="17"/>
                <w:szCs w:val="17"/>
              </w:rPr>
            </w:pPr>
          </w:p>
        </w:tc>
        <w:tc>
          <w:tcPr>
            <w:tcW w:w="0" w:type="auto"/>
            <w:vMerge/>
            <w:shd w:val="clear" w:color="auto" w:fill="auto"/>
            <w:vAlign w:val="center"/>
          </w:tcPr>
          <w:p w:rsidR="00704A6B" w:rsidRPr="00D62DD8" w:rsidRDefault="00704A6B" w:rsidP="00880DCB">
            <w:pPr>
              <w:spacing w:before="60" w:after="60" w:line="240" w:lineRule="auto"/>
              <w:jc w:val="center"/>
              <w:rPr>
                <w:sz w:val="17"/>
                <w:szCs w:val="17"/>
              </w:rPr>
            </w:pPr>
          </w:p>
        </w:tc>
        <w:tc>
          <w:tcPr>
            <w:tcW w:w="0" w:type="auto"/>
            <w:vMerge/>
            <w:shd w:val="clear" w:color="auto" w:fill="auto"/>
            <w:vAlign w:val="center"/>
          </w:tcPr>
          <w:p w:rsidR="00704A6B" w:rsidRPr="00D62DD8" w:rsidRDefault="00704A6B" w:rsidP="00880DCB">
            <w:pPr>
              <w:spacing w:before="60" w:after="60" w:line="240" w:lineRule="auto"/>
              <w:jc w:val="center"/>
              <w:rPr>
                <w:sz w:val="17"/>
                <w:szCs w:val="17"/>
              </w:rPr>
            </w:pPr>
          </w:p>
        </w:tc>
        <w:tc>
          <w:tcPr>
            <w:tcW w:w="0" w:type="auto"/>
            <w:gridSpan w:val="4"/>
            <w:vMerge/>
            <w:tcBorders>
              <w:bottom w:val="single" w:sz="4" w:space="0" w:color="auto"/>
            </w:tcBorders>
            <w:shd w:val="clear" w:color="auto" w:fill="auto"/>
            <w:vAlign w:val="center"/>
          </w:tcPr>
          <w:p w:rsidR="00704A6B" w:rsidRPr="00D62DD8" w:rsidRDefault="00704A6B" w:rsidP="00880DCB">
            <w:pPr>
              <w:spacing w:before="60" w:after="60" w:line="240" w:lineRule="auto"/>
              <w:jc w:val="center"/>
              <w:rPr>
                <w:sz w:val="17"/>
                <w:szCs w:val="17"/>
              </w:rPr>
            </w:pPr>
          </w:p>
        </w:tc>
        <w:tc>
          <w:tcPr>
            <w:tcW w:w="0" w:type="auto"/>
            <w:tcBorders>
              <w:top w:val="nil"/>
              <w:bottom w:val="nil"/>
            </w:tcBorders>
            <w:shd w:val="clear" w:color="auto" w:fill="auto"/>
            <w:vAlign w:val="center"/>
          </w:tcPr>
          <w:p w:rsidR="00704A6B" w:rsidRPr="00D62DD8" w:rsidRDefault="00704A6B" w:rsidP="00880DCB">
            <w:pPr>
              <w:spacing w:before="60" w:after="60" w:line="240" w:lineRule="auto"/>
              <w:jc w:val="center"/>
              <w:rPr>
                <w:sz w:val="17"/>
                <w:szCs w:val="17"/>
              </w:rPr>
            </w:pPr>
            <w:r>
              <w:rPr>
                <w:sz w:val="17"/>
                <w:szCs w:val="17"/>
              </w:rPr>
              <w:t>d=e+f</w:t>
            </w:r>
          </w:p>
        </w:tc>
        <w:tc>
          <w:tcPr>
            <w:tcW w:w="0" w:type="auto"/>
            <w:tcBorders>
              <w:top w:val="nil"/>
              <w:bottom w:val="nil"/>
            </w:tcBorders>
            <w:shd w:val="clear" w:color="auto" w:fill="auto"/>
            <w:vAlign w:val="center"/>
          </w:tcPr>
          <w:p w:rsidR="00704A6B" w:rsidRPr="00D62DD8" w:rsidRDefault="00704A6B" w:rsidP="00880DCB">
            <w:pPr>
              <w:spacing w:before="60" w:after="60" w:line="240" w:lineRule="auto"/>
              <w:jc w:val="center"/>
              <w:rPr>
                <w:sz w:val="17"/>
                <w:szCs w:val="17"/>
              </w:rPr>
            </w:pPr>
            <w:r>
              <w:rPr>
                <w:sz w:val="17"/>
                <w:szCs w:val="17"/>
              </w:rPr>
              <w:t>e</w:t>
            </w:r>
          </w:p>
        </w:tc>
        <w:tc>
          <w:tcPr>
            <w:tcW w:w="0" w:type="auto"/>
            <w:tcBorders>
              <w:top w:val="nil"/>
              <w:bottom w:val="nil"/>
            </w:tcBorders>
            <w:shd w:val="clear" w:color="auto" w:fill="auto"/>
            <w:vAlign w:val="center"/>
          </w:tcPr>
          <w:p w:rsidR="00704A6B" w:rsidRPr="00D62DD8" w:rsidRDefault="00704A6B" w:rsidP="00880DCB">
            <w:pPr>
              <w:spacing w:before="60" w:after="60" w:line="240" w:lineRule="auto"/>
              <w:jc w:val="center"/>
              <w:rPr>
                <w:sz w:val="17"/>
                <w:szCs w:val="17"/>
              </w:rPr>
            </w:pPr>
            <w:r>
              <w:rPr>
                <w:sz w:val="17"/>
                <w:szCs w:val="17"/>
              </w:rPr>
              <w:t>f</w:t>
            </w:r>
          </w:p>
        </w:tc>
        <w:tc>
          <w:tcPr>
            <w:tcW w:w="0" w:type="auto"/>
            <w:tcBorders>
              <w:top w:val="nil"/>
              <w:bottom w:val="nil"/>
            </w:tcBorders>
            <w:shd w:val="clear" w:color="auto" w:fill="auto"/>
            <w:vAlign w:val="center"/>
          </w:tcPr>
          <w:p w:rsidR="00704A6B" w:rsidRPr="00D62DD8" w:rsidRDefault="00704A6B" w:rsidP="00880DCB">
            <w:pPr>
              <w:spacing w:before="60" w:after="60" w:line="240" w:lineRule="auto"/>
              <w:jc w:val="center"/>
              <w:rPr>
                <w:sz w:val="17"/>
                <w:szCs w:val="17"/>
              </w:rPr>
            </w:pPr>
            <w:r>
              <w:rPr>
                <w:sz w:val="17"/>
                <w:szCs w:val="17"/>
              </w:rPr>
              <w:t>g=a+d**</w:t>
            </w:r>
          </w:p>
        </w:tc>
        <w:tc>
          <w:tcPr>
            <w:tcW w:w="0" w:type="auto"/>
            <w:tcBorders>
              <w:top w:val="nil"/>
              <w:bottom w:val="nil"/>
            </w:tcBorders>
            <w:shd w:val="clear" w:color="auto" w:fill="auto"/>
            <w:vAlign w:val="center"/>
          </w:tcPr>
          <w:p w:rsidR="00704A6B" w:rsidRPr="00D62DD8" w:rsidRDefault="00704A6B" w:rsidP="00880DCB">
            <w:pPr>
              <w:spacing w:before="60" w:after="60" w:line="240" w:lineRule="auto"/>
              <w:jc w:val="center"/>
              <w:rPr>
                <w:sz w:val="17"/>
                <w:szCs w:val="17"/>
              </w:rPr>
            </w:pPr>
            <w:r>
              <w:rPr>
                <w:sz w:val="17"/>
                <w:szCs w:val="17"/>
              </w:rPr>
              <w:t>h=a/g</w:t>
            </w:r>
          </w:p>
        </w:tc>
      </w:tr>
      <w:tr w:rsidR="00704A6B" w:rsidRPr="00D62DD8" w:rsidTr="00880DCB">
        <w:trPr>
          <w:trHeight w:val="651"/>
          <w:jc w:val="center"/>
        </w:trPr>
        <w:tc>
          <w:tcPr>
            <w:tcW w:w="0" w:type="auto"/>
            <w:vMerge/>
            <w:shd w:val="clear" w:color="auto" w:fill="auto"/>
            <w:vAlign w:val="center"/>
          </w:tcPr>
          <w:p w:rsidR="00704A6B" w:rsidRPr="00D62DD8" w:rsidRDefault="00704A6B" w:rsidP="00880DCB">
            <w:pPr>
              <w:spacing w:before="60" w:after="60" w:line="240" w:lineRule="auto"/>
              <w:jc w:val="center"/>
              <w:rPr>
                <w:sz w:val="17"/>
                <w:szCs w:val="17"/>
              </w:rPr>
            </w:pPr>
          </w:p>
        </w:tc>
        <w:tc>
          <w:tcPr>
            <w:tcW w:w="0" w:type="auto"/>
            <w:vMerge/>
            <w:shd w:val="clear" w:color="auto" w:fill="auto"/>
            <w:vAlign w:val="center"/>
          </w:tcPr>
          <w:p w:rsidR="00704A6B" w:rsidRPr="00D62DD8" w:rsidRDefault="00704A6B" w:rsidP="00880DCB">
            <w:pPr>
              <w:spacing w:before="60" w:after="60" w:line="240" w:lineRule="auto"/>
              <w:jc w:val="center"/>
              <w:rPr>
                <w:sz w:val="17"/>
                <w:szCs w:val="17"/>
              </w:rPr>
            </w:pPr>
          </w:p>
        </w:tc>
        <w:tc>
          <w:tcPr>
            <w:tcW w:w="0" w:type="auto"/>
            <w:vMerge/>
            <w:shd w:val="clear" w:color="auto" w:fill="auto"/>
            <w:vAlign w:val="center"/>
          </w:tcPr>
          <w:p w:rsidR="00704A6B" w:rsidRPr="00D62DD8" w:rsidRDefault="00704A6B" w:rsidP="00880DCB">
            <w:pPr>
              <w:spacing w:before="60" w:after="60" w:line="240" w:lineRule="auto"/>
              <w:jc w:val="center"/>
              <w:rPr>
                <w:sz w:val="17"/>
                <w:szCs w:val="17"/>
              </w:rPr>
            </w:pPr>
          </w:p>
        </w:tc>
        <w:tc>
          <w:tcPr>
            <w:tcW w:w="0" w:type="auto"/>
            <w:gridSpan w:val="2"/>
            <w:vMerge/>
            <w:shd w:val="clear" w:color="auto" w:fill="auto"/>
            <w:vAlign w:val="center"/>
          </w:tcPr>
          <w:p w:rsidR="00704A6B" w:rsidRPr="00D62DD8" w:rsidRDefault="00704A6B" w:rsidP="00880DCB">
            <w:pPr>
              <w:spacing w:before="60" w:after="60" w:line="240" w:lineRule="auto"/>
              <w:jc w:val="center"/>
              <w:rPr>
                <w:sz w:val="17"/>
                <w:szCs w:val="17"/>
              </w:rPr>
            </w:pPr>
          </w:p>
        </w:tc>
        <w:tc>
          <w:tcPr>
            <w:tcW w:w="0" w:type="auto"/>
            <w:vMerge/>
            <w:shd w:val="clear" w:color="auto" w:fill="auto"/>
            <w:vAlign w:val="center"/>
          </w:tcPr>
          <w:p w:rsidR="00704A6B" w:rsidRPr="00D62DD8" w:rsidRDefault="00704A6B" w:rsidP="00880DCB">
            <w:pPr>
              <w:spacing w:before="60" w:after="60" w:line="240" w:lineRule="auto"/>
              <w:jc w:val="center"/>
              <w:rPr>
                <w:sz w:val="17"/>
                <w:szCs w:val="17"/>
              </w:rPr>
            </w:pPr>
          </w:p>
        </w:tc>
        <w:tc>
          <w:tcPr>
            <w:tcW w:w="0" w:type="auto"/>
            <w:vMerge/>
            <w:shd w:val="clear" w:color="auto" w:fill="auto"/>
            <w:vAlign w:val="center"/>
          </w:tcPr>
          <w:p w:rsidR="00704A6B" w:rsidRPr="00D62DD8" w:rsidRDefault="00704A6B" w:rsidP="00880DCB">
            <w:pPr>
              <w:spacing w:before="60" w:after="60" w:line="240" w:lineRule="auto"/>
              <w:jc w:val="center"/>
              <w:rPr>
                <w:sz w:val="17"/>
                <w:szCs w:val="17"/>
              </w:rPr>
            </w:pPr>
          </w:p>
        </w:tc>
        <w:tc>
          <w:tcPr>
            <w:tcW w:w="0" w:type="auto"/>
            <w:gridSpan w:val="2"/>
            <w:tcBorders>
              <w:bottom w:val="single" w:sz="4" w:space="0" w:color="auto"/>
            </w:tcBorders>
            <w:shd w:val="clear" w:color="auto" w:fill="auto"/>
            <w:vAlign w:val="center"/>
          </w:tcPr>
          <w:p w:rsidR="00704A6B" w:rsidRPr="00D62DD8" w:rsidRDefault="00704A6B" w:rsidP="00880DCB">
            <w:pPr>
              <w:spacing w:before="60" w:after="60" w:line="240" w:lineRule="auto"/>
              <w:jc w:val="center"/>
              <w:rPr>
                <w:sz w:val="17"/>
                <w:szCs w:val="17"/>
              </w:rPr>
            </w:pPr>
            <w:r>
              <w:rPr>
                <w:sz w:val="17"/>
                <w:szCs w:val="17"/>
              </w:rPr>
              <w:t>Sąjungos įnašas</w:t>
            </w:r>
          </w:p>
        </w:tc>
        <w:tc>
          <w:tcPr>
            <w:tcW w:w="0" w:type="auto"/>
            <w:gridSpan w:val="2"/>
            <w:shd w:val="clear" w:color="auto" w:fill="auto"/>
            <w:vAlign w:val="center"/>
          </w:tcPr>
          <w:p w:rsidR="00704A6B" w:rsidRPr="00D62DD8" w:rsidRDefault="00704A6B" w:rsidP="00880DCB">
            <w:pPr>
              <w:spacing w:before="60" w:after="60" w:line="240" w:lineRule="auto"/>
              <w:jc w:val="center"/>
              <w:rPr>
                <w:sz w:val="17"/>
                <w:szCs w:val="17"/>
              </w:rPr>
            </w:pPr>
            <w:r>
              <w:rPr>
                <w:sz w:val="17"/>
                <w:szCs w:val="17"/>
              </w:rPr>
              <w:t>Lankstumo suma</w:t>
            </w:r>
          </w:p>
        </w:tc>
        <w:tc>
          <w:tcPr>
            <w:tcW w:w="0" w:type="auto"/>
            <w:vMerge w:val="restart"/>
            <w:tcBorders>
              <w:top w:val="nil"/>
            </w:tcBorders>
            <w:shd w:val="clear" w:color="auto" w:fill="auto"/>
            <w:vAlign w:val="center"/>
          </w:tcPr>
          <w:p w:rsidR="00704A6B" w:rsidRPr="00D62DD8" w:rsidRDefault="00704A6B" w:rsidP="00880DCB">
            <w:pPr>
              <w:spacing w:before="60" w:after="60" w:line="240" w:lineRule="auto"/>
              <w:jc w:val="center"/>
              <w:rPr>
                <w:sz w:val="17"/>
                <w:szCs w:val="17"/>
              </w:rPr>
            </w:pPr>
          </w:p>
        </w:tc>
        <w:tc>
          <w:tcPr>
            <w:tcW w:w="0" w:type="auto"/>
            <w:vMerge w:val="restart"/>
            <w:tcBorders>
              <w:top w:val="nil"/>
            </w:tcBorders>
            <w:shd w:val="clear" w:color="auto" w:fill="auto"/>
            <w:vAlign w:val="center"/>
          </w:tcPr>
          <w:p w:rsidR="00704A6B" w:rsidRPr="00D62DD8" w:rsidRDefault="00704A6B" w:rsidP="00880DCB">
            <w:pPr>
              <w:spacing w:before="60" w:after="60" w:line="240" w:lineRule="auto"/>
              <w:jc w:val="center"/>
              <w:rPr>
                <w:sz w:val="17"/>
                <w:szCs w:val="17"/>
              </w:rPr>
            </w:pPr>
          </w:p>
        </w:tc>
        <w:tc>
          <w:tcPr>
            <w:tcW w:w="0" w:type="auto"/>
            <w:vMerge w:val="restart"/>
            <w:tcBorders>
              <w:top w:val="nil"/>
            </w:tcBorders>
            <w:shd w:val="clear" w:color="auto" w:fill="auto"/>
            <w:vAlign w:val="center"/>
          </w:tcPr>
          <w:p w:rsidR="00704A6B" w:rsidRPr="00D62DD8" w:rsidRDefault="00704A6B" w:rsidP="00880DCB">
            <w:pPr>
              <w:spacing w:before="60" w:after="60" w:line="240" w:lineRule="auto"/>
              <w:jc w:val="center"/>
              <w:rPr>
                <w:sz w:val="17"/>
                <w:szCs w:val="17"/>
              </w:rPr>
            </w:pPr>
          </w:p>
        </w:tc>
        <w:tc>
          <w:tcPr>
            <w:tcW w:w="0" w:type="auto"/>
            <w:vMerge w:val="restart"/>
            <w:tcBorders>
              <w:top w:val="nil"/>
            </w:tcBorders>
            <w:shd w:val="clear" w:color="auto" w:fill="auto"/>
            <w:vAlign w:val="center"/>
          </w:tcPr>
          <w:p w:rsidR="00704A6B" w:rsidRPr="00D62DD8" w:rsidRDefault="00704A6B" w:rsidP="00880DCB">
            <w:pPr>
              <w:spacing w:before="60" w:after="60" w:line="240" w:lineRule="auto"/>
              <w:jc w:val="center"/>
              <w:rPr>
                <w:sz w:val="17"/>
                <w:szCs w:val="17"/>
              </w:rPr>
            </w:pPr>
          </w:p>
        </w:tc>
        <w:tc>
          <w:tcPr>
            <w:tcW w:w="0" w:type="auto"/>
            <w:vMerge w:val="restart"/>
            <w:tcBorders>
              <w:top w:val="nil"/>
            </w:tcBorders>
            <w:shd w:val="clear" w:color="auto" w:fill="auto"/>
            <w:vAlign w:val="center"/>
          </w:tcPr>
          <w:p w:rsidR="00704A6B" w:rsidRPr="00D62DD8" w:rsidRDefault="00704A6B" w:rsidP="00880DCB">
            <w:pPr>
              <w:spacing w:before="60" w:after="60" w:line="240" w:lineRule="auto"/>
              <w:jc w:val="center"/>
              <w:rPr>
                <w:sz w:val="17"/>
                <w:szCs w:val="17"/>
              </w:rPr>
            </w:pPr>
          </w:p>
        </w:tc>
      </w:tr>
      <w:tr w:rsidR="00704A6B" w:rsidRPr="00D62DD8" w:rsidTr="00880DCB">
        <w:trPr>
          <w:trHeight w:val="534"/>
          <w:jc w:val="center"/>
        </w:trPr>
        <w:tc>
          <w:tcPr>
            <w:tcW w:w="0" w:type="auto"/>
            <w:vMerge/>
            <w:shd w:val="clear" w:color="auto" w:fill="auto"/>
            <w:vAlign w:val="center"/>
          </w:tcPr>
          <w:p w:rsidR="00704A6B" w:rsidRPr="00D62DD8" w:rsidRDefault="00704A6B" w:rsidP="00880DCB">
            <w:pPr>
              <w:spacing w:before="60" w:after="60" w:line="240" w:lineRule="auto"/>
              <w:jc w:val="center"/>
              <w:rPr>
                <w:sz w:val="17"/>
                <w:szCs w:val="17"/>
              </w:rPr>
            </w:pPr>
          </w:p>
        </w:tc>
        <w:tc>
          <w:tcPr>
            <w:tcW w:w="0" w:type="auto"/>
            <w:vMerge/>
            <w:shd w:val="clear" w:color="auto" w:fill="auto"/>
            <w:vAlign w:val="center"/>
          </w:tcPr>
          <w:p w:rsidR="00704A6B" w:rsidRPr="00D62DD8" w:rsidRDefault="00704A6B" w:rsidP="00880DCB">
            <w:pPr>
              <w:spacing w:before="60" w:after="60" w:line="240" w:lineRule="auto"/>
              <w:jc w:val="center"/>
              <w:rPr>
                <w:sz w:val="17"/>
                <w:szCs w:val="17"/>
              </w:rPr>
            </w:pPr>
          </w:p>
        </w:tc>
        <w:tc>
          <w:tcPr>
            <w:tcW w:w="0" w:type="auto"/>
            <w:vMerge/>
            <w:shd w:val="clear" w:color="auto" w:fill="auto"/>
            <w:vAlign w:val="center"/>
          </w:tcPr>
          <w:p w:rsidR="00704A6B" w:rsidRPr="00D62DD8" w:rsidRDefault="00704A6B" w:rsidP="00880DCB">
            <w:pPr>
              <w:spacing w:before="60" w:after="60" w:line="240" w:lineRule="auto"/>
              <w:jc w:val="center"/>
              <w:rPr>
                <w:sz w:val="17"/>
                <w:szCs w:val="17"/>
              </w:rPr>
            </w:pPr>
          </w:p>
        </w:tc>
        <w:tc>
          <w:tcPr>
            <w:tcW w:w="0" w:type="auto"/>
            <w:gridSpan w:val="2"/>
            <w:vMerge/>
            <w:shd w:val="clear" w:color="auto" w:fill="auto"/>
            <w:vAlign w:val="center"/>
          </w:tcPr>
          <w:p w:rsidR="00704A6B" w:rsidRPr="00D62DD8" w:rsidRDefault="00704A6B" w:rsidP="00880DCB">
            <w:pPr>
              <w:spacing w:before="60" w:after="60" w:line="240" w:lineRule="auto"/>
              <w:jc w:val="center"/>
              <w:rPr>
                <w:sz w:val="17"/>
                <w:szCs w:val="17"/>
              </w:rPr>
            </w:pPr>
          </w:p>
        </w:tc>
        <w:tc>
          <w:tcPr>
            <w:tcW w:w="0" w:type="auto"/>
            <w:vMerge/>
            <w:shd w:val="clear" w:color="auto" w:fill="auto"/>
            <w:vAlign w:val="center"/>
          </w:tcPr>
          <w:p w:rsidR="00704A6B" w:rsidRPr="00D62DD8" w:rsidRDefault="00704A6B" w:rsidP="00880DCB">
            <w:pPr>
              <w:spacing w:before="60" w:after="60" w:line="240" w:lineRule="auto"/>
              <w:jc w:val="center"/>
              <w:rPr>
                <w:sz w:val="17"/>
                <w:szCs w:val="17"/>
              </w:rPr>
            </w:pPr>
          </w:p>
        </w:tc>
        <w:tc>
          <w:tcPr>
            <w:tcW w:w="0" w:type="auto"/>
            <w:vMerge/>
            <w:shd w:val="clear" w:color="auto" w:fill="auto"/>
            <w:vAlign w:val="center"/>
          </w:tcPr>
          <w:p w:rsidR="00704A6B" w:rsidRPr="00D62DD8" w:rsidRDefault="00704A6B" w:rsidP="00880DCB">
            <w:pPr>
              <w:spacing w:before="60" w:after="60" w:line="240" w:lineRule="auto"/>
              <w:jc w:val="center"/>
              <w:rPr>
                <w:sz w:val="17"/>
                <w:szCs w:val="17"/>
              </w:rPr>
            </w:pPr>
          </w:p>
        </w:tc>
        <w:tc>
          <w:tcPr>
            <w:tcW w:w="0" w:type="auto"/>
            <w:tcBorders>
              <w:bottom w:val="single" w:sz="4" w:space="0" w:color="auto"/>
            </w:tcBorders>
            <w:shd w:val="clear" w:color="auto" w:fill="auto"/>
            <w:vAlign w:val="center"/>
          </w:tcPr>
          <w:p w:rsidR="00704A6B" w:rsidRPr="00D62DD8" w:rsidRDefault="00704A6B" w:rsidP="00880DCB">
            <w:pPr>
              <w:spacing w:before="60" w:after="60" w:line="240" w:lineRule="auto"/>
              <w:jc w:val="center"/>
              <w:rPr>
                <w:sz w:val="17"/>
                <w:szCs w:val="17"/>
              </w:rPr>
            </w:pPr>
            <w:r>
              <w:rPr>
                <w:sz w:val="17"/>
                <w:szCs w:val="17"/>
              </w:rPr>
              <w:t>be techninės paramos pagal 36 straipsnio 5 dalį</w:t>
            </w:r>
          </w:p>
        </w:tc>
        <w:tc>
          <w:tcPr>
            <w:tcW w:w="0" w:type="auto"/>
            <w:tcBorders>
              <w:bottom w:val="single" w:sz="4" w:space="0" w:color="auto"/>
            </w:tcBorders>
            <w:shd w:val="clear" w:color="auto" w:fill="auto"/>
            <w:vAlign w:val="center"/>
          </w:tcPr>
          <w:p w:rsidR="00704A6B" w:rsidRPr="00D62DD8" w:rsidRDefault="00704A6B" w:rsidP="00880DCB">
            <w:pPr>
              <w:spacing w:before="60" w:after="60" w:line="240" w:lineRule="auto"/>
              <w:jc w:val="center"/>
              <w:rPr>
                <w:sz w:val="17"/>
                <w:szCs w:val="17"/>
              </w:rPr>
            </w:pPr>
            <w:r>
              <w:rPr>
                <w:sz w:val="17"/>
                <w:szCs w:val="17"/>
              </w:rPr>
              <w:t>techninei paramai pagal 36 straipsnio 5 dalį</w:t>
            </w:r>
          </w:p>
        </w:tc>
        <w:tc>
          <w:tcPr>
            <w:tcW w:w="0" w:type="auto"/>
            <w:tcBorders>
              <w:bottom w:val="single" w:sz="4" w:space="0" w:color="auto"/>
            </w:tcBorders>
            <w:shd w:val="clear" w:color="auto" w:fill="auto"/>
            <w:vAlign w:val="center"/>
          </w:tcPr>
          <w:p w:rsidR="00704A6B" w:rsidRPr="00D62DD8" w:rsidRDefault="00704A6B" w:rsidP="00880DCB">
            <w:pPr>
              <w:spacing w:before="60" w:after="60" w:line="240" w:lineRule="auto"/>
              <w:jc w:val="center"/>
              <w:rPr>
                <w:sz w:val="17"/>
                <w:szCs w:val="17"/>
              </w:rPr>
            </w:pPr>
            <w:r>
              <w:rPr>
                <w:sz w:val="17"/>
                <w:szCs w:val="17"/>
              </w:rPr>
              <w:t>be techninės paramos pagal 36 straipsnio 5 dalį</w:t>
            </w:r>
          </w:p>
        </w:tc>
        <w:tc>
          <w:tcPr>
            <w:tcW w:w="0" w:type="auto"/>
            <w:tcBorders>
              <w:bottom w:val="single" w:sz="4" w:space="0" w:color="auto"/>
            </w:tcBorders>
            <w:shd w:val="clear" w:color="auto" w:fill="auto"/>
            <w:vAlign w:val="center"/>
          </w:tcPr>
          <w:p w:rsidR="00704A6B" w:rsidRPr="00D62DD8" w:rsidRDefault="00704A6B" w:rsidP="00880DCB">
            <w:pPr>
              <w:spacing w:before="60" w:after="60" w:line="240" w:lineRule="auto"/>
              <w:jc w:val="center"/>
              <w:rPr>
                <w:sz w:val="17"/>
                <w:szCs w:val="17"/>
              </w:rPr>
            </w:pPr>
            <w:r>
              <w:rPr>
                <w:sz w:val="17"/>
                <w:szCs w:val="17"/>
              </w:rPr>
              <w:t>techninei paramai pagal 36 straipsnio 5 dalį***</w:t>
            </w:r>
          </w:p>
        </w:tc>
        <w:tc>
          <w:tcPr>
            <w:tcW w:w="0" w:type="auto"/>
            <w:vMerge/>
            <w:shd w:val="clear" w:color="auto" w:fill="auto"/>
            <w:vAlign w:val="center"/>
          </w:tcPr>
          <w:p w:rsidR="00704A6B" w:rsidRPr="00D62DD8" w:rsidRDefault="00704A6B" w:rsidP="00880DCB">
            <w:pPr>
              <w:spacing w:before="60" w:after="60" w:line="240" w:lineRule="auto"/>
              <w:jc w:val="center"/>
              <w:rPr>
                <w:sz w:val="17"/>
                <w:szCs w:val="17"/>
              </w:rPr>
            </w:pPr>
          </w:p>
        </w:tc>
        <w:tc>
          <w:tcPr>
            <w:tcW w:w="0" w:type="auto"/>
            <w:vMerge/>
            <w:shd w:val="clear" w:color="auto" w:fill="auto"/>
            <w:vAlign w:val="center"/>
          </w:tcPr>
          <w:p w:rsidR="00704A6B" w:rsidRPr="00D62DD8" w:rsidRDefault="00704A6B" w:rsidP="00880DCB">
            <w:pPr>
              <w:spacing w:before="60" w:after="60" w:line="240" w:lineRule="auto"/>
              <w:jc w:val="center"/>
              <w:rPr>
                <w:sz w:val="17"/>
                <w:szCs w:val="17"/>
              </w:rPr>
            </w:pPr>
          </w:p>
        </w:tc>
        <w:tc>
          <w:tcPr>
            <w:tcW w:w="0" w:type="auto"/>
            <w:vMerge/>
            <w:shd w:val="clear" w:color="auto" w:fill="auto"/>
            <w:vAlign w:val="center"/>
          </w:tcPr>
          <w:p w:rsidR="00704A6B" w:rsidRPr="00D62DD8" w:rsidRDefault="00704A6B" w:rsidP="00880DCB">
            <w:pPr>
              <w:spacing w:before="60" w:after="60" w:line="240" w:lineRule="auto"/>
              <w:jc w:val="center"/>
              <w:rPr>
                <w:sz w:val="17"/>
                <w:szCs w:val="17"/>
              </w:rPr>
            </w:pPr>
          </w:p>
        </w:tc>
        <w:tc>
          <w:tcPr>
            <w:tcW w:w="0" w:type="auto"/>
            <w:vMerge/>
            <w:shd w:val="clear" w:color="auto" w:fill="auto"/>
            <w:vAlign w:val="center"/>
          </w:tcPr>
          <w:p w:rsidR="00704A6B" w:rsidRPr="00D62DD8" w:rsidRDefault="00704A6B" w:rsidP="00880DCB">
            <w:pPr>
              <w:spacing w:before="60" w:after="60" w:line="240" w:lineRule="auto"/>
              <w:jc w:val="center"/>
              <w:rPr>
                <w:sz w:val="17"/>
                <w:szCs w:val="17"/>
              </w:rPr>
            </w:pPr>
          </w:p>
        </w:tc>
        <w:tc>
          <w:tcPr>
            <w:tcW w:w="0" w:type="auto"/>
            <w:vMerge/>
            <w:shd w:val="clear" w:color="auto" w:fill="auto"/>
            <w:vAlign w:val="center"/>
          </w:tcPr>
          <w:p w:rsidR="00704A6B" w:rsidRPr="00D62DD8" w:rsidRDefault="00704A6B" w:rsidP="00880DCB">
            <w:pPr>
              <w:spacing w:before="60" w:after="60" w:line="240" w:lineRule="auto"/>
              <w:jc w:val="center"/>
              <w:rPr>
                <w:sz w:val="17"/>
                <w:szCs w:val="17"/>
              </w:rPr>
            </w:pPr>
          </w:p>
        </w:tc>
      </w:tr>
      <w:tr w:rsidR="00704A6B" w:rsidRPr="00D62DD8" w:rsidTr="00880DCB">
        <w:trPr>
          <w:trHeight w:val="168"/>
          <w:jc w:val="center"/>
        </w:trPr>
        <w:tc>
          <w:tcPr>
            <w:tcW w:w="0" w:type="auto"/>
            <w:vMerge/>
            <w:shd w:val="clear" w:color="auto" w:fill="auto"/>
            <w:vAlign w:val="center"/>
          </w:tcPr>
          <w:p w:rsidR="00704A6B" w:rsidRPr="00D62DD8" w:rsidRDefault="00704A6B" w:rsidP="00880DCB">
            <w:pPr>
              <w:spacing w:before="60" w:after="60" w:line="240" w:lineRule="auto"/>
              <w:jc w:val="center"/>
              <w:rPr>
                <w:sz w:val="17"/>
                <w:szCs w:val="17"/>
              </w:rPr>
            </w:pPr>
          </w:p>
        </w:tc>
        <w:tc>
          <w:tcPr>
            <w:tcW w:w="0" w:type="auto"/>
            <w:vMerge/>
            <w:shd w:val="clear" w:color="auto" w:fill="auto"/>
            <w:vAlign w:val="center"/>
          </w:tcPr>
          <w:p w:rsidR="00704A6B" w:rsidRPr="00D62DD8" w:rsidRDefault="00704A6B" w:rsidP="00880DCB">
            <w:pPr>
              <w:spacing w:before="60" w:after="60" w:line="240" w:lineRule="auto"/>
              <w:jc w:val="center"/>
              <w:rPr>
                <w:sz w:val="17"/>
                <w:szCs w:val="17"/>
              </w:rPr>
            </w:pPr>
          </w:p>
        </w:tc>
        <w:tc>
          <w:tcPr>
            <w:tcW w:w="0" w:type="auto"/>
            <w:vMerge/>
            <w:shd w:val="clear" w:color="auto" w:fill="auto"/>
            <w:vAlign w:val="center"/>
          </w:tcPr>
          <w:p w:rsidR="00704A6B" w:rsidRPr="00D62DD8" w:rsidRDefault="00704A6B" w:rsidP="00880DCB">
            <w:pPr>
              <w:spacing w:before="60" w:after="60" w:line="240" w:lineRule="auto"/>
              <w:jc w:val="center"/>
              <w:rPr>
                <w:sz w:val="17"/>
                <w:szCs w:val="17"/>
              </w:rPr>
            </w:pPr>
          </w:p>
        </w:tc>
        <w:tc>
          <w:tcPr>
            <w:tcW w:w="0" w:type="auto"/>
            <w:gridSpan w:val="2"/>
            <w:vMerge/>
            <w:shd w:val="clear" w:color="auto" w:fill="auto"/>
            <w:vAlign w:val="center"/>
          </w:tcPr>
          <w:p w:rsidR="00704A6B" w:rsidRPr="00D62DD8" w:rsidRDefault="00704A6B" w:rsidP="00880DCB">
            <w:pPr>
              <w:spacing w:before="60" w:after="60" w:line="240" w:lineRule="auto"/>
              <w:jc w:val="center"/>
              <w:rPr>
                <w:sz w:val="17"/>
                <w:szCs w:val="17"/>
              </w:rPr>
            </w:pPr>
          </w:p>
        </w:tc>
        <w:tc>
          <w:tcPr>
            <w:tcW w:w="0" w:type="auto"/>
            <w:vMerge/>
            <w:shd w:val="clear" w:color="auto" w:fill="auto"/>
            <w:vAlign w:val="center"/>
          </w:tcPr>
          <w:p w:rsidR="00704A6B" w:rsidRPr="00D62DD8" w:rsidRDefault="00704A6B" w:rsidP="00880DCB">
            <w:pPr>
              <w:spacing w:before="60" w:after="60" w:line="240" w:lineRule="auto"/>
              <w:jc w:val="center"/>
              <w:rPr>
                <w:sz w:val="17"/>
                <w:szCs w:val="17"/>
              </w:rPr>
            </w:pPr>
          </w:p>
        </w:tc>
        <w:tc>
          <w:tcPr>
            <w:tcW w:w="0" w:type="auto"/>
            <w:vMerge/>
            <w:shd w:val="clear" w:color="auto" w:fill="auto"/>
            <w:vAlign w:val="center"/>
          </w:tcPr>
          <w:p w:rsidR="00704A6B" w:rsidRPr="00D62DD8" w:rsidRDefault="00704A6B" w:rsidP="00880DCB">
            <w:pPr>
              <w:spacing w:before="60" w:after="60" w:line="240" w:lineRule="auto"/>
              <w:jc w:val="center"/>
              <w:rPr>
                <w:sz w:val="17"/>
                <w:szCs w:val="17"/>
              </w:rPr>
            </w:pPr>
          </w:p>
        </w:tc>
        <w:tc>
          <w:tcPr>
            <w:tcW w:w="0" w:type="auto"/>
            <w:tcBorders>
              <w:top w:val="single" w:sz="4" w:space="0" w:color="auto"/>
            </w:tcBorders>
            <w:shd w:val="clear" w:color="auto" w:fill="auto"/>
            <w:vAlign w:val="center"/>
          </w:tcPr>
          <w:p w:rsidR="00704A6B" w:rsidRPr="00D62DD8" w:rsidRDefault="00704A6B" w:rsidP="00880DCB">
            <w:pPr>
              <w:spacing w:before="60" w:after="60" w:line="240" w:lineRule="auto"/>
              <w:jc w:val="center"/>
              <w:rPr>
                <w:sz w:val="17"/>
                <w:szCs w:val="17"/>
              </w:rPr>
            </w:pPr>
            <w:r>
              <w:rPr>
                <w:sz w:val="17"/>
                <w:szCs w:val="17"/>
              </w:rPr>
              <w:t>b</w:t>
            </w:r>
          </w:p>
        </w:tc>
        <w:tc>
          <w:tcPr>
            <w:tcW w:w="0" w:type="auto"/>
            <w:tcBorders>
              <w:top w:val="single" w:sz="4" w:space="0" w:color="auto"/>
            </w:tcBorders>
            <w:shd w:val="clear" w:color="auto" w:fill="auto"/>
            <w:vAlign w:val="center"/>
          </w:tcPr>
          <w:p w:rsidR="00704A6B" w:rsidRPr="00D62DD8" w:rsidRDefault="00704A6B" w:rsidP="00880DCB">
            <w:pPr>
              <w:spacing w:before="60" w:after="60" w:line="240" w:lineRule="auto"/>
              <w:jc w:val="center"/>
              <w:rPr>
                <w:sz w:val="17"/>
                <w:szCs w:val="17"/>
              </w:rPr>
            </w:pPr>
            <w:r>
              <w:rPr>
                <w:sz w:val="17"/>
                <w:szCs w:val="17"/>
              </w:rPr>
              <w:t>c</w:t>
            </w:r>
          </w:p>
        </w:tc>
        <w:tc>
          <w:tcPr>
            <w:tcW w:w="0" w:type="auto"/>
            <w:tcBorders>
              <w:top w:val="single" w:sz="4" w:space="0" w:color="auto"/>
            </w:tcBorders>
            <w:shd w:val="clear" w:color="auto" w:fill="auto"/>
            <w:vAlign w:val="center"/>
          </w:tcPr>
          <w:p w:rsidR="00704A6B" w:rsidRPr="00D62DD8" w:rsidRDefault="00704A6B" w:rsidP="00880DCB">
            <w:pPr>
              <w:spacing w:before="60" w:after="60" w:line="240" w:lineRule="auto"/>
              <w:jc w:val="center"/>
              <w:rPr>
                <w:sz w:val="17"/>
                <w:szCs w:val="17"/>
              </w:rPr>
            </w:pPr>
            <w:r>
              <w:rPr>
                <w:sz w:val="17"/>
                <w:szCs w:val="17"/>
              </w:rPr>
              <w:t>i</w:t>
            </w:r>
          </w:p>
        </w:tc>
        <w:tc>
          <w:tcPr>
            <w:tcW w:w="0" w:type="auto"/>
            <w:tcBorders>
              <w:top w:val="single" w:sz="4" w:space="0" w:color="auto"/>
            </w:tcBorders>
            <w:shd w:val="clear" w:color="auto" w:fill="auto"/>
            <w:vAlign w:val="center"/>
          </w:tcPr>
          <w:p w:rsidR="00704A6B" w:rsidRPr="00D62DD8" w:rsidRDefault="00704A6B" w:rsidP="00880DCB">
            <w:pPr>
              <w:spacing w:before="60" w:after="60" w:line="240" w:lineRule="auto"/>
              <w:jc w:val="center"/>
              <w:rPr>
                <w:sz w:val="17"/>
                <w:szCs w:val="17"/>
              </w:rPr>
            </w:pPr>
            <w:r>
              <w:rPr>
                <w:sz w:val="17"/>
                <w:szCs w:val="17"/>
              </w:rPr>
              <w:t>j</w:t>
            </w:r>
          </w:p>
        </w:tc>
        <w:tc>
          <w:tcPr>
            <w:tcW w:w="0" w:type="auto"/>
            <w:vMerge/>
            <w:shd w:val="clear" w:color="auto" w:fill="auto"/>
            <w:vAlign w:val="center"/>
          </w:tcPr>
          <w:p w:rsidR="00704A6B" w:rsidRPr="00D62DD8" w:rsidRDefault="00704A6B" w:rsidP="00880DCB">
            <w:pPr>
              <w:spacing w:before="60" w:after="60" w:line="240" w:lineRule="auto"/>
              <w:jc w:val="center"/>
              <w:rPr>
                <w:sz w:val="17"/>
                <w:szCs w:val="17"/>
              </w:rPr>
            </w:pPr>
          </w:p>
        </w:tc>
        <w:tc>
          <w:tcPr>
            <w:tcW w:w="0" w:type="auto"/>
            <w:vMerge/>
            <w:shd w:val="clear" w:color="auto" w:fill="auto"/>
            <w:vAlign w:val="center"/>
          </w:tcPr>
          <w:p w:rsidR="00704A6B" w:rsidRPr="00D62DD8" w:rsidRDefault="00704A6B" w:rsidP="00880DCB">
            <w:pPr>
              <w:spacing w:before="60" w:after="60" w:line="240" w:lineRule="auto"/>
              <w:jc w:val="center"/>
              <w:rPr>
                <w:sz w:val="17"/>
                <w:szCs w:val="17"/>
              </w:rPr>
            </w:pPr>
          </w:p>
        </w:tc>
        <w:tc>
          <w:tcPr>
            <w:tcW w:w="0" w:type="auto"/>
            <w:vMerge/>
            <w:shd w:val="clear" w:color="auto" w:fill="auto"/>
            <w:vAlign w:val="center"/>
          </w:tcPr>
          <w:p w:rsidR="00704A6B" w:rsidRPr="00D62DD8" w:rsidRDefault="00704A6B" w:rsidP="00880DCB">
            <w:pPr>
              <w:spacing w:before="60" w:after="60" w:line="240" w:lineRule="auto"/>
              <w:jc w:val="center"/>
              <w:rPr>
                <w:sz w:val="17"/>
                <w:szCs w:val="17"/>
              </w:rPr>
            </w:pPr>
          </w:p>
        </w:tc>
        <w:tc>
          <w:tcPr>
            <w:tcW w:w="0" w:type="auto"/>
            <w:vMerge/>
            <w:shd w:val="clear" w:color="auto" w:fill="auto"/>
            <w:vAlign w:val="center"/>
          </w:tcPr>
          <w:p w:rsidR="00704A6B" w:rsidRPr="00D62DD8" w:rsidRDefault="00704A6B" w:rsidP="00880DCB">
            <w:pPr>
              <w:spacing w:before="60" w:after="60" w:line="240" w:lineRule="auto"/>
              <w:jc w:val="center"/>
              <w:rPr>
                <w:sz w:val="17"/>
                <w:szCs w:val="17"/>
              </w:rPr>
            </w:pPr>
          </w:p>
        </w:tc>
        <w:tc>
          <w:tcPr>
            <w:tcW w:w="0" w:type="auto"/>
            <w:vMerge/>
            <w:shd w:val="clear" w:color="auto" w:fill="auto"/>
            <w:vAlign w:val="center"/>
          </w:tcPr>
          <w:p w:rsidR="00704A6B" w:rsidRPr="00D62DD8" w:rsidRDefault="00704A6B" w:rsidP="00880DCB">
            <w:pPr>
              <w:spacing w:before="60" w:after="60" w:line="240" w:lineRule="auto"/>
              <w:jc w:val="center"/>
              <w:rPr>
                <w:sz w:val="17"/>
                <w:szCs w:val="17"/>
              </w:rPr>
            </w:pPr>
          </w:p>
        </w:tc>
      </w:tr>
      <w:tr w:rsidR="00704A6B" w:rsidRPr="00D62DD8" w:rsidTr="00880DCB">
        <w:trPr>
          <w:jc w:val="center"/>
        </w:trPr>
        <w:tc>
          <w:tcPr>
            <w:tcW w:w="0" w:type="auto"/>
            <w:vMerge w:val="restart"/>
            <w:shd w:val="clear" w:color="auto" w:fill="auto"/>
          </w:tcPr>
          <w:p w:rsidR="00704A6B" w:rsidRPr="00D62DD8" w:rsidRDefault="00704A6B" w:rsidP="00880DCB">
            <w:pPr>
              <w:spacing w:before="60" w:after="60" w:line="240" w:lineRule="auto"/>
              <w:rPr>
                <w:sz w:val="17"/>
                <w:szCs w:val="17"/>
              </w:rPr>
            </w:pPr>
          </w:p>
        </w:tc>
        <w:tc>
          <w:tcPr>
            <w:tcW w:w="0" w:type="auto"/>
            <w:vMerge w:val="restart"/>
            <w:shd w:val="clear" w:color="auto" w:fill="auto"/>
          </w:tcPr>
          <w:p w:rsidR="00704A6B" w:rsidRPr="00D62DD8" w:rsidRDefault="00704A6B" w:rsidP="00880DCB">
            <w:pPr>
              <w:spacing w:before="60" w:after="60" w:line="240" w:lineRule="auto"/>
              <w:rPr>
                <w:sz w:val="17"/>
                <w:szCs w:val="17"/>
              </w:rPr>
            </w:pPr>
            <w:r>
              <w:rPr>
                <w:sz w:val="17"/>
                <w:szCs w:val="17"/>
              </w:rPr>
              <w:t>1 prioritetas</w:t>
            </w:r>
          </w:p>
        </w:tc>
        <w:tc>
          <w:tcPr>
            <w:tcW w:w="0" w:type="auto"/>
            <w:vMerge w:val="restart"/>
            <w:shd w:val="clear" w:color="auto" w:fill="auto"/>
          </w:tcPr>
          <w:p w:rsidR="00704A6B" w:rsidRPr="00D62DD8" w:rsidRDefault="00704A6B" w:rsidP="00880DCB">
            <w:pPr>
              <w:spacing w:before="60" w:after="60" w:line="240" w:lineRule="auto"/>
              <w:rPr>
                <w:sz w:val="17"/>
                <w:szCs w:val="17"/>
              </w:rPr>
            </w:pPr>
            <w:r>
              <w:rPr>
                <w:sz w:val="17"/>
                <w:szCs w:val="17"/>
              </w:rPr>
              <w:t>viešasis / iš viso</w:t>
            </w:r>
          </w:p>
        </w:tc>
        <w:tc>
          <w:tcPr>
            <w:tcW w:w="0" w:type="auto"/>
            <w:gridSpan w:val="2"/>
            <w:vMerge w:val="restart"/>
            <w:shd w:val="clear" w:color="auto" w:fill="auto"/>
          </w:tcPr>
          <w:p w:rsidR="00704A6B" w:rsidRPr="00D62DD8" w:rsidRDefault="00704A6B" w:rsidP="00880DCB">
            <w:pPr>
              <w:spacing w:before="60" w:after="60" w:line="240" w:lineRule="auto"/>
              <w:rPr>
                <w:sz w:val="17"/>
                <w:szCs w:val="17"/>
              </w:rPr>
            </w:pPr>
            <w:r>
              <w:rPr>
                <w:sz w:val="17"/>
                <w:szCs w:val="17"/>
              </w:rPr>
              <w:t>ERPF</w:t>
            </w:r>
          </w:p>
        </w:tc>
        <w:tc>
          <w:tcPr>
            <w:tcW w:w="0" w:type="auto"/>
            <w:shd w:val="clear" w:color="auto" w:fill="auto"/>
          </w:tcPr>
          <w:p w:rsidR="00704A6B" w:rsidRPr="00D62DD8" w:rsidRDefault="00704A6B" w:rsidP="00880DCB">
            <w:pPr>
              <w:spacing w:before="60" w:after="60" w:line="240" w:lineRule="auto"/>
              <w:rPr>
                <w:sz w:val="17"/>
                <w:szCs w:val="17"/>
              </w:rPr>
            </w:pPr>
            <w:r>
              <w:rPr>
                <w:sz w:val="17"/>
                <w:szCs w:val="17"/>
              </w:rPr>
              <w:t>Labiau išsivystęs</w:t>
            </w: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r>
      <w:tr w:rsidR="00704A6B" w:rsidRPr="00D62DD8" w:rsidTr="00880DCB">
        <w:trPr>
          <w:jc w:val="center"/>
        </w:trPr>
        <w:tc>
          <w:tcPr>
            <w:tcW w:w="0" w:type="auto"/>
            <w:vMerge/>
            <w:shd w:val="clear" w:color="auto" w:fill="auto"/>
          </w:tcPr>
          <w:p w:rsidR="00704A6B" w:rsidRPr="00D62DD8" w:rsidRDefault="00704A6B" w:rsidP="00880DCB">
            <w:pPr>
              <w:spacing w:before="60" w:after="60" w:line="240" w:lineRule="auto"/>
              <w:rPr>
                <w:sz w:val="17"/>
                <w:szCs w:val="17"/>
              </w:rPr>
            </w:pPr>
          </w:p>
        </w:tc>
        <w:tc>
          <w:tcPr>
            <w:tcW w:w="0" w:type="auto"/>
            <w:vMerge/>
            <w:shd w:val="clear" w:color="auto" w:fill="auto"/>
          </w:tcPr>
          <w:p w:rsidR="00704A6B" w:rsidRPr="00D62DD8" w:rsidRDefault="00704A6B" w:rsidP="00880DCB">
            <w:pPr>
              <w:spacing w:before="60" w:after="60" w:line="240" w:lineRule="auto"/>
              <w:rPr>
                <w:sz w:val="17"/>
                <w:szCs w:val="17"/>
              </w:rPr>
            </w:pPr>
          </w:p>
        </w:tc>
        <w:tc>
          <w:tcPr>
            <w:tcW w:w="0" w:type="auto"/>
            <w:vMerge/>
            <w:shd w:val="clear" w:color="auto" w:fill="auto"/>
          </w:tcPr>
          <w:p w:rsidR="00704A6B" w:rsidRPr="00D62DD8" w:rsidRDefault="00704A6B" w:rsidP="00880DCB">
            <w:pPr>
              <w:spacing w:before="60" w:after="60" w:line="240" w:lineRule="auto"/>
              <w:rPr>
                <w:sz w:val="17"/>
                <w:szCs w:val="17"/>
              </w:rPr>
            </w:pPr>
          </w:p>
        </w:tc>
        <w:tc>
          <w:tcPr>
            <w:tcW w:w="0" w:type="auto"/>
            <w:gridSpan w:val="2"/>
            <w:vMerge/>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r>
              <w:rPr>
                <w:sz w:val="17"/>
                <w:szCs w:val="17"/>
              </w:rPr>
              <w:t>Pertvarkos</w:t>
            </w: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r>
      <w:tr w:rsidR="00704A6B" w:rsidRPr="00D62DD8" w:rsidTr="00880DCB">
        <w:trPr>
          <w:jc w:val="center"/>
        </w:trPr>
        <w:tc>
          <w:tcPr>
            <w:tcW w:w="0" w:type="auto"/>
            <w:vMerge/>
            <w:shd w:val="clear" w:color="auto" w:fill="auto"/>
          </w:tcPr>
          <w:p w:rsidR="00704A6B" w:rsidRPr="00D62DD8" w:rsidRDefault="00704A6B" w:rsidP="00880DCB">
            <w:pPr>
              <w:spacing w:before="60" w:after="60" w:line="240" w:lineRule="auto"/>
              <w:rPr>
                <w:sz w:val="17"/>
                <w:szCs w:val="17"/>
              </w:rPr>
            </w:pPr>
          </w:p>
        </w:tc>
        <w:tc>
          <w:tcPr>
            <w:tcW w:w="0" w:type="auto"/>
            <w:vMerge/>
            <w:shd w:val="clear" w:color="auto" w:fill="auto"/>
          </w:tcPr>
          <w:p w:rsidR="00704A6B" w:rsidRPr="00D62DD8" w:rsidRDefault="00704A6B" w:rsidP="00880DCB">
            <w:pPr>
              <w:spacing w:before="60" w:after="60" w:line="240" w:lineRule="auto"/>
              <w:rPr>
                <w:sz w:val="17"/>
                <w:szCs w:val="17"/>
              </w:rPr>
            </w:pPr>
          </w:p>
        </w:tc>
        <w:tc>
          <w:tcPr>
            <w:tcW w:w="0" w:type="auto"/>
            <w:vMerge/>
            <w:shd w:val="clear" w:color="auto" w:fill="auto"/>
          </w:tcPr>
          <w:p w:rsidR="00704A6B" w:rsidRPr="00D62DD8" w:rsidRDefault="00704A6B" w:rsidP="00880DCB">
            <w:pPr>
              <w:spacing w:before="60" w:after="60" w:line="240" w:lineRule="auto"/>
              <w:rPr>
                <w:sz w:val="17"/>
                <w:szCs w:val="17"/>
              </w:rPr>
            </w:pPr>
          </w:p>
        </w:tc>
        <w:tc>
          <w:tcPr>
            <w:tcW w:w="0" w:type="auto"/>
            <w:gridSpan w:val="2"/>
            <w:vMerge/>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r>
              <w:rPr>
                <w:sz w:val="17"/>
                <w:szCs w:val="17"/>
              </w:rPr>
              <w:t>Mažiau išsivystęs</w:t>
            </w: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r>
      <w:tr w:rsidR="00704A6B" w:rsidRPr="00D62DD8" w:rsidTr="00880DCB">
        <w:trPr>
          <w:jc w:val="center"/>
        </w:trPr>
        <w:tc>
          <w:tcPr>
            <w:tcW w:w="0" w:type="auto"/>
            <w:vMerge/>
            <w:shd w:val="clear" w:color="auto" w:fill="auto"/>
          </w:tcPr>
          <w:p w:rsidR="00704A6B" w:rsidRPr="00D62DD8" w:rsidRDefault="00704A6B" w:rsidP="00880DCB">
            <w:pPr>
              <w:spacing w:before="60" w:after="60" w:line="240" w:lineRule="auto"/>
              <w:rPr>
                <w:sz w:val="17"/>
                <w:szCs w:val="17"/>
              </w:rPr>
            </w:pPr>
          </w:p>
        </w:tc>
        <w:tc>
          <w:tcPr>
            <w:tcW w:w="0" w:type="auto"/>
            <w:vMerge/>
            <w:shd w:val="clear" w:color="auto" w:fill="auto"/>
          </w:tcPr>
          <w:p w:rsidR="00704A6B" w:rsidRPr="00D62DD8" w:rsidRDefault="00704A6B" w:rsidP="00880DCB">
            <w:pPr>
              <w:spacing w:before="60" w:after="60" w:line="240" w:lineRule="auto"/>
              <w:rPr>
                <w:sz w:val="17"/>
                <w:szCs w:val="17"/>
              </w:rPr>
            </w:pPr>
          </w:p>
        </w:tc>
        <w:tc>
          <w:tcPr>
            <w:tcW w:w="0" w:type="auto"/>
            <w:vMerge/>
            <w:shd w:val="clear" w:color="auto" w:fill="auto"/>
          </w:tcPr>
          <w:p w:rsidR="00704A6B" w:rsidRPr="00D62DD8" w:rsidRDefault="00704A6B" w:rsidP="00880DCB">
            <w:pPr>
              <w:spacing w:before="60" w:after="60" w:line="240" w:lineRule="auto"/>
              <w:rPr>
                <w:sz w:val="17"/>
                <w:szCs w:val="17"/>
              </w:rPr>
            </w:pPr>
          </w:p>
        </w:tc>
        <w:tc>
          <w:tcPr>
            <w:tcW w:w="0" w:type="auto"/>
            <w:gridSpan w:val="2"/>
            <w:vMerge/>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r>
              <w:rPr>
                <w:sz w:val="17"/>
                <w:szCs w:val="17"/>
              </w:rPr>
              <w:t>Atokiausias ir retai apgyvendintas šiaurinis</w:t>
            </w: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r>
      <w:tr w:rsidR="00704A6B" w:rsidRPr="00D62DD8" w:rsidTr="00880DCB">
        <w:trPr>
          <w:jc w:val="center"/>
        </w:trPr>
        <w:tc>
          <w:tcPr>
            <w:tcW w:w="0" w:type="auto"/>
            <w:vMerge w:val="restart"/>
            <w:shd w:val="clear" w:color="auto" w:fill="auto"/>
          </w:tcPr>
          <w:p w:rsidR="00704A6B" w:rsidRPr="00D62DD8" w:rsidRDefault="00704A6B" w:rsidP="00880DCB">
            <w:pPr>
              <w:pageBreakBefore/>
              <w:spacing w:before="60" w:after="60" w:line="240" w:lineRule="auto"/>
              <w:rPr>
                <w:sz w:val="17"/>
                <w:szCs w:val="17"/>
              </w:rPr>
            </w:pPr>
          </w:p>
        </w:tc>
        <w:tc>
          <w:tcPr>
            <w:tcW w:w="0" w:type="auto"/>
            <w:vMerge w:val="restart"/>
            <w:shd w:val="clear" w:color="auto" w:fill="auto"/>
          </w:tcPr>
          <w:p w:rsidR="00704A6B" w:rsidRPr="00D62DD8" w:rsidRDefault="00704A6B" w:rsidP="00880DCB">
            <w:pPr>
              <w:spacing w:before="60" w:after="60" w:line="240" w:lineRule="auto"/>
              <w:rPr>
                <w:sz w:val="17"/>
                <w:szCs w:val="17"/>
              </w:rPr>
            </w:pPr>
            <w:r>
              <w:rPr>
                <w:sz w:val="17"/>
                <w:szCs w:val="17"/>
              </w:rPr>
              <w:t>2 prioritetas</w:t>
            </w:r>
          </w:p>
        </w:tc>
        <w:tc>
          <w:tcPr>
            <w:tcW w:w="0" w:type="auto"/>
            <w:vMerge w:val="restart"/>
            <w:shd w:val="clear" w:color="auto" w:fill="auto"/>
          </w:tcPr>
          <w:p w:rsidR="00704A6B" w:rsidRPr="00D62DD8" w:rsidRDefault="00704A6B" w:rsidP="00880DCB">
            <w:pPr>
              <w:spacing w:before="60" w:after="60" w:line="240" w:lineRule="auto"/>
              <w:rPr>
                <w:sz w:val="17"/>
                <w:szCs w:val="17"/>
              </w:rPr>
            </w:pPr>
          </w:p>
        </w:tc>
        <w:tc>
          <w:tcPr>
            <w:tcW w:w="0" w:type="auto"/>
            <w:gridSpan w:val="2"/>
            <w:vMerge w:val="restart"/>
            <w:shd w:val="clear" w:color="auto" w:fill="auto"/>
          </w:tcPr>
          <w:p w:rsidR="00704A6B" w:rsidRPr="00D62DD8" w:rsidRDefault="00704A6B" w:rsidP="00880DCB">
            <w:pPr>
              <w:spacing w:before="60" w:after="60" w:line="240" w:lineRule="auto"/>
              <w:rPr>
                <w:sz w:val="17"/>
                <w:szCs w:val="17"/>
              </w:rPr>
            </w:pPr>
            <w:r>
              <w:rPr>
                <w:sz w:val="17"/>
                <w:szCs w:val="17"/>
              </w:rPr>
              <w:t>ESF+</w:t>
            </w:r>
          </w:p>
        </w:tc>
        <w:tc>
          <w:tcPr>
            <w:tcW w:w="0" w:type="auto"/>
            <w:shd w:val="clear" w:color="auto" w:fill="auto"/>
          </w:tcPr>
          <w:p w:rsidR="00704A6B" w:rsidRPr="00D62DD8" w:rsidRDefault="00704A6B" w:rsidP="00880DCB">
            <w:pPr>
              <w:spacing w:before="60" w:after="60" w:line="240" w:lineRule="auto"/>
              <w:rPr>
                <w:sz w:val="17"/>
                <w:szCs w:val="17"/>
              </w:rPr>
            </w:pPr>
            <w:r>
              <w:rPr>
                <w:sz w:val="17"/>
                <w:szCs w:val="17"/>
              </w:rPr>
              <w:t>Labiau išsivystęs</w:t>
            </w: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r>
      <w:tr w:rsidR="00704A6B" w:rsidRPr="00D62DD8" w:rsidTr="00880DCB">
        <w:trPr>
          <w:jc w:val="center"/>
        </w:trPr>
        <w:tc>
          <w:tcPr>
            <w:tcW w:w="0" w:type="auto"/>
            <w:vMerge/>
            <w:shd w:val="clear" w:color="auto" w:fill="auto"/>
          </w:tcPr>
          <w:p w:rsidR="00704A6B" w:rsidRPr="00D62DD8" w:rsidRDefault="00704A6B" w:rsidP="00880DCB">
            <w:pPr>
              <w:spacing w:before="60" w:after="60" w:line="240" w:lineRule="auto"/>
              <w:rPr>
                <w:sz w:val="17"/>
                <w:szCs w:val="17"/>
              </w:rPr>
            </w:pPr>
          </w:p>
        </w:tc>
        <w:tc>
          <w:tcPr>
            <w:tcW w:w="0" w:type="auto"/>
            <w:vMerge/>
            <w:shd w:val="clear" w:color="auto" w:fill="auto"/>
          </w:tcPr>
          <w:p w:rsidR="00704A6B" w:rsidRPr="00D62DD8" w:rsidRDefault="00704A6B" w:rsidP="00880DCB">
            <w:pPr>
              <w:spacing w:before="60" w:after="60" w:line="240" w:lineRule="auto"/>
              <w:rPr>
                <w:sz w:val="17"/>
                <w:szCs w:val="17"/>
              </w:rPr>
            </w:pPr>
          </w:p>
        </w:tc>
        <w:tc>
          <w:tcPr>
            <w:tcW w:w="0" w:type="auto"/>
            <w:vMerge/>
            <w:shd w:val="clear" w:color="auto" w:fill="auto"/>
          </w:tcPr>
          <w:p w:rsidR="00704A6B" w:rsidRPr="00D62DD8" w:rsidRDefault="00704A6B" w:rsidP="00880DCB">
            <w:pPr>
              <w:spacing w:before="60" w:after="60" w:line="240" w:lineRule="auto"/>
              <w:rPr>
                <w:sz w:val="17"/>
                <w:szCs w:val="17"/>
              </w:rPr>
            </w:pPr>
          </w:p>
        </w:tc>
        <w:tc>
          <w:tcPr>
            <w:tcW w:w="0" w:type="auto"/>
            <w:gridSpan w:val="2"/>
            <w:vMerge/>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r>
              <w:rPr>
                <w:sz w:val="17"/>
                <w:szCs w:val="17"/>
              </w:rPr>
              <w:t>Pertvarkos</w:t>
            </w: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r>
      <w:tr w:rsidR="00704A6B" w:rsidRPr="00D62DD8" w:rsidTr="00880DCB">
        <w:trPr>
          <w:jc w:val="center"/>
        </w:trPr>
        <w:tc>
          <w:tcPr>
            <w:tcW w:w="0" w:type="auto"/>
            <w:vMerge/>
            <w:shd w:val="clear" w:color="auto" w:fill="auto"/>
          </w:tcPr>
          <w:p w:rsidR="00704A6B" w:rsidRPr="00D62DD8" w:rsidRDefault="00704A6B" w:rsidP="00880DCB">
            <w:pPr>
              <w:spacing w:before="60" w:after="60" w:line="240" w:lineRule="auto"/>
              <w:rPr>
                <w:sz w:val="17"/>
                <w:szCs w:val="17"/>
              </w:rPr>
            </w:pPr>
          </w:p>
        </w:tc>
        <w:tc>
          <w:tcPr>
            <w:tcW w:w="0" w:type="auto"/>
            <w:vMerge/>
            <w:shd w:val="clear" w:color="auto" w:fill="auto"/>
          </w:tcPr>
          <w:p w:rsidR="00704A6B" w:rsidRPr="00D62DD8" w:rsidRDefault="00704A6B" w:rsidP="00880DCB">
            <w:pPr>
              <w:spacing w:before="60" w:after="60" w:line="240" w:lineRule="auto"/>
              <w:rPr>
                <w:sz w:val="17"/>
                <w:szCs w:val="17"/>
              </w:rPr>
            </w:pPr>
          </w:p>
        </w:tc>
        <w:tc>
          <w:tcPr>
            <w:tcW w:w="0" w:type="auto"/>
            <w:vMerge/>
            <w:shd w:val="clear" w:color="auto" w:fill="auto"/>
          </w:tcPr>
          <w:p w:rsidR="00704A6B" w:rsidRPr="00D62DD8" w:rsidRDefault="00704A6B" w:rsidP="00880DCB">
            <w:pPr>
              <w:spacing w:before="60" w:after="60" w:line="240" w:lineRule="auto"/>
              <w:rPr>
                <w:sz w:val="17"/>
                <w:szCs w:val="17"/>
              </w:rPr>
            </w:pPr>
          </w:p>
        </w:tc>
        <w:tc>
          <w:tcPr>
            <w:tcW w:w="0" w:type="auto"/>
            <w:gridSpan w:val="2"/>
            <w:vMerge/>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r>
              <w:rPr>
                <w:sz w:val="17"/>
                <w:szCs w:val="17"/>
              </w:rPr>
              <w:t>Mažiau išsivystęs</w:t>
            </w: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tcBorders>
              <w:bottom w:val="single" w:sz="4" w:space="0" w:color="auto"/>
            </w:tcBorders>
            <w:shd w:val="clear" w:color="auto" w:fill="auto"/>
          </w:tcPr>
          <w:p w:rsidR="00704A6B" w:rsidRPr="00D62DD8" w:rsidRDefault="00704A6B" w:rsidP="00880DCB">
            <w:pPr>
              <w:spacing w:before="60" w:after="60" w:line="240" w:lineRule="auto"/>
              <w:rPr>
                <w:sz w:val="17"/>
                <w:szCs w:val="17"/>
              </w:rPr>
            </w:pPr>
          </w:p>
        </w:tc>
      </w:tr>
      <w:tr w:rsidR="00704A6B" w:rsidRPr="00D62DD8" w:rsidTr="00880DCB">
        <w:trPr>
          <w:jc w:val="center"/>
        </w:trPr>
        <w:tc>
          <w:tcPr>
            <w:tcW w:w="0" w:type="auto"/>
            <w:vMerge/>
            <w:shd w:val="clear" w:color="auto" w:fill="auto"/>
          </w:tcPr>
          <w:p w:rsidR="00704A6B" w:rsidRPr="00D62DD8" w:rsidRDefault="00704A6B" w:rsidP="00880DCB">
            <w:pPr>
              <w:spacing w:before="60" w:after="60" w:line="240" w:lineRule="auto"/>
              <w:rPr>
                <w:sz w:val="17"/>
                <w:szCs w:val="17"/>
              </w:rPr>
            </w:pPr>
          </w:p>
        </w:tc>
        <w:tc>
          <w:tcPr>
            <w:tcW w:w="0" w:type="auto"/>
            <w:vMerge/>
            <w:shd w:val="clear" w:color="auto" w:fill="auto"/>
          </w:tcPr>
          <w:p w:rsidR="00704A6B" w:rsidRPr="00D62DD8" w:rsidRDefault="00704A6B" w:rsidP="00880DCB">
            <w:pPr>
              <w:spacing w:before="60" w:after="60" w:line="240" w:lineRule="auto"/>
              <w:rPr>
                <w:sz w:val="17"/>
                <w:szCs w:val="17"/>
              </w:rPr>
            </w:pPr>
          </w:p>
        </w:tc>
        <w:tc>
          <w:tcPr>
            <w:tcW w:w="0" w:type="auto"/>
            <w:vMerge/>
            <w:shd w:val="clear" w:color="auto" w:fill="auto"/>
          </w:tcPr>
          <w:p w:rsidR="00704A6B" w:rsidRPr="00D62DD8" w:rsidRDefault="00704A6B" w:rsidP="00880DCB">
            <w:pPr>
              <w:spacing w:before="60" w:after="60" w:line="240" w:lineRule="auto"/>
              <w:rPr>
                <w:sz w:val="17"/>
                <w:szCs w:val="17"/>
              </w:rPr>
            </w:pPr>
          </w:p>
        </w:tc>
        <w:tc>
          <w:tcPr>
            <w:tcW w:w="0" w:type="auto"/>
            <w:gridSpan w:val="2"/>
            <w:vMerge/>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r>
              <w:rPr>
                <w:sz w:val="17"/>
                <w:szCs w:val="17"/>
              </w:rPr>
              <w:t>Atokiausias ir retai apgyvendintas šiaurinis</w:t>
            </w: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tcBorders>
              <w:right w:val="single" w:sz="4" w:space="0" w:color="auto"/>
            </w:tcBorders>
            <w:shd w:val="clear" w:color="auto" w:fill="auto"/>
          </w:tcPr>
          <w:p w:rsidR="00704A6B" w:rsidRPr="00D62DD8"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62DD8" w:rsidRDefault="00704A6B" w:rsidP="00880DCB">
            <w:pPr>
              <w:spacing w:before="60" w:after="60" w:line="240" w:lineRule="auto"/>
              <w:rPr>
                <w:sz w:val="17"/>
                <w:szCs w:val="17"/>
              </w:rPr>
            </w:pPr>
          </w:p>
        </w:tc>
      </w:tr>
      <w:tr w:rsidR="00704A6B" w:rsidRPr="00D62DD8" w:rsidTr="00880DCB">
        <w:trPr>
          <w:trHeight w:val="1086"/>
          <w:jc w:val="center"/>
        </w:trPr>
        <w:tc>
          <w:tcPr>
            <w:tcW w:w="0" w:type="auto"/>
            <w:vMerge w:val="restart"/>
            <w:tcBorders>
              <w:bottom w:val="single" w:sz="4" w:space="0" w:color="auto"/>
            </w:tcBorders>
            <w:shd w:val="clear" w:color="auto" w:fill="auto"/>
          </w:tcPr>
          <w:p w:rsidR="00704A6B" w:rsidRPr="00D62DD8" w:rsidRDefault="00704A6B" w:rsidP="00880DCB">
            <w:pPr>
              <w:spacing w:before="60" w:after="60" w:line="240" w:lineRule="auto"/>
              <w:rPr>
                <w:sz w:val="17"/>
                <w:szCs w:val="17"/>
              </w:rPr>
            </w:pPr>
          </w:p>
        </w:tc>
        <w:tc>
          <w:tcPr>
            <w:tcW w:w="0" w:type="auto"/>
            <w:vMerge w:val="restart"/>
            <w:shd w:val="clear" w:color="auto" w:fill="auto"/>
          </w:tcPr>
          <w:p w:rsidR="00704A6B" w:rsidRPr="00D62DD8" w:rsidRDefault="00704A6B" w:rsidP="00880DCB">
            <w:pPr>
              <w:spacing w:before="60" w:after="60" w:line="240" w:lineRule="auto"/>
              <w:rPr>
                <w:sz w:val="17"/>
                <w:szCs w:val="17"/>
              </w:rPr>
            </w:pPr>
            <w:r>
              <w:rPr>
                <w:sz w:val="17"/>
                <w:szCs w:val="17"/>
              </w:rPr>
              <w:t>3 prioritetas</w:t>
            </w:r>
          </w:p>
        </w:tc>
        <w:tc>
          <w:tcPr>
            <w:tcW w:w="0" w:type="auto"/>
            <w:vMerge w:val="restart"/>
            <w:shd w:val="clear" w:color="auto" w:fill="auto"/>
          </w:tcPr>
          <w:p w:rsidR="00704A6B" w:rsidRPr="00D62DD8" w:rsidRDefault="00704A6B" w:rsidP="00880DCB">
            <w:pPr>
              <w:spacing w:before="60" w:after="60" w:line="240" w:lineRule="auto"/>
              <w:rPr>
                <w:sz w:val="17"/>
                <w:szCs w:val="17"/>
              </w:rPr>
            </w:pPr>
          </w:p>
        </w:tc>
        <w:tc>
          <w:tcPr>
            <w:tcW w:w="0" w:type="auto"/>
            <w:vMerge w:val="restart"/>
            <w:shd w:val="clear" w:color="auto" w:fill="auto"/>
          </w:tcPr>
          <w:p w:rsidR="00704A6B" w:rsidRPr="00D62DD8" w:rsidRDefault="00704A6B" w:rsidP="00880DCB">
            <w:pPr>
              <w:spacing w:before="60" w:after="60" w:line="240" w:lineRule="auto"/>
              <w:rPr>
                <w:sz w:val="17"/>
                <w:szCs w:val="17"/>
              </w:rPr>
            </w:pPr>
            <w:r>
              <w:rPr>
                <w:sz w:val="17"/>
                <w:szCs w:val="17"/>
              </w:rPr>
              <w:t>TPF</w:t>
            </w:r>
            <w:r>
              <w:rPr>
                <w:sz w:val="17"/>
                <w:szCs w:val="17"/>
              </w:rPr>
              <w:br/>
              <w:t>**</w:t>
            </w:r>
          </w:p>
        </w:tc>
        <w:tc>
          <w:tcPr>
            <w:tcW w:w="0" w:type="auto"/>
            <w:tcBorders>
              <w:bottom w:val="single" w:sz="4" w:space="0" w:color="auto"/>
            </w:tcBorders>
            <w:shd w:val="clear" w:color="auto" w:fill="auto"/>
          </w:tcPr>
          <w:p w:rsidR="00704A6B" w:rsidRPr="00D62DD8" w:rsidRDefault="00704A6B" w:rsidP="00880DCB">
            <w:pPr>
              <w:spacing w:before="60" w:after="60" w:line="240" w:lineRule="auto"/>
              <w:rPr>
                <w:sz w:val="17"/>
                <w:szCs w:val="17"/>
              </w:rPr>
            </w:pPr>
            <w:r>
              <w:rPr>
                <w:sz w:val="17"/>
                <w:szCs w:val="17"/>
              </w:rPr>
              <w:t>Ištekliai pagal 3 straipsnį</w:t>
            </w:r>
          </w:p>
        </w:tc>
        <w:tc>
          <w:tcPr>
            <w:tcW w:w="0" w:type="auto"/>
            <w:tcBorders>
              <w:bottom w:val="single" w:sz="4" w:space="0" w:color="auto"/>
            </w:tcBorders>
            <w:shd w:val="clear" w:color="auto" w:fill="auto"/>
          </w:tcPr>
          <w:p w:rsidR="00704A6B" w:rsidRPr="00D62DD8" w:rsidRDefault="00704A6B" w:rsidP="00880DCB">
            <w:pPr>
              <w:spacing w:before="60" w:after="60" w:line="240" w:lineRule="auto"/>
              <w:rPr>
                <w:sz w:val="17"/>
                <w:szCs w:val="17"/>
              </w:rPr>
            </w:pPr>
          </w:p>
        </w:tc>
        <w:tc>
          <w:tcPr>
            <w:tcW w:w="0" w:type="auto"/>
            <w:tcBorders>
              <w:bottom w:val="single" w:sz="4" w:space="0" w:color="auto"/>
            </w:tcBorders>
            <w:shd w:val="clear" w:color="auto" w:fill="auto"/>
          </w:tcPr>
          <w:p w:rsidR="00704A6B" w:rsidRPr="00D62DD8" w:rsidRDefault="00704A6B" w:rsidP="00880DCB">
            <w:pPr>
              <w:spacing w:before="60" w:after="60" w:line="240" w:lineRule="auto"/>
              <w:rPr>
                <w:sz w:val="17"/>
                <w:szCs w:val="17"/>
              </w:rPr>
            </w:pPr>
          </w:p>
        </w:tc>
        <w:tc>
          <w:tcPr>
            <w:tcW w:w="0" w:type="auto"/>
            <w:tcBorders>
              <w:bottom w:val="single" w:sz="4" w:space="0" w:color="auto"/>
            </w:tcBorders>
            <w:shd w:val="clear" w:color="auto" w:fill="auto"/>
          </w:tcPr>
          <w:p w:rsidR="00704A6B" w:rsidRPr="00D62DD8" w:rsidRDefault="00704A6B" w:rsidP="00880DCB">
            <w:pPr>
              <w:spacing w:before="60" w:after="60" w:line="240" w:lineRule="auto"/>
              <w:rPr>
                <w:sz w:val="17"/>
                <w:szCs w:val="17"/>
              </w:rPr>
            </w:pPr>
          </w:p>
        </w:tc>
        <w:tc>
          <w:tcPr>
            <w:tcW w:w="0" w:type="auto"/>
            <w:tcBorders>
              <w:bottom w:val="single" w:sz="4" w:space="0" w:color="auto"/>
            </w:tcBorders>
            <w:shd w:val="clear" w:color="auto" w:fill="auto"/>
          </w:tcPr>
          <w:p w:rsidR="00704A6B" w:rsidRPr="00D62DD8" w:rsidRDefault="00704A6B" w:rsidP="00880DCB">
            <w:pPr>
              <w:spacing w:before="60" w:after="60" w:line="240" w:lineRule="auto"/>
              <w:rPr>
                <w:sz w:val="17"/>
                <w:szCs w:val="17"/>
              </w:rPr>
            </w:pPr>
          </w:p>
        </w:tc>
        <w:tc>
          <w:tcPr>
            <w:tcW w:w="0" w:type="auto"/>
            <w:tcBorders>
              <w:bottom w:val="single" w:sz="4" w:space="0" w:color="auto"/>
            </w:tcBorders>
            <w:shd w:val="clear" w:color="auto" w:fill="auto"/>
          </w:tcPr>
          <w:p w:rsidR="00704A6B" w:rsidRPr="00D62DD8" w:rsidRDefault="00704A6B" w:rsidP="00880DCB">
            <w:pPr>
              <w:spacing w:before="60" w:after="60" w:line="240" w:lineRule="auto"/>
              <w:rPr>
                <w:sz w:val="17"/>
                <w:szCs w:val="17"/>
              </w:rPr>
            </w:pPr>
          </w:p>
        </w:tc>
        <w:tc>
          <w:tcPr>
            <w:tcW w:w="0" w:type="auto"/>
            <w:tcBorders>
              <w:bottom w:val="single" w:sz="4" w:space="0" w:color="auto"/>
            </w:tcBorders>
            <w:shd w:val="clear" w:color="auto" w:fill="auto"/>
          </w:tcPr>
          <w:p w:rsidR="00704A6B" w:rsidRPr="00D62DD8" w:rsidRDefault="00704A6B" w:rsidP="00880DCB">
            <w:pPr>
              <w:spacing w:before="60" w:after="60" w:line="240" w:lineRule="auto"/>
              <w:rPr>
                <w:sz w:val="17"/>
                <w:szCs w:val="17"/>
              </w:rPr>
            </w:pPr>
          </w:p>
        </w:tc>
        <w:tc>
          <w:tcPr>
            <w:tcW w:w="0" w:type="auto"/>
            <w:tcBorders>
              <w:bottom w:val="single" w:sz="4" w:space="0" w:color="auto"/>
            </w:tcBorders>
            <w:shd w:val="clear" w:color="auto" w:fill="auto"/>
          </w:tcPr>
          <w:p w:rsidR="00704A6B" w:rsidRPr="00D62DD8" w:rsidRDefault="00704A6B" w:rsidP="00880DCB">
            <w:pPr>
              <w:spacing w:before="60" w:after="60" w:line="240" w:lineRule="auto"/>
              <w:rPr>
                <w:sz w:val="17"/>
                <w:szCs w:val="17"/>
              </w:rPr>
            </w:pPr>
          </w:p>
        </w:tc>
        <w:tc>
          <w:tcPr>
            <w:tcW w:w="0" w:type="auto"/>
            <w:tcBorders>
              <w:bottom w:val="single" w:sz="4" w:space="0" w:color="auto"/>
            </w:tcBorders>
            <w:shd w:val="clear" w:color="auto" w:fill="auto"/>
          </w:tcPr>
          <w:p w:rsidR="00704A6B" w:rsidRPr="00D62DD8" w:rsidRDefault="00704A6B" w:rsidP="00880DCB">
            <w:pPr>
              <w:spacing w:before="60" w:after="60" w:line="240" w:lineRule="auto"/>
              <w:rPr>
                <w:sz w:val="17"/>
                <w:szCs w:val="17"/>
              </w:rPr>
            </w:pPr>
          </w:p>
        </w:tc>
        <w:tc>
          <w:tcPr>
            <w:tcW w:w="0" w:type="auto"/>
            <w:tcBorders>
              <w:bottom w:val="single" w:sz="4" w:space="0" w:color="auto"/>
            </w:tcBorders>
            <w:shd w:val="clear" w:color="auto" w:fill="auto"/>
          </w:tcPr>
          <w:p w:rsidR="00704A6B" w:rsidRPr="00D62DD8" w:rsidRDefault="00704A6B" w:rsidP="00880DCB">
            <w:pPr>
              <w:spacing w:before="60" w:after="60" w:line="240" w:lineRule="auto"/>
              <w:rPr>
                <w:sz w:val="17"/>
                <w:szCs w:val="17"/>
              </w:rPr>
            </w:pPr>
          </w:p>
        </w:tc>
        <w:tc>
          <w:tcPr>
            <w:tcW w:w="0" w:type="auto"/>
            <w:tcBorders>
              <w:bottom w:val="single" w:sz="4" w:space="0" w:color="auto"/>
              <w:right w:val="single" w:sz="4" w:space="0" w:color="auto"/>
            </w:tcBorders>
            <w:shd w:val="clear" w:color="auto" w:fill="auto"/>
          </w:tcPr>
          <w:p w:rsidR="00704A6B" w:rsidRPr="00D62DD8"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62DD8" w:rsidRDefault="00704A6B" w:rsidP="00880DCB">
            <w:pPr>
              <w:spacing w:before="60" w:after="60" w:line="240" w:lineRule="auto"/>
              <w:rPr>
                <w:sz w:val="17"/>
                <w:szCs w:val="17"/>
              </w:rPr>
            </w:pPr>
          </w:p>
        </w:tc>
      </w:tr>
      <w:tr w:rsidR="00704A6B" w:rsidRPr="00D62DD8" w:rsidTr="00880DCB">
        <w:trPr>
          <w:jc w:val="center"/>
        </w:trPr>
        <w:tc>
          <w:tcPr>
            <w:tcW w:w="0" w:type="auto"/>
            <w:vMerge/>
            <w:shd w:val="clear" w:color="auto" w:fill="auto"/>
          </w:tcPr>
          <w:p w:rsidR="00704A6B" w:rsidRPr="00D62DD8" w:rsidRDefault="00704A6B" w:rsidP="00880DCB">
            <w:pPr>
              <w:spacing w:before="60" w:after="60" w:line="240" w:lineRule="auto"/>
              <w:rPr>
                <w:sz w:val="17"/>
                <w:szCs w:val="17"/>
              </w:rPr>
            </w:pPr>
          </w:p>
        </w:tc>
        <w:tc>
          <w:tcPr>
            <w:tcW w:w="0" w:type="auto"/>
            <w:vMerge/>
            <w:shd w:val="clear" w:color="auto" w:fill="auto"/>
          </w:tcPr>
          <w:p w:rsidR="00704A6B" w:rsidRPr="00D62DD8" w:rsidRDefault="00704A6B" w:rsidP="00880DCB">
            <w:pPr>
              <w:spacing w:before="60" w:after="60" w:line="240" w:lineRule="auto"/>
              <w:rPr>
                <w:sz w:val="17"/>
                <w:szCs w:val="17"/>
              </w:rPr>
            </w:pPr>
          </w:p>
        </w:tc>
        <w:tc>
          <w:tcPr>
            <w:tcW w:w="0" w:type="auto"/>
            <w:vMerge/>
            <w:shd w:val="clear" w:color="auto" w:fill="auto"/>
          </w:tcPr>
          <w:p w:rsidR="00704A6B" w:rsidRPr="00D62DD8" w:rsidRDefault="00704A6B" w:rsidP="00880DCB">
            <w:pPr>
              <w:spacing w:before="60" w:after="60" w:line="240" w:lineRule="auto"/>
              <w:rPr>
                <w:sz w:val="17"/>
                <w:szCs w:val="17"/>
              </w:rPr>
            </w:pPr>
          </w:p>
        </w:tc>
        <w:tc>
          <w:tcPr>
            <w:tcW w:w="0" w:type="auto"/>
            <w:vMerge/>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r>
              <w:rPr>
                <w:sz w:val="17"/>
                <w:szCs w:val="17"/>
              </w:rPr>
              <w:t>Ištekliai pagal 4 straipsnį</w:t>
            </w: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tcBorders>
              <w:right w:val="single" w:sz="4" w:space="0" w:color="auto"/>
            </w:tcBorders>
            <w:shd w:val="clear" w:color="auto" w:fill="auto"/>
          </w:tcPr>
          <w:p w:rsidR="00704A6B" w:rsidRPr="00D62DD8"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62DD8" w:rsidRDefault="00704A6B" w:rsidP="00880DCB">
            <w:pPr>
              <w:spacing w:before="60" w:after="60" w:line="240" w:lineRule="auto"/>
              <w:rPr>
                <w:sz w:val="17"/>
                <w:szCs w:val="17"/>
              </w:rPr>
            </w:pPr>
          </w:p>
        </w:tc>
      </w:tr>
      <w:tr w:rsidR="00704A6B" w:rsidRPr="00D62DD8" w:rsidTr="00880DCB">
        <w:trPr>
          <w:jc w:val="center"/>
        </w:trPr>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r>
              <w:rPr>
                <w:sz w:val="17"/>
                <w:szCs w:val="17"/>
              </w:rPr>
              <w:t>4 prioritetas</w:t>
            </w: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gridSpan w:val="2"/>
            <w:shd w:val="clear" w:color="auto" w:fill="auto"/>
          </w:tcPr>
          <w:p w:rsidR="00704A6B" w:rsidRPr="00D62DD8" w:rsidRDefault="00704A6B" w:rsidP="00880DCB">
            <w:pPr>
              <w:spacing w:before="60" w:after="60" w:line="240" w:lineRule="auto"/>
              <w:rPr>
                <w:sz w:val="17"/>
                <w:szCs w:val="17"/>
              </w:rPr>
            </w:pPr>
            <w:r>
              <w:rPr>
                <w:sz w:val="17"/>
                <w:szCs w:val="17"/>
              </w:rPr>
              <w:t>SF</w:t>
            </w: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tcBorders>
              <w:right w:val="single" w:sz="4" w:space="0" w:color="auto"/>
            </w:tcBorders>
            <w:shd w:val="clear" w:color="auto" w:fill="auto"/>
          </w:tcPr>
          <w:p w:rsidR="00704A6B" w:rsidRPr="00D62DD8"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62DD8" w:rsidRDefault="00704A6B" w:rsidP="00880DCB">
            <w:pPr>
              <w:spacing w:before="60" w:after="60" w:line="240" w:lineRule="auto"/>
              <w:rPr>
                <w:sz w:val="17"/>
                <w:szCs w:val="17"/>
              </w:rPr>
            </w:pPr>
          </w:p>
        </w:tc>
      </w:tr>
      <w:tr w:rsidR="00704A6B" w:rsidRPr="00D62DD8" w:rsidTr="00880DCB">
        <w:trPr>
          <w:jc w:val="center"/>
        </w:trPr>
        <w:tc>
          <w:tcPr>
            <w:tcW w:w="0" w:type="auto"/>
            <w:tcBorders>
              <w:bottom w:val="single" w:sz="4" w:space="0" w:color="auto"/>
            </w:tcBorders>
            <w:shd w:val="clear" w:color="auto" w:fill="auto"/>
          </w:tcPr>
          <w:p w:rsidR="00704A6B" w:rsidRPr="00D62DD8" w:rsidRDefault="00704A6B" w:rsidP="00880DCB">
            <w:pPr>
              <w:pageBreakBefore/>
              <w:spacing w:before="60" w:after="60" w:line="240" w:lineRule="auto"/>
              <w:rPr>
                <w:sz w:val="17"/>
                <w:szCs w:val="17"/>
              </w:rPr>
            </w:pPr>
            <w:r>
              <w:rPr>
                <w:sz w:val="17"/>
                <w:szCs w:val="17"/>
              </w:rPr>
              <w:lastRenderedPageBreak/>
              <w:t>Techninė parama</w:t>
            </w:r>
          </w:p>
        </w:tc>
        <w:tc>
          <w:tcPr>
            <w:tcW w:w="0" w:type="auto"/>
            <w:tcBorders>
              <w:bottom w:val="single" w:sz="4" w:space="0" w:color="auto"/>
            </w:tcBorders>
            <w:shd w:val="clear" w:color="auto" w:fill="auto"/>
          </w:tcPr>
          <w:p w:rsidR="00704A6B" w:rsidRPr="00D62DD8" w:rsidRDefault="00704A6B" w:rsidP="00880DCB">
            <w:pPr>
              <w:spacing w:before="60" w:after="60" w:line="240" w:lineRule="auto"/>
              <w:rPr>
                <w:sz w:val="17"/>
                <w:szCs w:val="17"/>
              </w:rPr>
            </w:pPr>
            <w:r>
              <w:rPr>
                <w:sz w:val="17"/>
                <w:szCs w:val="17"/>
              </w:rPr>
              <w:t>5 prioritetas</w:t>
            </w:r>
          </w:p>
          <w:p w:rsidR="00704A6B" w:rsidRPr="00D62DD8" w:rsidRDefault="00704A6B" w:rsidP="00880DCB">
            <w:pPr>
              <w:spacing w:before="60" w:after="60" w:line="240" w:lineRule="auto"/>
              <w:rPr>
                <w:sz w:val="17"/>
                <w:szCs w:val="17"/>
              </w:rPr>
            </w:pPr>
            <w:r>
              <w:rPr>
                <w:sz w:val="17"/>
                <w:szCs w:val="17"/>
              </w:rPr>
              <w:t>Techninė parama pagal 37 straipsnį</w:t>
            </w:r>
          </w:p>
        </w:tc>
        <w:tc>
          <w:tcPr>
            <w:tcW w:w="0" w:type="auto"/>
            <w:tcBorders>
              <w:bottom w:val="single" w:sz="4" w:space="0" w:color="auto"/>
            </w:tcBorders>
            <w:shd w:val="clear" w:color="auto" w:fill="auto"/>
          </w:tcPr>
          <w:p w:rsidR="00704A6B" w:rsidRPr="00D62DD8" w:rsidRDefault="00704A6B" w:rsidP="00880DCB">
            <w:pPr>
              <w:spacing w:before="60" w:after="60" w:line="240" w:lineRule="auto"/>
              <w:rPr>
                <w:sz w:val="17"/>
                <w:szCs w:val="17"/>
              </w:rPr>
            </w:pPr>
          </w:p>
        </w:tc>
        <w:tc>
          <w:tcPr>
            <w:tcW w:w="0" w:type="auto"/>
            <w:gridSpan w:val="2"/>
            <w:tcBorders>
              <w:bottom w:val="single" w:sz="4" w:space="0" w:color="auto"/>
            </w:tcBorders>
            <w:shd w:val="clear" w:color="auto" w:fill="auto"/>
          </w:tcPr>
          <w:p w:rsidR="00704A6B" w:rsidRPr="00D62DD8" w:rsidRDefault="00704A6B" w:rsidP="00880DCB">
            <w:pPr>
              <w:spacing w:before="60" w:after="60" w:line="240" w:lineRule="auto"/>
              <w:rPr>
                <w:sz w:val="17"/>
                <w:szCs w:val="17"/>
              </w:rPr>
            </w:pPr>
            <w:r>
              <w:rPr>
                <w:sz w:val="17"/>
                <w:szCs w:val="17"/>
              </w:rPr>
              <w:t>ERPF arba ESF+, arba TPF, arba SF</w:t>
            </w: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tcBorders>
              <w:right w:val="single" w:sz="4" w:space="0" w:color="auto"/>
            </w:tcBorders>
            <w:shd w:val="clear" w:color="auto" w:fill="auto"/>
          </w:tcPr>
          <w:p w:rsidR="00704A6B" w:rsidRPr="00D62DD8"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62DD8" w:rsidRDefault="00704A6B" w:rsidP="00880DCB">
            <w:pPr>
              <w:spacing w:before="60" w:after="60" w:line="240" w:lineRule="auto"/>
              <w:rPr>
                <w:sz w:val="17"/>
                <w:szCs w:val="17"/>
              </w:rPr>
            </w:pPr>
          </w:p>
        </w:tc>
      </w:tr>
      <w:tr w:rsidR="00704A6B" w:rsidRPr="00D62DD8" w:rsidTr="00880DCB">
        <w:trPr>
          <w:jc w:val="center"/>
        </w:trPr>
        <w:tc>
          <w:tcPr>
            <w:tcW w:w="0" w:type="auto"/>
            <w:gridSpan w:val="2"/>
            <w:vMerge w:val="restart"/>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gridSpan w:val="2"/>
            <w:vMerge w:val="restart"/>
            <w:shd w:val="clear" w:color="auto" w:fill="auto"/>
          </w:tcPr>
          <w:p w:rsidR="00704A6B" w:rsidRPr="00D62DD8" w:rsidRDefault="00704A6B" w:rsidP="00880DCB">
            <w:pPr>
              <w:spacing w:before="60" w:after="60" w:line="240" w:lineRule="auto"/>
              <w:rPr>
                <w:sz w:val="17"/>
                <w:szCs w:val="17"/>
              </w:rPr>
            </w:pPr>
            <w:r>
              <w:rPr>
                <w:sz w:val="17"/>
                <w:szCs w:val="17"/>
              </w:rPr>
              <w:t>Iš viso iš ERPF</w:t>
            </w:r>
          </w:p>
        </w:tc>
        <w:tc>
          <w:tcPr>
            <w:tcW w:w="0" w:type="auto"/>
            <w:shd w:val="clear" w:color="auto" w:fill="auto"/>
          </w:tcPr>
          <w:p w:rsidR="00704A6B" w:rsidRPr="00D62DD8" w:rsidRDefault="00704A6B" w:rsidP="00880DCB">
            <w:pPr>
              <w:spacing w:before="60" w:after="60" w:line="240" w:lineRule="auto"/>
              <w:rPr>
                <w:sz w:val="17"/>
                <w:szCs w:val="17"/>
              </w:rPr>
            </w:pPr>
            <w:r>
              <w:rPr>
                <w:sz w:val="17"/>
                <w:szCs w:val="17"/>
              </w:rPr>
              <w:t>Labiau išsivystęs</w:t>
            </w: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tcBorders>
              <w:right w:val="single" w:sz="4" w:space="0" w:color="auto"/>
            </w:tcBorders>
            <w:shd w:val="clear" w:color="auto" w:fill="auto"/>
          </w:tcPr>
          <w:p w:rsidR="00704A6B" w:rsidRPr="00D62DD8"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62DD8" w:rsidRDefault="00704A6B" w:rsidP="00880DCB">
            <w:pPr>
              <w:spacing w:before="60" w:after="60" w:line="240" w:lineRule="auto"/>
              <w:rPr>
                <w:sz w:val="17"/>
                <w:szCs w:val="17"/>
              </w:rPr>
            </w:pPr>
          </w:p>
        </w:tc>
      </w:tr>
      <w:tr w:rsidR="00704A6B" w:rsidRPr="00D62DD8" w:rsidTr="00880DCB">
        <w:trPr>
          <w:jc w:val="center"/>
        </w:trPr>
        <w:tc>
          <w:tcPr>
            <w:tcW w:w="0" w:type="auto"/>
            <w:gridSpan w:val="2"/>
            <w:vMerge/>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gridSpan w:val="2"/>
            <w:vMerge/>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r>
              <w:rPr>
                <w:sz w:val="17"/>
                <w:szCs w:val="17"/>
              </w:rPr>
              <w:t>Pertvarkos</w:t>
            </w: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tcBorders>
              <w:right w:val="single" w:sz="4" w:space="0" w:color="auto"/>
            </w:tcBorders>
            <w:shd w:val="clear" w:color="auto" w:fill="auto"/>
          </w:tcPr>
          <w:p w:rsidR="00704A6B" w:rsidRPr="00D62DD8"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62DD8" w:rsidRDefault="00704A6B" w:rsidP="00880DCB">
            <w:pPr>
              <w:spacing w:before="60" w:after="60" w:line="240" w:lineRule="auto"/>
              <w:rPr>
                <w:sz w:val="17"/>
                <w:szCs w:val="17"/>
              </w:rPr>
            </w:pPr>
          </w:p>
        </w:tc>
      </w:tr>
      <w:tr w:rsidR="00704A6B" w:rsidRPr="00D62DD8" w:rsidTr="00880DCB">
        <w:trPr>
          <w:jc w:val="center"/>
        </w:trPr>
        <w:tc>
          <w:tcPr>
            <w:tcW w:w="0" w:type="auto"/>
            <w:gridSpan w:val="2"/>
            <w:vMerge/>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gridSpan w:val="2"/>
            <w:vMerge/>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r>
              <w:rPr>
                <w:sz w:val="17"/>
                <w:szCs w:val="17"/>
              </w:rPr>
              <w:t>Mažiau išsivystęs</w:t>
            </w: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tcBorders>
              <w:top w:val="single" w:sz="4" w:space="0" w:color="auto"/>
            </w:tcBorders>
            <w:shd w:val="clear" w:color="auto" w:fill="auto"/>
          </w:tcPr>
          <w:p w:rsidR="00704A6B" w:rsidRPr="00D62DD8" w:rsidRDefault="00704A6B" w:rsidP="00880DCB">
            <w:pPr>
              <w:spacing w:before="60" w:after="60" w:line="240" w:lineRule="auto"/>
              <w:rPr>
                <w:sz w:val="17"/>
                <w:szCs w:val="17"/>
              </w:rPr>
            </w:pPr>
          </w:p>
        </w:tc>
      </w:tr>
      <w:tr w:rsidR="00704A6B" w:rsidRPr="00D62DD8" w:rsidTr="00880DCB">
        <w:trPr>
          <w:jc w:val="center"/>
        </w:trPr>
        <w:tc>
          <w:tcPr>
            <w:tcW w:w="0" w:type="auto"/>
            <w:gridSpan w:val="2"/>
            <w:vMerge/>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gridSpan w:val="2"/>
            <w:vMerge/>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r>
              <w:rPr>
                <w:sz w:val="17"/>
                <w:szCs w:val="17"/>
              </w:rPr>
              <w:t>Atokiausias ir retai apgyvendintas šiaurinis</w:t>
            </w: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r>
      <w:tr w:rsidR="00704A6B" w:rsidRPr="00D62DD8" w:rsidTr="00880DCB">
        <w:trPr>
          <w:jc w:val="center"/>
        </w:trPr>
        <w:tc>
          <w:tcPr>
            <w:tcW w:w="0" w:type="auto"/>
            <w:gridSpan w:val="2"/>
            <w:vMerge w:val="restart"/>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gridSpan w:val="2"/>
            <w:vMerge w:val="restart"/>
            <w:shd w:val="clear" w:color="auto" w:fill="auto"/>
          </w:tcPr>
          <w:p w:rsidR="00704A6B" w:rsidRPr="00D62DD8" w:rsidRDefault="00704A6B" w:rsidP="00880DCB">
            <w:pPr>
              <w:spacing w:before="60" w:after="60" w:line="240" w:lineRule="auto"/>
              <w:rPr>
                <w:sz w:val="17"/>
                <w:szCs w:val="17"/>
              </w:rPr>
            </w:pPr>
            <w:r>
              <w:rPr>
                <w:sz w:val="17"/>
                <w:szCs w:val="17"/>
              </w:rPr>
              <w:t>Iš viso iš ESF+</w:t>
            </w:r>
          </w:p>
        </w:tc>
        <w:tc>
          <w:tcPr>
            <w:tcW w:w="0" w:type="auto"/>
            <w:shd w:val="clear" w:color="auto" w:fill="auto"/>
          </w:tcPr>
          <w:p w:rsidR="00704A6B" w:rsidRPr="00D62DD8" w:rsidRDefault="00704A6B" w:rsidP="00880DCB">
            <w:pPr>
              <w:spacing w:before="60" w:after="60" w:line="240" w:lineRule="auto"/>
              <w:rPr>
                <w:sz w:val="17"/>
                <w:szCs w:val="17"/>
              </w:rPr>
            </w:pPr>
            <w:r>
              <w:rPr>
                <w:sz w:val="17"/>
                <w:szCs w:val="17"/>
              </w:rPr>
              <w:t>Labiau išsivystęs</w:t>
            </w: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r>
      <w:tr w:rsidR="00704A6B" w:rsidRPr="00D62DD8" w:rsidTr="00880DCB">
        <w:trPr>
          <w:jc w:val="center"/>
        </w:trPr>
        <w:tc>
          <w:tcPr>
            <w:tcW w:w="0" w:type="auto"/>
            <w:gridSpan w:val="2"/>
            <w:vMerge/>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gridSpan w:val="2"/>
            <w:vMerge/>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r>
              <w:rPr>
                <w:sz w:val="17"/>
                <w:szCs w:val="17"/>
              </w:rPr>
              <w:t>Pertvarkos</w:t>
            </w: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r>
      <w:tr w:rsidR="00704A6B" w:rsidRPr="00D62DD8" w:rsidTr="00880DCB">
        <w:trPr>
          <w:jc w:val="center"/>
        </w:trPr>
        <w:tc>
          <w:tcPr>
            <w:tcW w:w="0" w:type="auto"/>
            <w:gridSpan w:val="2"/>
            <w:vMerge/>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gridSpan w:val="2"/>
            <w:vMerge/>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r>
              <w:rPr>
                <w:sz w:val="17"/>
                <w:szCs w:val="17"/>
              </w:rPr>
              <w:t>Mažiau išsivystęs</w:t>
            </w: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r>
      <w:tr w:rsidR="00704A6B" w:rsidRPr="00D62DD8" w:rsidTr="00880DCB">
        <w:trPr>
          <w:jc w:val="center"/>
        </w:trPr>
        <w:tc>
          <w:tcPr>
            <w:tcW w:w="0" w:type="auto"/>
            <w:gridSpan w:val="2"/>
            <w:vMerge/>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gridSpan w:val="2"/>
            <w:vMerge/>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r>
              <w:rPr>
                <w:sz w:val="17"/>
                <w:szCs w:val="17"/>
              </w:rPr>
              <w:t>Atokiausias ir retai apgyvendintas šiaurinis</w:t>
            </w: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r>
      <w:tr w:rsidR="00704A6B" w:rsidRPr="00D62DD8" w:rsidTr="00880DCB">
        <w:trPr>
          <w:jc w:val="center"/>
        </w:trPr>
        <w:tc>
          <w:tcPr>
            <w:tcW w:w="0" w:type="auto"/>
            <w:gridSpan w:val="2"/>
            <w:shd w:val="clear" w:color="auto" w:fill="auto"/>
          </w:tcPr>
          <w:p w:rsidR="00704A6B" w:rsidRPr="00D62DD8" w:rsidRDefault="00704A6B" w:rsidP="00880DCB">
            <w:pPr>
              <w:pageBreakBefore/>
              <w:spacing w:before="60" w:after="60" w:line="240" w:lineRule="auto"/>
              <w:rPr>
                <w:sz w:val="17"/>
                <w:szCs w:val="17"/>
              </w:rPr>
            </w:pPr>
          </w:p>
        </w:tc>
        <w:tc>
          <w:tcPr>
            <w:tcW w:w="0" w:type="auto"/>
            <w:tcBorders>
              <w:bottom w:val="single" w:sz="4" w:space="0" w:color="auto"/>
            </w:tcBorders>
            <w:shd w:val="clear" w:color="auto" w:fill="auto"/>
          </w:tcPr>
          <w:p w:rsidR="00704A6B" w:rsidRPr="00D62DD8" w:rsidRDefault="00704A6B" w:rsidP="00880DCB">
            <w:pPr>
              <w:spacing w:before="60" w:after="60" w:line="240" w:lineRule="auto"/>
              <w:rPr>
                <w:sz w:val="17"/>
                <w:szCs w:val="17"/>
              </w:rPr>
            </w:pPr>
          </w:p>
        </w:tc>
        <w:tc>
          <w:tcPr>
            <w:tcW w:w="0" w:type="auto"/>
            <w:vMerge w:val="restart"/>
            <w:shd w:val="clear" w:color="auto" w:fill="auto"/>
          </w:tcPr>
          <w:p w:rsidR="00704A6B" w:rsidRPr="00D62DD8" w:rsidRDefault="00704A6B" w:rsidP="00880DCB">
            <w:pPr>
              <w:spacing w:before="60" w:after="60" w:line="240" w:lineRule="auto"/>
              <w:rPr>
                <w:sz w:val="17"/>
                <w:szCs w:val="17"/>
              </w:rPr>
            </w:pPr>
            <w:r>
              <w:rPr>
                <w:sz w:val="17"/>
                <w:szCs w:val="17"/>
              </w:rPr>
              <w:t>TPF**</w:t>
            </w:r>
          </w:p>
        </w:tc>
        <w:tc>
          <w:tcPr>
            <w:tcW w:w="0" w:type="auto"/>
            <w:shd w:val="clear" w:color="auto" w:fill="auto"/>
          </w:tcPr>
          <w:p w:rsidR="00704A6B" w:rsidRPr="00D62DD8" w:rsidRDefault="00704A6B" w:rsidP="00880DCB">
            <w:pPr>
              <w:spacing w:before="60" w:after="60" w:line="240" w:lineRule="auto"/>
              <w:rPr>
                <w:sz w:val="17"/>
                <w:szCs w:val="17"/>
              </w:rPr>
            </w:pPr>
            <w:r>
              <w:rPr>
                <w:sz w:val="17"/>
                <w:szCs w:val="17"/>
              </w:rPr>
              <w:t>Ištekliai pagal 3 straipsnį</w:t>
            </w: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r>
      <w:tr w:rsidR="00704A6B" w:rsidRPr="00D62DD8" w:rsidTr="00880DCB">
        <w:trPr>
          <w:jc w:val="center"/>
        </w:trPr>
        <w:tc>
          <w:tcPr>
            <w:tcW w:w="0" w:type="auto"/>
            <w:gridSpan w:val="2"/>
            <w:shd w:val="clear" w:color="auto" w:fill="auto"/>
          </w:tcPr>
          <w:p w:rsidR="00704A6B" w:rsidRPr="00D62DD8" w:rsidRDefault="00704A6B" w:rsidP="00880DCB">
            <w:pPr>
              <w:spacing w:before="60" w:after="60" w:line="240" w:lineRule="auto"/>
              <w:rPr>
                <w:sz w:val="17"/>
                <w:szCs w:val="17"/>
              </w:rPr>
            </w:pPr>
          </w:p>
        </w:tc>
        <w:tc>
          <w:tcPr>
            <w:tcW w:w="0" w:type="auto"/>
            <w:tcBorders>
              <w:bottom w:val="single" w:sz="4" w:space="0" w:color="auto"/>
            </w:tcBorders>
            <w:shd w:val="clear" w:color="auto" w:fill="auto"/>
          </w:tcPr>
          <w:p w:rsidR="00704A6B" w:rsidRPr="00D62DD8" w:rsidRDefault="00704A6B" w:rsidP="00880DCB">
            <w:pPr>
              <w:spacing w:before="60" w:after="60" w:line="240" w:lineRule="auto"/>
              <w:rPr>
                <w:sz w:val="17"/>
                <w:szCs w:val="17"/>
              </w:rPr>
            </w:pPr>
          </w:p>
        </w:tc>
        <w:tc>
          <w:tcPr>
            <w:tcW w:w="0" w:type="auto"/>
            <w:vMerge/>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r>
              <w:rPr>
                <w:sz w:val="17"/>
                <w:szCs w:val="17"/>
              </w:rPr>
              <w:t>Ištekliai pagal 4 straipsnį</w:t>
            </w: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r>
      <w:tr w:rsidR="00704A6B" w:rsidRPr="00D62DD8" w:rsidTr="00880DCB">
        <w:trPr>
          <w:jc w:val="center"/>
        </w:trPr>
        <w:tc>
          <w:tcPr>
            <w:tcW w:w="0" w:type="auto"/>
            <w:gridSpan w:val="2"/>
            <w:shd w:val="clear" w:color="auto" w:fill="auto"/>
          </w:tcPr>
          <w:p w:rsidR="00704A6B" w:rsidRPr="00D62DD8" w:rsidRDefault="00704A6B" w:rsidP="00880DCB">
            <w:pPr>
              <w:spacing w:before="60" w:after="60" w:line="240" w:lineRule="auto"/>
              <w:rPr>
                <w:sz w:val="17"/>
                <w:szCs w:val="17"/>
              </w:rPr>
            </w:pPr>
          </w:p>
        </w:tc>
        <w:tc>
          <w:tcPr>
            <w:tcW w:w="0" w:type="auto"/>
            <w:tcBorders>
              <w:bottom w:val="single" w:sz="4" w:space="0" w:color="auto"/>
            </w:tcBorders>
            <w:shd w:val="clear" w:color="auto" w:fill="auto"/>
          </w:tcPr>
          <w:p w:rsidR="00704A6B" w:rsidRPr="00D62DD8" w:rsidRDefault="00704A6B" w:rsidP="00880DCB">
            <w:pPr>
              <w:spacing w:before="60" w:after="60" w:line="240" w:lineRule="auto"/>
              <w:rPr>
                <w:sz w:val="17"/>
                <w:szCs w:val="17"/>
              </w:rPr>
            </w:pPr>
          </w:p>
        </w:tc>
        <w:tc>
          <w:tcPr>
            <w:tcW w:w="0" w:type="auto"/>
            <w:gridSpan w:val="2"/>
            <w:shd w:val="clear" w:color="auto" w:fill="auto"/>
          </w:tcPr>
          <w:p w:rsidR="00704A6B" w:rsidRPr="00D62DD8" w:rsidRDefault="00704A6B" w:rsidP="00880DCB">
            <w:pPr>
              <w:spacing w:before="60" w:after="60" w:line="240" w:lineRule="auto"/>
              <w:rPr>
                <w:sz w:val="17"/>
                <w:szCs w:val="17"/>
              </w:rPr>
            </w:pPr>
            <w:r>
              <w:rPr>
                <w:sz w:val="17"/>
                <w:szCs w:val="17"/>
              </w:rPr>
              <w:t>Iš viso iš SF</w:t>
            </w: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r>
      <w:tr w:rsidR="00704A6B" w:rsidRPr="00D62DD8" w:rsidTr="00880DCB">
        <w:trPr>
          <w:jc w:val="center"/>
        </w:trPr>
        <w:tc>
          <w:tcPr>
            <w:tcW w:w="0" w:type="auto"/>
            <w:gridSpan w:val="2"/>
            <w:shd w:val="clear" w:color="auto" w:fill="auto"/>
          </w:tcPr>
          <w:p w:rsidR="00704A6B" w:rsidRPr="00D62DD8" w:rsidRDefault="00704A6B" w:rsidP="00880DCB">
            <w:pPr>
              <w:spacing w:before="60" w:after="60" w:line="240" w:lineRule="auto"/>
              <w:rPr>
                <w:sz w:val="17"/>
                <w:szCs w:val="17"/>
              </w:rPr>
            </w:pPr>
            <w:r>
              <w:rPr>
                <w:sz w:val="17"/>
                <w:szCs w:val="17"/>
              </w:rPr>
              <w:t>Bendra suma</w:t>
            </w: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gridSpan w:val="2"/>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c>
          <w:tcPr>
            <w:tcW w:w="0" w:type="auto"/>
            <w:shd w:val="clear" w:color="auto" w:fill="auto"/>
          </w:tcPr>
          <w:p w:rsidR="00704A6B" w:rsidRPr="00D62DD8" w:rsidRDefault="00704A6B" w:rsidP="00880DCB">
            <w:pPr>
              <w:spacing w:before="60" w:after="60" w:line="240" w:lineRule="auto"/>
              <w:rPr>
                <w:sz w:val="17"/>
                <w:szCs w:val="17"/>
              </w:rPr>
            </w:pPr>
          </w:p>
        </w:tc>
      </w:tr>
    </w:tbl>
    <w:p w:rsidR="00704A6B" w:rsidRPr="00D62DD8" w:rsidRDefault="00704A6B" w:rsidP="00704A6B">
      <w:pPr>
        <w:pStyle w:val="Point0"/>
        <w:spacing w:before="0" w:after="0" w:line="240" w:lineRule="auto"/>
        <w:ind w:left="851" w:hanging="851"/>
      </w:pPr>
      <w:r>
        <w:rPr>
          <w:b/>
          <w:bCs/>
          <w:vertAlign w:val="superscript"/>
        </w:rPr>
        <w:t>*</w:t>
      </w:r>
      <w:r>
        <w:tab/>
        <w:t>ERPF ir ESF+ atveju: mažiau išsivystę, pertvarkos, labiau išsivystę regionai ir, kai taikytina, specialus asignavimas atokiausiems ir retai apgyvendintiems šiauriniams regionams. SF atveju: netaikoma. Techninės paramos atžvilgiu regionų kategorijų taikymas priklauso nuo fondo pasirinkimo.</w:t>
      </w:r>
    </w:p>
    <w:p w:rsidR="00704A6B" w:rsidRPr="00D62DD8" w:rsidRDefault="00704A6B" w:rsidP="00704A6B">
      <w:pPr>
        <w:pStyle w:val="Point0"/>
        <w:spacing w:before="0" w:after="0" w:line="240" w:lineRule="auto"/>
        <w:ind w:left="851" w:hanging="851"/>
      </w:pPr>
      <w:r>
        <w:rPr>
          <w:b/>
          <w:bCs/>
          <w:vertAlign w:val="superscript"/>
        </w:rPr>
        <w:t>**</w:t>
      </w:r>
      <w:r>
        <w:tab/>
        <w:t>Nurodykite bendrą TPF išteklių sumą, į kurias įtraukta papildoma parama, perkelta iš ERPF ir ESF+. Į lentelę neįtraukiamos sumos pagal TPF 7 straipsnį. TPF lėšomis finansuojamos techninės paramos atveju TPF ištekliai turėtų būti išskirti į išteklius, susijusius su TPF 3 straipsniu ir su TPF 4 straipsniu. TPF 4 straipsnio atveju lankstumo sumos nėra.</w:t>
      </w:r>
    </w:p>
    <w:p w:rsidR="00704A6B" w:rsidRPr="00D62DD8" w:rsidRDefault="00704A6B" w:rsidP="00704A6B"/>
    <w:p w:rsidR="00704A6B" w:rsidRPr="00D62DD8" w:rsidRDefault="00704A6B" w:rsidP="00704A6B">
      <w:pPr>
        <w:pStyle w:val="Text1"/>
      </w:pPr>
      <w:r>
        <w:t>EJRŽAF atveju:</w:t>
      </w:r>
    </w:p>
    <w:p w:rsidR="00704A6B" w:rsidRPr="00D62DD8" w:rsidRDefault="00704A6B" w:rsidP="00704A6B">
      <w:pPr>
        <w:pStyle w:val="Text1"/>
      </w:pPr>
      <w:r>
        <w:t>Nuoroda: BNR 22 straipsnio 3 dalies g punkto iii papunktis</w:t>
      </w:r>
    </w:p>
    <w:p w:rsidR="00704A6B" w:rsidRPr="00D62DD8" w:rsidRDefault="00704A6B" w:rsidP="00704A6B">
      <w:pPr>
        <w:pStyle w:val="Text1"/>
      </w:pPr>
      <w:r>
        <w:t>EJRŽAF programos, kai naudojamasi technine parama pagal 36 straipsnio 4 dalį, laikantis partnerystės sutartyje nustatyto pasirinkimo.</w:t>
      </w:r>
    </w:p>
    <w:p w:rsidR="00704A6B" w:rsidRPr="00D62DD8" w:rsidRDefault="00704A6B" w:rsidP="00704A6B">
      <w:r>
        <w:br w:type="page"/>
      </w:r>
      <w:r>
        <w:lastRenderedPageBreak/>
        <w:t>3 lentelė. Visi finansiniai asignavimai pagal fondą ir nacionalinis įnašas</w:t>
      </w:r>
    </w:p>
    <w:tbl>
      <w:tblPr>
        <w:tblStyle w:val="TableGrid"/>
        <w:tblW w:w="5000" w:type="pct"/>
        <w:tblInd w:w="0" w:type="dxa"/>
        <w:tblLook w:val="04A0" w:firstRow="1" w:lastRow="0" w:firstColumn="1" w:lastColumn="0" w:noHBand="0" w:noVBand="1"/>
      </w:tblPr>
      <w:tblGrid>
        <w:gridCol w:w="2863"/>
        <w:gridCol w:w="4117"/>
        <w:gridCol w:w="1721"/>
        <w:gridCol w:w="1712"/>
        <w:gridCol w:w="2147"/>
        <w:gridCol w:w="722"/>
        <w:gridCol w:w="1505"/>
      </w:tblGrid>
      <w:tr w:rsidR="00704A6B" w:rsidRPr="00D62DD8" w:rsidTr="00880DCB">
        <w:trPr>
          <w:tblHeader/>
        </w:trPr>
        <w:tc>
          <w:tcPr>
            <w:tcW w:w="968" w:type="pct"/>
            <w:tcBorders>
              <w:top w:val="single" w:sz="4" w:space="0" w:color="auto"/>
              <w:left w:val="single" w:sz="4" w:space="0" w:color="auto"/>
              <w:bottom w:val="single" w:sz="4" w:space="0" w:color="auto"/>
              <w:right w:val="single" w:sz="4" w:space="0" w:color="auto"/>
            </w:tcBorders>
            <w:shd w:val="clear" w:color="auto" w:fill="auto"/>
            <w:vAlign w:val="center"/>
          </w:tcPr>
          <w:p w:rsidR="00704A6B" w:rsidRPr="00D62DD8" w:rsidRDefault="00704A6B" w:rsidP="00880DCB">
            <w:pPr>
              <w:spacing w:before="60" w:after="60" w:line="240" w:lineRule="auto"/>
              <w:jc w:val="center"/>
            </w:pPr>
            <w:r>
              <w:t>Prioritetas</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704A6B" w:rsidRPr="00D62DD8" w:rsidRDefault="00704A6B" w:rsidP="00880DCB">
            <w:pPr>
              <w:spacing w:before="60" w:after="60" w:line="240" w:lineRule="auto"/>
              <w:jc w:val="center"/>
            </w:pPr>
            <w:r>
              <w:t>Konkretus tikslas (EJRŽAF reglamente nustatyta nomenklatūra)</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4A6B" w:rsidRPr="00D62DD8" w:rsidRDefault="00704A6B" w:rsidP="00880DCB">
            <w:pPr>
              <w:spacing w:before="60" w:after="60" w:line="240" w:lineRule="auto"/>
              <w:jc w:val="center"/>
            </w:pPr>
            <w:r>
              <w:t>ES paramos skaičiavimo pagrindas</w:t>
            </w:r>
          </w:p>
          <w:p w:rsidR="00704A6B" w:rsidRPr="00D62DD8" w:rsidRDefault="00704A6B" w:rsidP="00880DCB">
            <w:pPr>
              <w:spacing w:before="60" w:after="60" w:line="240" w:lineRule="auto"/>
              <w:jc w:val="center"/>
            </w:pP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4A6B" w:rsidRPr="00D62DD8" w:rsidRDefault="00704A6B" w:rsidP="00880DCB">
            <w:pPr>
              <w:spacing w:before="60" w:after="60" w:line="240" w:lineRule="auto"/>
              <w:jc w:val="center"/>
            </w:pPr>
            <w:r>
              <w:t>Sąjungos įnašas</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4A6B" w:rsidRPr="00D62DD8" w:rsidRDefault="00704A6B" w:rsidP="00880DCB">
            <w:pPr>
              <w:spacing w:before="60" w:after="60" w:line="240" w:lineRule="auto"/>
              <w:jc w:val="center"/>
            </w:pPr>
            <w:r>
              <w:t>Nacionalinis viešasis įnašas</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4A6B" w:rsidRPr="00D62DD8" w:rsidRDefault="00704A6B" w:rsidP="00880DCB">
            <w:pPr>
              <w:spacing w:before="60" w:after="60" w:line="240" w:lineRule="auto"/>
              <w:jc w:val="center"/>
            </w:pPr>
            <w:r>
              <w:t>Iš viso</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4A6B" w:rsidRPr="00D62DD8" w:rsidRDefault="00704A6B" w:rsidP="00880DCB">
            <w:pPr>
              <w:spacing w:before="60" w:after="60" w:line="240" w:lineRule="auto"/>
              <w:jc w:val="center"/>
            </w:pPr>
            <w:r>
              <w:t>Bendro finansavimo norma</w:t>
            </w:r>
          </w:p>
        </w:tc>
      </w:tr>
      <w:tr w:rsidR="00704A6B" w:rsidRPr="00D62DD8" w:rsidTr="00880DCB">
        <w:trPr>
          <w:trHeight w:val="294"/>
        </w:trPr>
        <w:tc>
          <w:tcPr>
            <w:tcW w:w="968" w:type="pct"/>
            <w:vMerge w:val="restar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r>
              <w:t>1 prioritetas</w:t>
            </w:r>
          </w:p>
        </w:tc>
        <w:tc>
          <w:tcPr>
            <w:tcW w:w="1392"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r>
              <w:t>1.1.1</w:t>
            </w:r>
          </w:p>
        </w:tc>
        <w:tc>
          <w:tcPr>
            <w:tcW w:w="582"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r>
              <w:t>Viešasis</w:t>
            </w:r>
          </w:p>
        </w:tc>
        <w:tc>
          <w:tcPr>
            <w:tcW w:w="579"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726"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509"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p>
        </w:tc>
      </w:tr>
      <w:tr w:rsidR="00704A6B" w:rsidRPr="00D62DD8" w:rsidTr="00880DCB">
        <w:trPr>
          <w:trHeight w:val="294"/>
        </w:trPr>
        <w:tc>
          <w:tcPr>
            <w:tcW w:w="968" w:type="pct"/>
            <w:vMerge/>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1392"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r>
              <w:t>1.1.2</w:t>
            </w:r>
          </w:p>
        </w:tc>
        <w:tc>
          <w:tcPr>
            <w:tcW w:w="582"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r>
              <w:t>Viešasis</w:t>
            </w:r>
          </w:p>
        </w:tc>
        <w:tc>
          <w:tcPr>
            <w:tcW w:w="579"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726"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509"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p>
        </w:tc>
      </w:tr>
      <w:tr w:rsidR="00704A6B" w:rsidRPr="00D62DD8" w:rsidTr="00880DCB">
        <w:trPr>
          <w:trHeight w:val="284"/>
        </w:trPr>
        <w:tc>
          <w:tcPr>
            <w:tcW w:w="968" w:type="pct"/>
            <w:vMerge/>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1392"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r>
              <w:t>1.2</w:t>
            </w:r>
          </w:p>
        </w:tc>
        <w:tc>
          <w:tcPr>
            <w:tcW w:w="582" w:type="pct"/>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r>
              <w:t>Viešasis</w:t>
            </w:r>
          </w:p>
        </w:tc>
        <w:tc>
          <w:tcPr>
            <w:tcW w:w="579" w:type="pct"/>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726" w:type="pct"/>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244" w:type="pct"/>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509" w:type="pct"/>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p>
        </w:tc>
      </w:tr>
      <w:tr w:rsidR="00704A6B" w:rsidRPr="00D62DD8" w:rsidTr="00880DCB">
        <w:trPr>
          <w:trHeight w:val="260"/>
        </w:trPr>
        <w:tc>
          <w:tcPr>
            <w:tcW w:w="968" w:type="pct"/>
            <w:vMerge/>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1392"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r>
              <w:t>1.3</w:t>
            </w:r>
          </w:p>
        </w:tc>
        <w:tc>
          <w:tcPr>
            <w:tcW w:w="582" w:type="pct"/>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r>
              <w:t>Viešasis</w:t>
            </w:r>
          </w:p>
        </w:tc>
        <w:tc>
          <w:tcPr>
            <w:tcW w:w="579" w:type="pct"/>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726" w:type="pct"/>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244" w:type="pct"/>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509" w:type="pct"/>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p>
        </w:tc>
      </w:tr>
      <w:tr w:rsidR="00704A6B" w:rsidRPr="00D62DD8" w:rsidTr="00880DCB">
        <w:trPr>
          <w:trHeight w:val="277"/>
        </w:trPr>
        <w:tc>
          <w:tcPr>
            <w:tcW w:w="968" w:type="pct"/>
            <w:vMerge/>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1392"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r>
              <w:t>1.4</w:t>
            </w:r>
          </w:p>
        </w:tc>
        <w:tc>
          <w:tcPr>
            <w:tcW w:w="582" w:type="pct"/>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r>
              <w:t>Viešasis</w:t>
            </w:r>
          </w:p>
        </w:tc>
        <w:tc>
          <w:tcPr>
            <w:tcW w:w="579" w:type="pct"/>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726" w:type="pct"/>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244" w:type="pct"/>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509" w:type="pct"/>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p>
        </w:tc>
      </w:tr>
      <w:tr w:rsidR="00704A6B" w:rsidRPr="00D62DD8" w:rsidTr="00880DCB">
        <w:trPr>
          <w:trHeight w:val="277"/>
        </w:trPr>
        <w:tc>
          <w:tcPr>
            <w:tcW w:w="968" w:type="pct"/>
            <w:vMerge/>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1392"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r>
              <w:t>1.5</w:t>
            </w:r>
          </w:p>
        </w:tc>
        <w:tc>
          <w:tcPr>
            <w:tcW w:w="582" w:type="pct"/>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r>
              <w:t>Viešasis</w:t>
            </w:r>
          </w:p>
        </w:tc>
        <w:tc>
          <w:tcPr>
            <w:tcW w:w="579" w:type="pct"/>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726" w:type="pct"/>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244" w:type="pct"/>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509" w:type="pct"/>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p>
        </w:tc>
      </w:tr>
      <w:tr w:rsidR="00704A6B" w:rsidRPr="00D62DD8" w:rsidTr="00880DCB">
        <w:trPr>
          <w:trHeight w:val="277"/>
        </w:trPr>
        <w:tc>
          <w:tcPr>
            <w:tcW w:w="968" w:type="pct"/>
            <w:vMerge/>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1392"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r>
              <w:t>1.6</w:t>
            </w:r>
          </w:p>
        </w:tc>
        <w:tc>
          <w:tcPr>
            <w:tcW w:w="582" w:type="pct"/>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r>
              <w:t>Viešasis</w:t>
            </w:r>
          </w:p>
        </w:tc>
        <w:tc>
          <w:tcPr>
            <w:tcW w:w="579" w:type="pct"/>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726" w:type="pct"/>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244" w:type="pct"/>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509" w:type="pct"/>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p>
        </w:tc>
      </w:tr>
      <w:tr w:rsidR="00704A6B" w:rsidRPr="00D62DD8" w:rsidTr="00880DCB">
        <w:trPr>
          <w:trHeight w:val="290"/>
        </w:trPr>
        <w:tc>
          <w:tcPr>
            <w:tcW w:w="968" w:type="pct"/>
            <w:vMerge w:val="restar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r>
              <w:t>2 prioritetas</w:t>
            </w:r>
          </w:p>
        </w:tc>
        <w:tc>
          <w:tcPr>
            <w:tcW w:w="1392"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r>
              <w:t>2.1</w:t>
            </w:r>
          </w:p>
        </w:tc>
        <w:tc>
          <w:tcPr>
            <w:tcW w:w="582"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r>
              <w:t>Viešasis</w:t>
            </w:r>
          </w:p>
        </w:tc>
        <w:tc>
          <w:tcPr>
            <w:tcW w:w="579"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726"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509"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p>
        </w:tc>
      </w:tr>
      <w:tr w:rsidR="00704A6B" w:rsidRPr="00D62DD8" w:rsidTr="00880DCB">
        <w:trPr>
          <w:trHeight w:val="290"/>
        </w:trPr>
        <w:tc>
          <w:tcPr>
            <w:tcW w:w="968" w:type="pct"/>
            <w:vMerge/>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1392"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r>
              <w:t>2.2</w:t>
            </w:r>
          </w:p>
        </w:tc>
        <w:tc>
          <w:tcPr>
            <w:tcW w:w="582"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r>
              <w:t>Viešasis</w:t>
            </w:r>
          </w:p>
        </w:tc>
        <w:tc>
          <w:tcPr>
            <w:tcW w:w="579"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726"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509"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p>
        </w:tc>
      </w:tr>
      <w:tr w:rsidR="00704A6B" w:rsidRPr="00D62DD8" w:rsidTr="00880DCB">
        <w:trPr>
          <w:trHeight w:val="293"/>
        </w:trPr>
        <w:tc>
          <w:tcPr>
            <w:tcW w:w="968" w:type="pct"/>
            <w:tcBorders>
              <w:top w:val="single" w:sz="4" w:space="0" w:color="auto"/>
              <w:left w:val="single" w:sz="4" w:space="0" w:color="auto"/>
              <w:bottom w:val="single" w:sz="4" w:space="0" w:color="auto"/>
              <w:right w:val="single" w:sz="4" w:space="0" w:color="auto"/>
            </w:tcBorders>
            <w:shd w:val="clear" w:color="auto" w:fill="auto"/>
          </w:tcPr>
          <w:p w:rsidR="00704A6B" w:rsidRPr="00D62DD8" w:rsidRDefault="00704A6B" w:rsidP="00880DCB">
            <w:pPr>
              <w:spacing w:before="60" w:after="60" w:line="240" w:lineRule="auto"/>
            </w:pPr>
            <w:r>
              <w:t>3 prioritetas</w:t>
            </w:r>
          </w:p>
        </w:tc>
        <w:tc>
          <w:tcPr>
            <w:tcW w:w="1392"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r>
              <w:t>3.1</w:t>
            </w:r>
          </w:p>
        </w:tc>
        <w:tc>
          <w:tcPr>
            <w:tcW w:w="582"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r>
              <w:t>Viešasis</w:t>
            </w:r>
          </w:p>
        </w:tc>
        <w:tc>
          <w:tcPr>
            <w:tcW w:w="579"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726"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509"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p>
        </w:tc>
      </w:tr>
      <w:tr w:rsidR="00704A6B" w:rsidRPr="00D62DD8" w:rsidTr="00880DCB">
        <w:trPr>
          <w:trHeight w:val="270"/>
        </w:trPr>
        <w:tc>
          <w:tcPr>
            <w:tcW w:w="968" w:type="pct"/>
            <w:tcBorders>
              <w:top w:val="single" w:sz="4" w:space="0" w:color="auto"/>
              <w:left w:val="single" w:sz="4" w:space="0" w:color="auto"/>
              <w:right w:val="single" w:sz="4" w:space="0" w:color="auto"/>
            </w:tcBorders>
            <w:shd w:val="clear" w:color="auto" w:fill="auto"/>
          </w:tcPr>
          <w:p w:rsidR="00704A6B" w:rsidRPr="00D62DD8" w:rsidRDefault="00704A6B" w:rsidP="00880DCB">
            <w:pPr>
              <w:pageBreakBefore/>
              <w:spacing w:before="60" w:after="60" w:line="240" w:lineRule="auto"/>
            </w:pPr>
            <w:r>
              <w:lastRenderedPageBreak/>
              <w:t>4 prioritetas</w:t>
            </w:r>
          </w:p>
        </w:tc>
        <w:tc>
          <w:tcPr>
            <w:tcW w:w="1392"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r>
              <w:t>4.1</w:t>
            </w:r>
          </w:p>
        </w:tc>
        <w:tc>
          <w:tcPr>
            <w:tcW w:w="582"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r>
              <w:t>Viešasis</w:t>
            </w:r>
          </w:p>
        </w:tc>
        <w:tc>
          <w:tcPr>
            <w:tcW w:w="579"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726"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509"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p>
        </w:tc>
      </w:tr>
      <w:tr w:rsidR="00704A6B" w:rsidRPr="00D62DD8" w:rsidTr="00880DCB">
        <w:tc>
          <w:tcPr>
            <w:tcW w:w="968" w:type="pct"/>
            <w:tcBorders>
              <w:top w:val="single" w:sz="4" w:space="0" w:color="auto"/>
              <w:left w:val="single" w:sz="4" w:space="0" w:color="auto"/>
              <w:bottom w:val="single" w:sz="4" w:space="0" w:color="auto"/>
              <w:right w:val="single" w:sz="4" w:space="0" w:color="auto"/>
            </w:tcBorders>
            <w:shd w:val="clear" w:color="auto" w:fill="auto"/>
          </w:tcPr>
          <w:p w:rsidR="00704A6B" w:rsidRPr="00D62DD8" w:rsidRDefault="00704A6B" w:rsidP="00880DCB">
            <w:pPr>
              <w:spacing w:before="60" w:after="60" w:line="240" w:lineRule="auto"/>
            </w:pPr>
            <w:r>
              <w:t>Techninė parama pagal 36 straipsnio 4 dalį</w:t>
            </w:r>
          </w:p>
        </w:tc>
        <w:tc>
          <w:tcPr>
            <w:tcW w:w="1392" w:type="pct"/>
            <w:tcBorders>
              <w:top w:val="single" w:sz="4" w:space="0" w:color="auto"/>
              <w:left w:val="single" w:sz="4" w:space="0" w:color="auto"/>
              <w:bottom w:val="single" w:sz="4" w:space="0" w:color="auto"/>
              <w:right w:val="single" w:sz="4" w:space="0" w:color="auto"/>
            </w:tcBorders>
            <w:shd w:val="clear" w:color="auto" w:fill="auto"/>
          </w:tcPr>
          <w:p w:rsidR="00704A6B" w:rsidRPr="00D62DD8" w:rsidRDefault="00704A6B" w:rsidP="00880DCB">
            <w:pPr>
              <w:spacing w:before="60" w:after="60" w:line="240" w:lineRule="auto"/>
            </w:pPr>
            <w:r>
              <w:t>5.1</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704A6B" w:rsidRPr="00D62DD8" w:rsidRDefault="00704A6B" w:rsidP="00880DCB">
            <w:pPr>
              <w:spacing w:before="60" w:after="60" w:line="240" w:lineRule="auto"/>
            </w:pPr>
            <w:r>
              <w:t>Viešasis</w:t>
            </w:r>
          </w:p>
        </w:tc>
        <w:tc>
          <w:tcPr>
            <w:tcW w:w="579" w:type="pct"/>
            <w:tcBorders>
              <w:top w:val="single" w:sz="4" w:space="0" w:color="auto"/>
              <w:left w:val="single" w:sz="4" w:space="0" w:color="auto"/>
              <w:bottom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726" w:type="pct"/>
            <w:tcBorders>
              <w:top w:val="single" w:sz="4" w:space="0" w:color="auto"/>
              <w:left w:val="single" w:sz="4" w:space="0" w:color="auto"/>
              <w:bottom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704A6B" w:rsidRPr="00D62DD8" w:rsidRDefault="00704A6B" w:rsidP="00880DCB">
            <w:pPr>
              <w:spacing w:before="60" w:after="60" w:line="240" w:lineRule="auto"/>
            </w:pPr>
          </w:p>
        </w:tc>
      </w:tr>
      <w:tr w:rsidR="00704A6B" w:rsidRPr="00D62DD8" w:rsidTr="00880DCB">
        <w:tc>
          <w:tcPr>
            <w:tcW w:w="968" w:type="pct"/>
            <w:tcBorders>
              <w:top w:val="single" w:sz="4" w:space="0" w:color="auto"/>
              <w:left w:val="single" w:sz="4" w:space="0" w:color="auto"/>
              <w:bottom w:val="single" w:sz="4" w:space="0" w:color="auto"/>
              <w:right w:val="single" w:sz="4" w:space="0" w:color="auto"/>
            </w:tcBorders>
            <w:shd w:val="clear" w:color="auto" w:fill="auto"/>
          </w:tcPr>
          <w:p w:rsidR="00704A6B" w:rsidRPr="00D62DD8" w:rsidRDefault="00704A6B" w:rsidP="00880DCB">
            <w:pPr>
              <w:spacing w:before="60" w:after="60" w:line="240" w:lineRule="auto"/>
            </w:pPr>
            <w:r>
              <w:t>Techninė parama pagal 37 straipsnį</w:t>
            </w:r>
          </w:p>
        </w:tc>
        <w:tc>
          <w:tcPr>
            <w:tcW w:w="1392" w:type="pct"/>
            <w:tcBorders>
              <w:top w:val="single" w:sz="4" w:space="0" w:color="auto"/>
              <w:left w:val="single" w:sz="4" w:space="0" w:color="auto"/>
              <w:bottom w:val="single" w:sz="4" w:space="0" w:color="auto"/>
              <w:right w:val="single" w:sz="4" w:space="0" w:color="auto"/>
            </w:tcBorders>
            <w:shd w:val="clear" w:color="auto" w:fill="auto"/>
          </w:tcPr>
          <w:p w:rsidR="00704A6B" w:rsidRPr="00D62DD8" w:rsidRDefault="00704A6B" w:rsidP="00880DCB">
            <w:pPr>
              <w:spacing w:before="60" w:after="60" w:line="240" w:lineRule="auto"/>
            </w:pPr>
            <w:r>
              <w:t>5.2</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704A6B" w:rsidRPr="00D62DD8" w:rsidRDefault="00704A6B" w:rsidP="00880DCB">
            <w:pPr>
              <w:spacing w:before="60" w:after="60" w:line="240" w:lineRule="auto"/>
            </w:pPr>
            <w:r>
              <w:t>Viešasis</w:t>
            </w:r>
          </w:p>
        </w:tc>
        <w:tc>
          <w:tcPr>
            <w:tcW w:w="579" w:type="pct"/>
            <w:tcBorders>
              <w:top w:val="single" w:sz="4" w:space="0" w:color="auto"/>
              <w:left w:val="single" w:sz="4" w:space="0" w:color="auto"/>
              <w:bottom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726" w:type="pct"/>
            <w:tcBorders>
              <w:top w:val="single" w:sz="4" w:space="0" w:color="auto"/>
              <w:left w:val="single" w:sz="4" w:space="0" w:color="auto"/>
              <w:bottom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704A6B" w:rsidRPr="00D62DD8" w:rsidRDefault="00704A6B" w:rsidP="00880DCB">
            <w:pPr>
              <w:spacing w:before="60" w:after="60" w:line="240" w:lineRule="auto"/>
            </w:pPr>
          </w:p>
        </w:tc>
      </w:tr>
    </w:tbl>
    <w:p w:rsidR="00704A6B" w:rsidRPr="00D62DD8" w:rsidRDefault="00704A6B" w:rsidP="00704A6B"/>
    <w:p w:rsidR="00704A6B" w:rsidRPr="00D62DD8" w:rsidRDefault="00704A6B" w:rsidP="00704A6B">
      <w:pPr>
        <w:pStyle w:val="Text1"/>
      </w:pPr>
      <w:r>
        <w:br w:type="page"/>
      </w:r>
      <w:r>
        <w:lastRenderedPageBreak/>
        <w:t>EJRŽAF programos, kai naudojamasi technine parama pagal 36 straipsnio 5 dalį, laikantis partnerystės sutartyje nustatyto pasirinkimo.</w:t>
      </w:r>
    </w:p>
    <w:p w:rsidR="00704A6B" w:rsidRPr="00D62DD8" w:rsidRDefault="00704A6B" w:rsidP="00704A6B">
      <w:r>
        <w:t>4 lentelė. Visi finansiniai asignavimai pagal fondą ir nacionalinis įnašas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2861"/>
        <w:gridCol w:w="1488"/>
        <w:gridCol w:w="2435"/>
        <w:gridCol w:w="2414"/>
        <w:gridCol w:w="1763"/>
        <w:gridCol w:w="714"/>
        <w:gridCol w:w="1403"/>
      </w:tblGrid>
      <w:tr w:rsidR="00704A6B" w:rsidRPr="00D62DD8" w:rsidTr="00880DCB">
        <w:trPr>
          <w:tblHeader/>
        </w:trPr>
        <w:tc>
          <w:tcPr>
            <w:tcW w:w="581" w:type="pct"/>
            <w:vMerge w:val="restart"/>
            <w:tcBorders>
              <w:top w:val="single" w:sz="4" w:space="0" w:color="auto"/>
              <w:left w:val="single" w:sz="4" w:space="0" w:color="auto"/>
              <w:right w:val="single" w:sz="4" w:space="0" w:color="auto"/>
            </w:tcBorders>
            <w:shd w:val="clear" w:color="auto" w:fill="auto"/>
            <w:vAlign w:val="center"/>
          </w:tcPr>
          <w:p w:rsidR="00704A6B" w:rsidRPr="00D62DD8" w:rsidRDefault="00704A6B" w:rsidP="00880DCB">
            <w:pPr>
              <w:spacing w:before="60" w:after="60" w:line="240" w:lineRule="auto"/>
              <w:jc w:val="center"/>
            </w:pPr>
            <w:r>
              <w:t>Prioritetas</w:t>
            </w:r>
          </w:p>
        </w:tc>
        <w:tc>
          <w:tcPr>
            <w:tcW w:w="970" w:type="pct"/>
            <w:vMerge w:val="restart"/>
            <w:tcBorders>
              <w:top w:val="single" w:sz="4" w:space="0" w:color="auto"/>
              <w:left w:val="single" w:sz="4" w:space="0" w:color="auto"/>
              <w:right w:val="single" w:sz="4" w:space="0" w:color="auto"/>
            </w:tcBorders>
            <w:shd w:val="clear" w:color="auto" w:fill="auto"/>
            <w:vAlign w:val="center"/>
          </w:tcPr>
          <w:p w:rsidR="00704A6B" w:rsidRPr="00D62DD8" w:rsidRDefault="00704A6B" w:rsidP="00880DCB">
            <w:pPr>
              <w:spacing w:before="60" w:after="60" w:line="240" w:lineRule="auto"/>
              <w:jc w:val="center"/>
            </w:pPr>
            <w:r>
              <w:t>Konkretus tikslas (EJRŽAF reglamente nustatyta nomenklatūra)</w:t>
            </w:r>
          </w:p>
        </w:tc>
        <w:tc>
          <w:tcPr>
            <w:tcW w:w="506" w:type="pct"/>
            <w:vMerge w:val="restart"/>
            <w:tcBorders>
              <w:top w:val="single" w:sz="4" w:space="0" w:color="auto"/>
              <w:left w:val="single" w:sz="4" w:space="0" w:color="auto"/>
              <w:right w:val="single" w:sz="4" w:space="0" w:color="auto"/>
            </w:tcBorders>
            <w:shd w:val="clear" w:color="auto" w:fill="auto"/>
            <w:vAlign w:val="center"/>
            <w:hideMark/>
          </w:tcPr>
          <w:p w:rsidR="00704A6B" w:rsidRPr="00D62DD8" w:rsidRDefault="00704A6B" w:rsidP="00880DCB">
            <w:pPr>
              <w:spacing w:before="60" w:after="60" w:line="240" w:lineRule="auto"/>
              <w:jc w:val="center"/>
            </w:pPr>
            <w:r>
              <w:t>ES paramos skaičiavimo pagrindas</w:t>
            </w:r>
          </w:p>
        </w:tc>
        <w:tc>
          <w:tcPr>
            <w:tcW w:w="16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4A6B" w:rsidRPr="00D62DD8" w:rsidRDefault="00704A6B" w:rsidP="00880DCB">
            <w:pPr>
              <w:spacing w:before="60" w:after="60" w:line="240" w:lineRule="auto"/>
              <w:jc w:val="center"/>
            </w:pPr>
            <w:r>
              <w:t>Sąjungos įnašas</w:t>
            </w:r>
          </w:p>
        </w:tc>
        <w:tc>
          <w:tcPr>
            <w:tcW w:w="599" w:type="pct"/>
            <w:vMerge w:val="restart"/>
            <w:tcBorders>
              <w:top w:val="single" w:sz="4" w:space="0" w:color="auto"/>
              <w:left w:val="single" w:sz="4" w:space="0" w:color="auto"/>
              <w:right w:val="single" w:sz="4" w:space="0" w:color="auto"/>
            </w:tcBorders>
            <w:shd w:val="clear" w:color="auto" w:fill="auto"/>
            <w:vAlign w:val="center"/>
            <w:hideMark/>
          </w:tcPr>
          <w:p w:rsidR="00704A6B" w:rsidRPr="00D62DD8" w:rsidRDefault="00704A6B" w:rsidP="00880DCB">
            <w:pPr>
              <w:spacing w:before="60" w:after="60" w:line="240" w:lineRule="auto"/>
              <w:jc w:val="center"/>
            </w:pPr>
            <w:r>
              <w:t>Nacionalinis viešasis įnašas</w:t>
            </w:r>
          </w:p>
        </w:tc>
        <w:tc>
          <w:tcPr>
            <w:tcW w:w="244" w:type="pct"/>
            <w:vMerge w:val="restart"/>
            <w:tcBorders>
              <w:top w:val="single" w:sz="4" w:space="0" w:color="auto"/>
              <w:left w:val="single" w:sz="4" w:space="0" w:color="auto"/>
              <w:right w:val="single" w:sz="4" w:space="0" w:color="auto"/>
            </w:tcBorders>
            <w:shd w:val="clear" w:color="auto" w:fill="auto"/>
            <w:vAlign w:val="center"/>
            <w:hideMark/>
          </w:tcPr>
          <w:p w:rsidR="00704A6B" w:rsidRPr="00D62DD8" w:rsidRDefault="00704A6B" w:rsidP="00880DCB">
            <w:pPr>
              <w:spacing w:before="60" w:after="60" w:line="240" w:lineRule="auto"/>
              <w:jc w:val="center"/>
            </w:pPr>
            <w:r>
              <w:t>Iš viso</w:t>
            </w:r>
          </w:p>
        </w:tc>
        <w:tc>
          <w:tcPr>
            <w:tcW w:w="455" w:type="pct"/>
            <w:vMerge w:val="restart"/>
            <w:tcBorders>
              <w:top w:val="single" w:sz="4" w:space="0" w:color="auto"/>
              <w:left w:val="single" w:sz="4" w:space="0" w:color="auto"/>
              <w:right w:val="single" w:sz="4" w:space="0" w:color="auto"/>
            </w:tcBorders>
            <w:shd w:val="clear" w:color="auto" w:fill="auto"/>
            <w:vAlign w:val="center"/>
            <w:hideMark/>
          </w:tcPr>
          <w:p w:rsidR="00704A6B" w:rsidRPr="00D62DD8" w:rsidRDefault="00704A6B" w:rsidP="00880DCB">
            <w:pPr>
              <w:spacing w:before="60" w:after="60" w:line="240" w:lineRule="auto"/>
              <w:jc w:val="center"/>
            </w:pPr>
            <w:r>
              <w:t>Bendro finansavimo norma</w:t>
            </w:r>
            <w:r>
              <w:rPr>
                <w:b/>
                <w:bCs/>
                <w:vertAlign w:val="superscript"/>
              </w:rPr>
              <w:t>*</w:t>
            </w:r>
          </w:p>
        </w:tc>
      </w:tr>
      <w:tr w:rsidR="00704A6B" w:rsidRPr="00D62DD8" w:rsidTr="00880DCB">
        <w:trPr>
          <w:trHeight w:val="294"/>
          <w:tblHeader/>
        </w:trPr>
        <w:tc>
          <w:tcPr>
            <w:tcW w:w="581" w:type="pct"/>
            <w:vMerge/>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970" w:type="pct"/>
            <w:vMerge/>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506" w:type="pct"/>
            <w:vMerge/>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826" w:type="pct"/>
            <w:tcBorders>
              <w:top w:val="single" w:sz="4" w:space="0" w:color="auto"/>
              <w:left w:val="single" w:sz="4" w:space="0" w:color="auto"/>
              <w:right w:val="single" w:sz="4" w:space="0" w:color="auto"/>
            </w:tcBorders>
            <w:shd w:val="clear" w:color="auto" w:fill="auto"/>
            <w:vAlign w:val="center"/>
          </w:tcPr>
          <w:p w:rsidR="00704A6B" w:rsidRPr="00D62DD8" w:rsidRDefault="00704A6B" w:rsidP="00880DCB">
            <w:pPr>
              <w:spacing w:before="60" w:after="60" w:line="240" w:lineRule="auto"/>
              <w:jc w:val="center"/>
            </w:pPr>
            <w:r>
              <w:t>Sąjungos įnašas be techninės paramos pagal 36 straipsnio 5 dalį</w:t>
            </w:r>
          </w:p>
        </w:tc>
        <w:tc>
          <w:tcPr>
            <w:tcW w:w="819" w:type="pct"/>
            <w:tcBorders>
              <w:top w:val="single" w:sz="4" w:space="0" w:color="auto"/>
              <w:left w:val="single" w:sz="4" w:space="0" w:color="auto"/>
              <w:right w:val="single" w:sz="4" w:space="0" w:color="auto"/>
            </w:tcBorders>
            <w:vAlign w:val="center"/>
          </w:tcPr>
          <w:p w:rsidR="00704A6B" w:rsidRPr="00D62DD8" w:rsidRDefault="00704A6B" w:rsidP="00880DCB">
            <w:pPr>
              <w:spacing w:before="60" w:after="60" w:line="240" w:lineRule="auto"/>
              <w:jc w:val="center"/>
            </w:pPr>
            <w:r>
              <w:t>Sąjungos įnašas techninei paramai finansuoti pagal 36 straipsnio 5 dalį</w:t>
            </w:r>
            <w:r>
              <w:rPr>
                <w:b/>
                <w:bCs/>
                <w:vertAlign w:val="superscript"/>
              </w:rPr>
              <w:t>***</w:t>
            </w:r>
          </w:p>
        </w:tc>
        <w:tc>
          <w:tcPr>
            <w:tcW w:w="599" w:type="pct"/>
            <w:vMerge/>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244" w:type="pct"/>
            <w:vMerge/>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455" w:type="pct"/>
            <w:vMerge/>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p>
        </w:tc>
      </w:tr>
      <w:tr w:rsidR="00704A6B" w:rsidRPr="00D62DD8" w:rsidTr="00880DCB">
        <w:trPr>
          <w:trHeight w:val="294"/>
        </w:trPr>
        <w:tc>
          <w:tcPr>
            <w:tcW w:w="581" w:type="pct"/>
            <w:vMerge w:val="restar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r>
              <w:t>1 prioritetas</w:t>
            </w:r>
          </w:p>
        </w:tc>
        <w:tc>
          <w:tcPr>
            <w:tcW w:w="970"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r>
              <w:t>1.1.1</w:t>
            </w:r>
          </w:p>
        </w:tc>
        <w:tc>
          <w:tcPr>
            <w:tcW w:w="506"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r>
              <w:t>Viešasis</w:t>
            </w:r>
          </w:p>
        </w:tc>
        <w:tc>
          <w:tcPr>
            <w:tcW w:w="826"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819" w:type="pct"/>
            <w:tcBorders>
              <w:top w:val="single" w:sz="4" w:space="0" w:color="auto"/>
              <w:left w:val="single" w:sz="4" w:space="0" w:color="auto"/>
              <w:right w:val="single" w:sz="4" w:space="0" w:color="auto"/>
            </w:tcBorders>
          </w:tcPr>
          <w:p w:rsidR="00704A6B" w:rsidRPr="00D62DD8" w:rsidRDefault="00704A6B" w:rsidP="00880DCB">
            <w:pPr>
              <w:spacing w:before="60" w:after="60" w:line="240" w:lineRule="auto"/>
            </w:pPr>
          </w:p>
        </w:tc>
        <w:tc>
          <w:tcPr>
            <w:tcW w:w="599"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455"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p>
        </w:tc>
      </w:tr>
      <w:tr w:rsidR="00704A6B" w:rsidRPr="00D62DD8" w:rsidTr="00880DCB">
        <w:trPr>
          <w:trHeight w:val="294"/>
        </w:trPr>
        <w:tc>
          <w:tcPr>
            <w:tcW w:w="581" w:type="pct"/>
            <w:vMerge/>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970"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r>
              <w:t>1.1.2</w:t>
            </w:r>
          </w:p>
        </w:tc>
        <w:tc>
          <w:tcPr>
            <w:tcW w:w="506"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r>
              <w:t>Viešasis</w:t>
            </w:r>
          </w:p>
        </w:tc>
        <w:tc>
          <w:tcPr>
            <w:tcW w:w="826"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819" w:type="pct"/>
            <w:tcBorders>
              <w:top w:val="single" w:sz="4" w:space="0" w:color="auto"/>
              <w:left w:val="single" w:sz="4" w:space="0" w:color="auto"/>
              <w:right w:val="single" w:sz="4" w:space="0" w:color="auto"/>
            </w:tcBorders>
          </w:tcPr>
          <w:p w:rsidR="00704A6B" w:rsidRPr="00D62DD8" w:rsidRDefault="00704A6B" w:rsidP="00880DCB">
            <w:pPr>
              <w:spacing w:before="60" w:after="60" w:line="240" w:lineRule="auto"/>
            </w:pPr>
          </w:p>
        </w:tc>
        <w:tc>
          <w:tcPr>
            <w:tcW w:w="599"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455"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p>
        </w:tc>
      </w:tr>
      <w:tr w:rsidR="00704A6B" w:rsidRPr="00D62DD8" w:rsidTr="00880DCB">
        <w:trPr>
          <w:trHeight w:val="284"/>
        </w:trPr>
        <w:tc>
          <w:tcPr>
            <w:tcW w:w="581" w:type="pct"/>
            <w:vMerge/>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970"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r>
              <w:t>1.2</w:t>
            </w:r>
          </w:p>
        </w:tc>
        <w:tc>
          <w:tcPr>
            <w:tcW w:w="506" w:type="pct"/>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r>
              <w:t>Viešasis</w:t>
            </w:r>
          </w:p>
        </w:tc>
        <w:tc>
          <w:tcPr>
            <w:tcW w:w="826" w:type="pct"/>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819" w:type="pct"/>
            <w:tcBorders>
              <w:left w:val="single" w:sz="4" w:space="0" w:color="auto"/>
              <w:right w:val="single" w:sz="4" w:space="0" w:color="auto"/>
            </w:tcBorders>
          </w:tcPr>
          <w:p w:rsidR="00704A6B" w:rsidRPr="00D62DD8" w:rsidRDefault="00704A6B" w:rsidP="00880DCB">
            <w:pPr>
              <w:spacing w:before="60" w:after="60" w:line="240" w:lineRule="auto"/>
            </w:pPr>
          </w:p>
        </w:tc>
        <w:tc>
          <w:tcPr>
            <w:tcW w:w="599" w:type="pct"/>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244" w:type="pct"/>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455" w:type="pct"/>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p>
        </w:tc>
      </w:tr>
      <w:tr w:rsidR="00704A6B" w:rsidRPr="00D62DD8" w:rsidTr="00880DCB">
        <w:trPr>
          <w:trHeight w:val="260"/>
        </w:trPr>
        <w:tc>
          <w:tcPr>
            <w:tcW w:w="581" w:type="pct"/>
            <w:vMerge/>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970"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r>
              <w:t>1.3</w:t>
            </w:r>
          </w:p>
        </w:tc>
        <w:tc>
          <w:tcPr>
            <w:tcW w:w="506" w:type="pct"/>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r>
              <w:t>Viešasis</w:t>
            </w:r>
          </w:p>
        </w:tc>
        <w:tc>
          <w:tcPr>
            <w:tcW w:w="826" w:type="pct"/>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819" w:type="pct"/>
            <w:tcBorders>
              <w:left w:val="single" w:sz="4" w:space="0" w:color="auto"/>
              <w:right w:val="single" w:sz="4" w:space="0" w:color="auto"/>
            </w:tcBorders>
          </w:tcPr>
          <w:p w:rsidR="00704A6B" w:rsidRPr="00D62DD8" w:rsidRDefault="00704A6B" w:rsidP="00880DCB">
            <w:pPr>
              <w:spacing w:before="60" w:after="60" w:line="240" w:lineRule="auto"/>
            </w:pPr>
          </w:p>
        </w:tc>
        <w:tc>
          <w:tcPr>
            <w:tcW w:w="599" w:type="pct"/>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244" w:type="pct"/>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455" w:type="pct"/>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p>
        </w:tc>
      </w:tr>
      <w:tr w:rsidR="00704A6B" w:rsidRPr="00D62DD8" w:rsidTr="00880DCB">
        <w:trPr>
          <w:trHeight w:val="277"/>
        </w:trPr>
        <w:tc>
          <w:tcPr>
            <w:tcW w:w="581" w:type="pct"/>
            <w:vMerge/>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970"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r>
              <w:t>1.4</w:t>
            </w:r>
          </w:p>
        </w:tc>
        <w:tc>
          <w:tcPr>
            <w:tcW w:w="506" w:type="pct"/>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r>
              <w:t>Viešasis</w:t>
            </w:r>
          </w:p>
        </w:tc>
        <w:tc>
          <w:tcPr>
            <w:tcW w:w="826" w:type="pct"/>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819" w:type="pct"/>
            <w:tcBorders>
              <w:left w:val="single" w:sz="4" w:space="0" w:color="auto"/>
              <w:right w:val="single" w:sz="4" w:space="0" w:color="auto"/>
            </w:tcBorders>
          </w:tcPr>
          <w:p w:rsidR="00704A6B" w:rsidRPr="00D62DD8" w:rsidRDefault="00704A6B" w:rsidP="00880DCB">
            <w:pPr>
              <w:spacing w:before="60" w:after="60" w:line="240" w:lineRule="auto"/>
            </w:pPr>
          </w:p>
        </w:tc>
        <w:tc>
          <w:tcPr>
            <w:tcW w:w="599" w:type="pct"/>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244" w:type="pct"/>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455" w:type="pct"/>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p>
        </w:tc>
      </w:tr>
      <w:tr w:rsidR="00704A6B" w:rsidRPr="00D62DD8" w:rsidTr="00880DCB">
        <w:trPr>
          <w:trHeight w:val="277"/>
        </w:trPr>
        <w:tc>
          <w:tcPr>
            <w:tcW w:w="581" w:type="pct"/>
            <w:vMerge/>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970"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r>
              <w:t>1.5</w:t>
            </w:r>
          </w:p>
        </w:tc>
        <w:tc>
          <w:tcPr>
            <w:tcW w:w="506" w:type="pct"/>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r>
              <w:t>Viešasis</w:t>
            </w:r>
          </w:p>
        </w:tc>
        <w:tc>
          <w:tcPr>
            <w:tcW w:w="826" w:type="pct"/>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819" w:type="pct"/>
            <w:tcBorders>
              <w:left w:val="single" w:sz="4" w:space="0" w:color="auto"/>
              <w:right w:val="single" w:sz="4" w:space="0" w:color="auto"/>
            </w:tcBorders>
          </w:tcPr>
          <w:p w:rsidR="00704A6B" w:rsidRPr="00D62DD8" w:rsidRDefault="00704A6B" w:rsidP="00880DCB">
            <w:pPr>
              <w:spacing w:before="60" w:after="60" w:line="240" w:lineRule="auto"/>
            </w:pPr>
          </w:p>
        </w:tc>
        <w:tc>
          <w:tcPr>
            <w:tcW w:w="599" w:type="pct"/>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244" w:type="pct"/>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455" w:type="pct"/>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p>
        </w:tc>
      </w:tr>
      <w:tr w:rsidR="00704A6B" w:rsidRPr="00D62DD8" w:rsidTr="00880DCB">
        <w:trPr>
          <w:trHeight w:val="277"/>
        </w:trPr>
        <w:tc>
          <w:tcPr>
            <w:tcW w:w="581" w:type="pct"/>
            <w:vMerge/>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970"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r>
              <w:t>1.6</w:t>
            </w:r>
          </w:p>
        </w:tc>
        <w:tc>
          <w:tcPr>
            <w:tcW w:w="506" w:type="pct"/>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r>
              <w:t>Viešasis</w:t>
            </w:r>
          </w:p>
        </w:tc>
        <w:tc>
          <w:tcPr>
            <w:tcW w:w="826" w:type="pct"/>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819" w:type="pct"/>
            <w:tcBorders>
              <w:left w:val="single" w:sz="4" w:space="0" w:color="auto"/>
              <w:right w:val="single" w:sz="4" w:space="0" w:color="auto"/>
            </w:tcBorders>
          </w:tcPr>
          <w:p w:rsidR="00704A6B" w:rsidRPr="00D62DD8" w:rsidRDefault="00704A6B" w:rsidP="00880DCB">
            <w:pPr>
              <w:spacing w:before="60" w:after="60" w:line="240" w:lineRule="auto"/>
            </w:pPr>
          </w:p>
        </w:tc>
        <w:tc>
          <w:tcPr>
            <w:tcW w:w="599" w:type="pct"/>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244" w:type="pct"/>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455" w:type="pct"/>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p>
        </w:tc>
      </w:tr>
      <w:tr w:rsidR="00704A6B" w:rsidRPr="00D62DD8" w:rsidTr="00880DCB">
        <w:trPr>
          <w:trHeight w:val="290"/>
        </w:trPr>
        <w:tc>
          <w:tcPr>
            <w:tcW w:w="581" w:type="pct"/>
            <w:vMerge w:val="restart"/>
            <w:tcBorders>
              <w:top w:val="single" w:sz="4" w:space="0" w:color="auto"/>
              <w:left w:val="single" w:sz="4" w:space="0" w:color="auto"/>
              <w:right w:val="single" w:sz="4" w:space="0" w:color="auto"/>
            </w:tcBorders>
            <w:shd w:val="clear" w:color="auto" w:fill="auto"/>
          </w:tcPr>
          <w:p w:rsidR="00704A6B" w:rsidRPr="00D62DD8" w:rsidRDefault="00704A6B" w:rsidP="00880DCB">
            <w:pPr>
              <w:pageBreakBefore/>
              <w:spacing w:before="60" w:after="60" w:line="240" w:lineRule="auto"/>
            </w:pPr>
            <w:r>
              <w:lastRenderedPageBreak/>
              <w:t>2 prioritetas</w:t>
            </w:r>
          </w:p>
        </w:tc>
        <w:tc>
          <w:tcPr>
            <w:tcW w:w="970"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r>
              <w:t>2.1</w:t>
            </w:r>
          </w:p>
        </w:tc>
        <w:tc>
          <w:tcPr>
            <w:tcW w:w="506"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r>
              <w:t>Viešasis</w:t>
            </w:r>
          </w:p>
        </w:tc>
        <w:tc>
          <w:tcPr>
            <w:tcW w:w="826"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819" w:type="pct"/>
            <w:tcBorders>
              <w:top w:val="single" w:sz="4" w:space="0" w:color="auto"/>
              <w:left w:val="single" w:sz="4" w:space="0" w:color="auto"/>
              <w:right w:val="single" w:sz="4" w:space="0" w:color="auto"/>
            </w:tcBorders>
          </w:tcPr>
          <w:p w:rsidR="00704A6B" w:rsidRPr="00D62DD8" w:rsidRDefault="00704A6B" w:rsidP="00880DCB">
            <w:pPr>
              <w:spacing w:before="60" w:after="60" w:line="240" w:lineRule="auto"/>
            </w:pPr>
          </w:p>
        </w:tc>
        <w:tc>
          <w:tcPr>
            <w:tcW w:w="599"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455"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p>
        </w:tc>
      </w:tr>
      <w:tr w:rsidR="00704A6B" w:rsidRPr="00D62DD8" w:rsidTr="00880DCB">
        <w:trPr>
          <w:trHeight w:val="290"/>
        </w:trPr>
        <w:tc>
          <w:tcPr>
            <w:tcW w:w="581" w:type="pct"/>
            <w:vMerge/>
            <w:tcBorders>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970"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r>
              <w:t>2.2</w:t>
            </w:r>
          </w:p>
        </w:tc>
        <w:tc>
          <w:tcPr>
            <w:tcW w:w="506"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r>
              <w:t>Viešasis</w:t>
            </w:r>
          </w:p>
        </w:tc>
        <w:tc>
          <w:tcPr>
            <w:tcW w:w="826"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819" w:type="pct"/>
            <w:tcBorders>
              <w:top w:val="single" w:sz="4" w:space="0" w:color="auto"/>
              <w:left w:val="single" w:sz="4" w:space="0" w:color="auto"/>
              <w:right w:val="single" w:sz="4" w:space="0" w:color="auto"/>
            </w:tcBorders>
          </w:tcPr>
          <w:p w:rsidR="00704A6B" w:rsidRPr="00D62DD8" w:rsidRDefault="00704A6B" w:rsidP="00880DCB">
            <w:pPr>
              <w:spacing w:before="60" w:after="60" w:line="240" w:lineRule="auto"/>
            </w:pPr>
          </w:p>
        </w:tc>
        <w:tc>
          <w:tcPr>
            <w:tcW w:w="599"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455"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p>
        </w:tc>
      </w:tr>
      <w:tr w:rsidR="00704A6B" w:rsidRPr="00D62DD8" w:rsidTr="00880DCB">
        <w:trPr>
          <w:trHeight w:val="293"/>
        </w:trPr>
        <w:tc>
          <w:tcPr>
            <w:tcW w:w="581" w:type="pct"/>
            <w:tcBorders>
              <w:top w:val="single" w:sz="4" w:space="0" w:color="auto"/>
              <w:left w:val="single" w:sz="4" w:space="0" w:color="auto"/>
              <w:bottom w:val="single" w:sz="4" w:space="0" w:color="auto"/>
              <w:right w:val="single" w:sz="4" w:space="0" w:color="auto"/>
            </w:tcBorders>
            <w:shd w:val="clear" w:color="auto" w:fill="auto"/>
          </w:tcPr>
          <w:p w:rsidR="00704A6B" w:rsidRPr="00D62DD8" w:rsidRDefault="00704A6B" w:rsidP="00880DCB">
            <w:pPr>
              <w:spacing w:before="60" w:after="60" w:line="240" w:lineRule="auto"/>
            </w:pPr>
            <w:r>
              <w:t>3 prioritetas</w:t>
            </w:r>
          </w:p>
        </w:tc>
        <w:tc>
          <w:tcPr>
            <w:tcW w:w="970"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r>
              <w:t>3.1</w:t>
            </w:r>
          </w:p>
        </w:tc>
        <w:tc>
          <w:tcPr>
            <w:tcW w:w="506"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r>
              <w:t>Viešasis</w:t>
            </w:r>
          </w:p>
        </w:tc>
        <w:tc>
          <w:tcPr>
            <w:tcW w:w="826"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819" w:type="pct"/>
            <w:tcBorders>
              <w:top w:val="single" w:sz="4" w:space="0" w:color="auto"/>
              <w:left w:val="single" w:sz="4" w:space="0" w:color="auto"/>
              <w:right w:val="single" w:sz="4" w:space="0" w:color="auto"/>
            </w:tcBorders>
          </w:tcPr>
          <w:p w:rsidR="00704A6B" w:rsidRPr="00D62DD8" w:rsidRDefault="00704A6B" w:rsidP="00880DCB">
            <w:pPr>
              <w:spacing w:before="60" w:after="60" w:line="240" w:lineRule="auto"/>
            </w:pPr>
          </w:p>
        </w:tc>
        <w:tc>
          <w:tcPr>
            <w:tcW w:w="599"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455"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p>
        </w:tc>
      </w:tr>
      <w:tr w:rsidR="00704A6B" w:rsidRPr="00D62DD8" w:rsidTr="00880DCB">
        <w:trPr>
          <w:trHeight w:val="270"/>
        </w:trPr>
        <w:tc>
          <w:tcPr>
            <w:tcW w:w="581" w:type="pct"/>
            <w:tcBorders>
              <w:top w:val="single" w:sz="4" w:space="0" w:color="auto"/>
              <w:left w:val="single" w:sz="4" w:space="0" w:color="auto"/>
              <w:bottom w:val="single" w:sz="4" w:space="0" w:color="auto"/>
              <w:right w:val="single" w:sz="4" w:space="0" w:color="auto"/>
            </w:tcBorders>
            <w:shd w:val="clear" w:color="auto" w:fill="auto"/>
          </w:tcPr>
          <w:p w:rsidR="00704A6B" w:rsidRPr="00D62DD8" w:rsidRDefault="00704A6B" w:rsidP="00880DCB">
            <w:pPr>
              <w:spacing w:before="60" w:after="60" w:line="240" w:lineRule="auto"/>
            </w:pPr>
            <w:r>
              <w:t>4 prioritetas</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704A6B" w:rsidRPr="00D62DD8" w:rsidRDefault="00704A6B" w:rsidP="00880DCB">
            <w:pPr>
              <w:spacing w:before="60" w:after="60" w:line="240" w:lineRule="auto"/>
            </w:pPr>
            <w:r>
              <w:t>4.1</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704A6B" w:rsidRPr="00D62DD8" w:rsidRDefault="00704A6B" w:rsidP="00880DCB">
            <w:pPr>
              <w:spacing w:before="60" w:after="60" w:line="240" w:lineRule="auto"/>
            </w:pPr>
            <w:r>
              <w:t>Viešasis</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819" w:type="pct"/>
            <w:tcBorders>
              <w:top w:val="single" w:sz="4" w:space="0" w:color="auto"/>
              <w:left w:val="single" w:sz="4" w:space="0" w:color="auto"/>
              <w:bottom w:val="single" w:sz="4" w:space="0" w:color="auto"/>
              <w:right w:val="single" w:sz="4" w:space="0" w:color="auto"/>
            </w:tcBorders>
          </w:tcPr>
          <w:p w:rsidR="00704A6B" w:rsidRPr="00D62DD8" w:rsidRDefault="00704A6B" w:rsidP="00880DCB">
            <w:pPr>
              <w:spacing w:before="60" w:after="60" w:line="240" w:lineRule="auto"/>
            </w:pPr>
          </w:p>
        </w:tc>
        <w:tc>
          <w:tcPr>
            <w:tcW w:w="599" w:type="pct"/>
            <w:tcBorders>
              <w:top w:val="single" w:sz="4" w:space="0" w:color="auto"/>
              <w:left w:val="single" w:sz="4" w:space="0" w:color="auto"/>
              <w:bottom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704A6B" w:rsidRPr="00D62DD8" w:rsidRDefault="00704A6B" w:rsidP="00880DCB">
            <w:pPr>
              <w:spacing w:before="60" w:after="60" w:line="240" w:lineRule="auto"/>
            </w:pPr>
          </w:p>
        </w:tc>
      </w:tr>
      <w:tr w:rsidR="00704A6B" w:rsidRPr="00D62DD8" w:rsidTr="00880DCB">
        <w:trPr>
          <w:trHeight w:val="270"/>
        </w:trPr>
        <w:tc>
          <w:tcPr>
            <w:tcW w:w="581" w:type="pct"/>
            <w:tcBorders>
              <w:top w:val="single" w:sz="4" w:space="0" w:color="auto"/>
              <w:left w:val="single" w:sz="4" w:space="0" w:color="auto"/>
              <w:bottom w:val="single" w:sz="4" w:space="0" w:color="auto"/>
              <w:right w:val="single" w:sz="4" w:space="0" w:color="auto"/>
            </w:tcBorders>
            <w:shd w:val="clear" w:color="auto" w:fill="auto"/>
          </w:tcPr>
          <w:p w:rsidR="00704A6B" w:rsidRPr="00D62DD8" w:rsidRDefault="00704A6B" w:rsidP="00880DCB">
            <w:pPr>
              <w:spacing w:before="60" w:after="60" w:line="240" w:lineRule="auto"/>
            </w:pPr>
            <w:r>
              <w:t>Techninė parama (37 straipsnis)</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704A6B" w:rsidRPr="00D62DD8" w:rsidRDefault="00704A6B" w:rsidP="00880DCB">
            <w:pPr>
              <w:spacing w:before="60" w:after="60" w:line="240" w:lineRule="auto"/>
            </w:pPr>
            <w:r>
              <w:t>5.1</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704A6B" w:rsidRPr="00D62DD8" w:rsidRDefault="00704A6B" w:rsidP="00880DCB">
            <w:pPr>
              <w:spacing w:before="60" w:after="60" w:line="240" w:lineRule="auto"/>
            </w:pPr>
            <w:r>
              <w:t>Viešasis</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819" w:type="pct"/>
            <w:tcBorders>
              <w:top w:val="single" w:sz="4" w:space="0" w:color="auto"/>
              <w:left w:val="single" w:sz="4" w:space="0" w:color="auto"/>
              <w:bottom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599" w:type="pct"/>
            <w:tcBorders>
              <w:top w:val="single" w:sz="4" w:space="0" w:color="auto"/>
              <w:left w:val="single" w:sz="4" w:space="0" w:color="auto"/>
              <w:bottom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704A6B" w:rsidRPr="00D62DD8" w:rsidRDefault="00704A6B" w:rsidP="00880DCB">
            <w:pPr>
              <w:spacing w:before="60" w:after="60" w:line="240" w:lineRule="auto"/>
            </w:pPr>
          </w:p>
        </w:tc>
        <w:tc>
          <w:tcPr>
            <w:tcW w:w="455" w:type="pct"/>
            <w:tcBorders>
              <w:top w:val="single" w:sz="4" w:space="0" w:color="auto"/>
              <w:left w:val="single" w:sz="4" w:space="0" w:color="auto"/>
              <w:right w:val="single" w:sz="4" w:space="0" w:color="auto"/>
            </w:tcBorders>
            <w:shd w:val="clear" w:color="auto" w:fill="auto"/>
          </w:tcPr>
          <w:p w:rsidR="00704A6B" w:rsidRPr="00D62DD8" w:rsidRDefault="00704A6B" w:rsidP="00880DCB">
            <w:pPr>
              <w:spacing w:before="60" w:after="60" w:line="240" w:lineRule="auto"/>
            </w:pPr>
          </w:p>
        </w:tc>
      </w:tr>
    </w:tbl>
    <w:p w:rsidR="00704A6B" w:rsidRPr="00D62DD8" w:rsidRDefault="00704A6B" w:rsidP="00704A6B">
      <w:pPr>
        <w:pStyle w:val="Point0"/>
      </w:pPr>
      <w:r>
        <w:rPr>
          <w:b/>
          <w:bCs/>
          <w:vertAlign w:val="superscript"/>
        </w:rPr>
        <w:t>***</w:t>
      </w:r>
      <w:r>
        <w:tab/>
        <w:t>Pagal BNR 36 straipsnio 5 dalyje nustatytus procentinius dydžius.</w:t>
      </w:r>
    </w:p>
    <w:p w:rsidR="00704A6B" w:rsidRPr="00D62DD8" w:rsidRDefault="00704A6B" w:rsidP="00704A6B">
      <w:pPr>
        <w:pStyle w:val="Point0"/>
      </w:pPr>
      <w:r>
        <w:br w:type="page"/>
      </w:r>
      <w:r>
        <w:lastRenderedPageBreak/>
        <w:t>4.</w:t>
      </w:r>
      <w:r>
        <w:tab/>
        <w:t>Reikiamos sąlygos</w:t>
      </w:r>
    </w:p>
    <w:p w:rsidR="00704A6B" w:rsidRPr="00D62DD8" w:rsidRDefault="00704A6B" w:rsidP="00704A6B">
      <w:pPr>
        <w:pStyle w:val="Text1"/>
      </w:pPr>
      <w:r>
        <w:t>Nuoroda: 22 straipsnio 3 dalies i punktas</w:t>
      </w:r>
    </w:p>
    <w:p w:rsidR="00704A6B" w:rsidRPr="00D62DD8" w:rsidRDefault="00704A6B" w:rsidP="00704A6B">
      <w:r>
        <w:t>1 lentelė. Reikiamos sąlygos</w:t>
      </w:r>
    </w:p>
    <w:tbl>
      <w:tblPr>
        <w:tblStyle w:val="TableGrid"/>
        <w:tblW w:w="5000" w:type="pct"/>
        <w:tblInd w:w="0" w:type="dxa"/>
        <w:tblLook w:val="04A0" w:firstRow="1" w:lastRow="0" w:firstColumn="1" w:lastColumn="0" w:noHBand="0" w:noVBand="1"/>
      </w:tblPr>
      <w:tblGrid>
        <w:gridCol w:w="1870"/>
        <w:gridCol w:w="910"/>
        <w:gridCol w:w="1917"/>
        <w:gridCol w:w="2301"/>
        <w:gridCol w:w="1645"/>
        <w:gridCol w:w="1935"/>
        <w:gridCol w:w="2793"/>
        <w:gridCol w:w="1416"/>
      </w:tblGrid>
      <w:tr w:rsidR="00704A6B" w:rsidRPr="00D62DD8" w:rsidTr="00880DCB">
        <w:tc>
          <w:tcPr>
            <w:tcW w:w="645" w:type="pct"/>
            <w:vAlign w:val="center"/>
          </w:tcPr>
          <w:p w:rsidR="00704A6B" w:rsidRPr="00D62DD8" w:rsidRDefault="00704A6B" w:rsidP="00880DCB">
            <w:pPr>
              <w:spacing w:before="60" w:after="60" w:line="240" w:lineRule="auto"/>
              <w:jc w:val="center"/>
            </w:pPr>
            <w:r>
              <w:t>Reikiamos sąlygos</w:t>
            </w:r>
          </w:p>
        </w:tc>
        <w:tc>
          <w:tcPr>
            <w:tcW w:w="240" w:type="pct"/>
            <w:vAlign w:val="center"/>
          </w:tcPr>
          <w:p w:rsidR="00704A6B" w:rsidRPr="00D62DD8" w:rsidRDefault="00704A6B" w:rsidP="00880DCB">
            <w:pPr>
              <w:spacing w:before="60" w:after="60" w:line="240" w:lineRule="auto"/>
              <w:jc w:val="center"/>
            </w:pPr>
            <w:r>
              <w:t>Fondas</w:t>
            </w:r>
          </w:p>
        </w:tc>
        <w:tc>
          <w:tcPr>
            <w:tcW w:w="661" w:type="pct"/>
            <w:vAlign w:val="center"/>
          </w:tcPr>
          <w:p w:rsidR="00704A6B" w:rsidRPr="00D62DD8" w:rsidRDefault="00704A6B" w:rsidP="00880DCB">
            <w:pPr>
              <w:spacing w:before="60" w:after="60" w:line="240" w:lineRule="auto"/>
              <w:jc w:val="center"/>
            </w:pPr>
            <w:r>
              <w:t>Konkretus tikslas</w:t>
            </w:r>
            <w:r>
              <w:br/>
              <w:t>(netaikoma EJRŽAF)</w:t>
            </w:r>
          </w:p>
        </w:tc>
        <w:tc>
          <w:tcPr>
            <w:tcW w:w="791" w:type="pct"/>
            <w:vAlign w:val="center"/>
          </w:tcPr>
          <w:p w:rsidR="00704A6B" w:rsidRPr="00D62DD8" w:rsidRDefault="00704A6B" w:rsidP="00880DCB">
            <w:pPr>
              <w:spacing w:before="60" w:after="60" w:line="240" w:lineRule="auto"/>
              <w:jc w:val="center"/>
            </w:pPr>
            <w:r>
              <w:t>Reikiamos sąlygos įvykdymas</w:t>
            </w:r>
          </w:p>
        </w:tc>
        <w:tc>
          <w:tcPr>
            <w:tcW w:w="569" w:type="pct"/>
            <w:vAlign w:val="center"/>
          </w:tcPr>
          <w:p w:rsidR="00704A6B" w:rsidRPr="00D62DD8" w:rsidRDefault="00704A6B" w:rsidP="00880DCB">
            <w:pPr>
              <w:spacing w:before="60" w:after="60" w:line="240" w:lineRule="auto"/>
              <w:jc w:val="center"/>
            </w:pPr>
            <w:r>
              <w:t>Kriterijai</w:t>
            </w:r>
          </w:p>
        </w:tc>
        <w:tc>
          <w:tcPr>
            <w:tcW w:w="667" w:type="pct"/>
            <w:vAlign w:val="center"/>
          </w:tcPr>
          <w:p w:rsidR="00704A6B" w:rsidRPr="00D62DD8" w:rsidRDefault="00704A6B" w:rsidP="00880DCB">
            <w:pPr>
              <w:spacing w:before="60" w:after="60" w:line="240" w:lineRule="auto"/>
              <w:jc w:val="center"/>
            </w:pPr>
            <w:r>
              <w:t>Kriterijų tenkinimas</w:t>
            </w:r>
          </w:p>
        </w:tc>
        <w:tc>
          <w:tcPr>
            <w:tcW w:w="957" w:type="pct"/>
            <w:vAlign w:val="center"/>
          </w:tcPr>
          <w:p w:rsidR="00704A6B" w:rsidRPr="00D62DD8" w:rsidRDefault="00704A6B" w:rsidP="00880DCB">
            <w:pPr>
              <w:spacing w:before="60" w:after="60" w:line="240" w:lineRule="auto"/>
              <w:jc w:val="center"/>
            </w:pPr>
            <w:r>
              <w:t>Nuoroda į atitinkamus dokumentus</w:t>
            </w:r>
          </w:p>
        </w:tc>
        <w:tc>
          <w:tcPr>
            <w:tcW w:w="470" w:type="pct"/>
            <w:vAlign w:val="center"/>
          </w:tcPr>
          <w:p w:rsidR="00704A6B" w:rsidRPr="00D62DD8" w:rsidRDefault="00704A6B" w:rsidP="00880DCB">
            <w:pPr>
              <w:spacing w:before="60" w:after="60" w:line="240" w:lineRule="auto"/>
              <w:jc w:val="center"/>
            </w:pPr>
            <w:r>
              <w:t>Pagrindimas</w:t>
            </w:r>
          </w:p>
        </w:tc>
      </w:tr>
      <w:tr w:rsidR="00704A6B" w:rsidRPr="00D62DD8" w:rsidTr="00880DCB">
        <w:tc>
          <w:tcPr>
            <w:tcW w:w="645" w:type="pct"/>
          </w:tcPr>
          <w:p w:rsidR="00704A6B" w:rsidRPr="00D62DD8" w:rsidRDefault="00704A6B" w:rsidP="00880DCB">
            <w:pPr>
              <w:spacing w:before="60" w:after="60" w:line="240" w:lineRule="auto"/>
            </w:pPr>
          </w:p>
        </w:tc>
        <w:tc>
          <w:tcPr>
            <w:tcW w:w="240" w:type="pct"/>
          </w:tcPr>
          <w:p w:rsidR="00704A6B" w:rsidRPr="00D62DD8" w:rsidRDefault="00704A6B" w:rsidP="00880DCB">
            <w:pPr>
              <w:spacing w:before="60" w:after="60" w:line="240" w:lineRule="auto"/>
            </w:pPr>
          </w:p>
        </w:tc>
        <w:tc>
          <w:tcPr>
            <w:tcW w:w="661" w:type="pct"/>
          </w:tcPr>
          <w:p w:rsidR="00704A6B" w:rsidRPr="00D62DD8" w:rsidRDefault="00704A6B" w:rsidP="00880DCB">
            <w:pPr>
              <w:spacing w:before="60" w:after="60" w:line="240" w:lineRule="auto"/>
            </w:pPr>
          </w:p>
        </w:tc>
        <w:tc>
          <w:tcPr>
            <w:tcW w:w="791" w:type="pct"/>
          </w:tcPr>
          <w:p w:rsidR="00704A6B" w:rsidRPr="00D62DD8" w:rsidRDefault="00704A6B" w:rsidP="00880DCB">
            <w:pPr>
              <w:spacing w:before="60" w:after="60" w:line="240" w:lineRule="auto"/>
            </w:pPr>
            <w:r>
              <w:t>Taip / Ne</w:t>
            </w:r>
          </w:p>
        </w:tc>
        <w:tc>
          <w:tcPr>
            <w:tcW w:w="569" w:type="pct"/>
          </w:tcPr>
          <w:p w:rsidR="00704A6B" w:rsidRPr="00D62DD8" w:rsidRDefault="00704A6B" w:rsidP="00880DCB">
            <w:pPr>
              <w:spacing w:before="60" w:after="60" w:line="240" w:lineRule="auto"/>
            </w:pPr>
            <w:r>
              <w:t>1 kriterijus</w:t>
            </w:r>
          </w:p>
        </w:tc>
        <w:tc>
          <w:tcPr>
            <w:tcW w:w="667" w:type="pct"/>
          </w:tcPr>
          <w:p w:rsidR="00704A6B" w:rsidRPr="00D62DD8" w:rsidRDefault="00704A6B" w:rsidP="00880DCB">
            <w:pPr>
              <w:spacing w:before="60" w:after="60" w:line="240" w:lineRule="auto"/>
            </w:pPr>
            <w:r>
              <w:t>T/N</w:t>
            </w:r>
          </w:p>
        </w:tc>
        <w:tc>
          <w:tcPr>
            <w:tcW w:w="957" w:type="pct"/>
          </w:tcPr>
          <w:p w:rsidR="00704A6B" w:rsidRPr="00D62DD8" w:rsidRDefault="00704A6B" w:rsidP="00880DCB">
            <w:pPr>
              <w:spacing w:before="60" w:after="60" w:line="240" w:lineRule="auto"/>
            </w:pPr>
            <w:r>
              <w:t>[500]</w:t>
            </w:r>
          </w:p>
        </w:tc>
        <w:tc>
          <w:tcPr>
            <w:tcW w:w="470" w:type="pct"/>
          </w:tcPr>
          <w:p w:rsidR="00704A6B" w:rsidRPr="00D62DD8" w:rsidRDefault="00704A6B" w:rsidP="00880DCB">
            <w:pPr>
              <w:spacing w:before="60" w:after="60" w:line="240" w:lineRule="auto"/>
            </w:pPr>
            <w:r>
              <w:t>[1 000]</w:t>
            </w:r>
          </w:p>
        </w:tc>
      </w:tr>
      <w:tr w:rsidR="00704A6B" w:rsidRPr="00D62DD8" w:rsidTr="00880DCB">
        <w:tc>
          <w:tcPr>
            <w:tcW w:w="645" w:type="pct"/>
          </w:tcPr>
          <w:p w:rsidR="00704A6B" w:rsidRPr="00D62DD8" w:rsidRDefault="00704A6B" w:rsidP="00880DCB">
            <w:pPr>
              <w:spacing w:before="60" w:after="60" w:line="240" w:lineRule="auto"/>
            </w:pPr>
          </w:p>
        </w:tc>
        <w:tc>
          <w:tcPr>
            <w:tcW w:w="240" w:type="pct"/>
          </w:tcPr>
          <w:p w:rsidR="00704A6B" w:rsidRPr="00D62DD8" w:rsidRDefault="00704A6B" w:rsidP="00880DCB">
            <w:pPr>
              <w:spacing w:before="60" w:after="60" w:line="240" w:lineRule="auto"/>
            </w:pPr>
          </w:p>
        </w:tc>
        <w:tc>
          <w:tcPr>
            <w:tcW w:w="661" w:type="pct"/>
          </w:tcPr>
          <w:p w:rsidR="00704A6B" w:rsidRPr="00D62DD8" w:rsidRDefault="00704A6B" w:rsidP="00880DCB">
            <w:pPr>
              <w:spacing w:before="60" w:after="60" w:line="240" w:lineRule="auto"/>
            </w:pPr>
          </w:p>
        </w:tc>
        <w:tc>
          <w:tcPr>
            <w:tcW w:w="791" w:type="pct"/>
          </w:tcPr>
          <w:p w:rsidR="00704A6B" w:rsidRPr="00D62DD8" w:rsidRDefault="00704A6B" w:rsidP="00880DCB">
            <w:pPr>
              <w:spacing w:before="60" w:after="60" w:line="240" w:lineRule="auto"/>
            </w:pPr>
          </w:p>
        </w:tc>
        <w:tc>
          <w:tcPr>
            <w:tcW w:w="569" w:type="pct"/>
          </w:tcPr>
          <w:p w:rsidR="00704A6B" w:rsidRPr="00D62DD8" w:rsidRDefault="00704A6B" w:rsidP="00880DCB">
            <w:pPr>
              <w:spacing w:before="60" w:after="60" w:line="240" w:lineRule="auto"/>
            </w:pPr>
            <w:r>
              <w:t>2 kriterijus</w:t>
            </w:r>
          </w:p>
        </w:tc>
        <w:tc>
          <w:tcPr>
            <w:tcW w:w="667" w:type="pct"/>
          </w:tcPr>
          <w:p w:rsidR="00704A6B" w:rsidRPr="00D62DD8" w:rsidRDefault="00704A6B" w:rsidP="00880DCB">
            <w:pPr>
              <w:spacing w:before="60" w:after="60" w:line="240" w:lineRule="auto"/>
            </w:pPr>
            <w:r>
              <w:t>T/N</w:t>
            </w:r>
          </w:p>
        </w:tc>
        <w:tc>
          <w:tcPr>
            <w:tcW w:w="957" w:type="pct"/>
          </w:tcPr>
          <w:p w:rsidR="00704A6B" w:rsidRPr="00D62DD8" w:rsidRDefault="00704A6B" w:rsidP="00880DCB">
            <w:pPr>
              <w:spacing w:before="60" w:after="60" w:line="240" w:lineRule="auto"/>
            </w:pPr>
          </w:p>
        </w:tc>
        <w:tc>
          <w:tcPr>
            <w:tcW w:w="470" w:type="pct"/>
          </w:tcPr>
          <w:p w:rsidR="00704A6B" w:rsidRPr="00D62DD8" w:rsidRDefault="00704A6B" w:rsidP="00880DCB">
            <w:pPr>
              <w:spacing w:before="60" w:after="60" w:line="240" w:lineRule="auto"/>
            </w:pPr>
          </w:p>
        </w:tc>
      </w:tr>
    </w:tbl>
    <w:p w:rsidR="00704A6B" w:rsidRPr="00D62DD8" w:rsidRDefault="00704A6B" w:rsidP="00704A6B"/>
    <w:p w:rsidR="00704A6B" w:rsidRPr="00D62DD8" w:rsidRDefault="00704A6B" w:rsidP="00704A6B">
      <w:pPr>
        <w:pStyle w:val="Point0"/>
      </w:pPr>
      <w:r>
        <w:t>5.</w:t>
      </w:r>
      <w:r>
        <w:tab/>
        <w:t>Programos institucijos</w:t>
      </w:r>
    </w:p>
    <w:p w:rsidR="00704A6B" w:rsidRPr="00D62DD8" w:rsidRDefault="00704A6B" w:rsidP="00704A6B">
      <w:pPr>
        <w:pStyle w:val="Text1"/>
      </w:pPr>
      <w:r>
        <w:t>Nuoroda: BNR 22 straipsnio 3 dalies k punktas, 71 straipsnis ir 84 straipsnis</w:t>
      </w:r>
    </w:p>
    <w:p w:rsidR="00704A6B" w:rsidRPr="00D62DD8" w:rsidRDefault="00704A6B" w:rsidP="00704A6B">
      <w:r>
        <w:br w:type="page"/>
      </w:r>
      <w:r>
        <w:lastRenderedPageBreak/>
        <w:t>1 lentelė. Programos institucijos</w:t>
      </w:r>
    </w:p>
    <w:tbl>
      <w:tblPr>
        <w:tblStyle w:val="TableGrid"/>
        <w:tblW w:w="5000" w:type="pct"/>
        <w:tblInd w:w="0" w:type="dxa"/>
        <w:tblLook w:val="04A0" w:firstRow="1" w:lastRow="0" w:firstColumn="1" w:lastColumn="0" w:noHBand="0" w:noVBand="1"/>
      </w:tblPr>
      <w:tblGrid>
        <w:gridCol w:w="3696"/>
        <w:gridCol w:w="3697"/>
        <w:gridCol w:w="3697"/>
        <w:gridCol w:w="3697"/>
      </w:tblGrid>
      <w:tr w:rsidR="00704A6B" w:rsidRPr="00D62DD8" w:rsidTr="00880DCB">
        <w:tc>
          <w:tcPr>
            <w:tcW w:w="1250" w:type="pct"/>
            <w:vAlign w:val="center"/>
          </w:tcPr>
          <w:p w:rsidR="00704A6B" w:rsidRPr="00D62DD8" w:rsidRDefault="00704A6B" w:rsidP="00880DCB">
            <w:pPr>
              <w:spacing w:before="60" w:after="60" w:line="240" w:lineRule="auto"/>
              <w:jc w:val="center"/>
            </w:pPr>
            <w:r>
              <w:t>Programos institucijos</w:t>
            </w:r>
          </w:p>
        </w:tc>
        <w:tc>
          <w:tcPr>
            <w:tcW w:w="1250" w:type="pct"/>
            <w:vAlign w:val="center"/>
          </w:tcPr>
          <w:p w:rsidR="00704A6B" w:rsidRPr="00D62DD8" w:rsidRDefault="00704A6B" w:rsidP="00880DCB">
            <w:pPr>
              <w:spacing w:before="60" w:after="60" w:line="240" w:lineRule="auto"/>
              <w:jc w:val="center"/>
            </w:pPr>
            <w:r>
              <w:t>Institucijos pavadinimas [500]</w:t>
            </w:r>
          </w:p>
        </w:tc>
        <w:tc>
          <w:tcPr>
            <w:tcW w:w="1250" w:type="pct"/>
            <w:vAlign w:val="center"/>
          </w:tcPr>
          <w:p w:rsidR="00704A6B" w:rsidRPr="00D62DD8" w:rsidRDefault="00704A6B" w:rsidP="00880DCB">
            <w:pPr>
              <w:spacing w:before="60" w:after="60" w:line="240" w:lineRule="auto"/>
              <w:jc w:val="center"/>
            </w:pPr>
            <w:r>
              <w:t>Kontaktinis asmuo [200]</w:t>
            </w:r>
          </w:p>
        </w:tc>
        <w:tc>
          <w:tcPr>
            <w:tcW w:w="1250" w:type="pct"/>
            <w:vAlign w:val="center"/>
          </w:tcPr>
          <w:p w:rsidR="00704A6B" w:rsidRPr="00D62DD8" w:rsidRDefault="00704A6B" w:rsidP="00880DCB">
            <w:pPr>
              <w:spacing w:before="60" w:after="60" w:line="240" w:lineRule="auto"/>
              <w:jc w:val="center"/>
            </w:pPr>
            <w:r>
              <w:t>E. paštas [200]</w:t>
            </w:r>
          </w:p>
        </w:tc>
      </w:tr>
      <w:tr w:rsidR="00704A6B" w:rsidRPr="00D62DD8" w:rsidTr="00880DCB">
        <w:tc>
          <w:tcPr>
            <w:tcW w:w="1250" w:type="pct"/>
          </w:tcPr>
          <w:p w:rsidR="00704A6B" w:rsidRPr="00D62DD8" w:rsidRDefault="00704A6B" w:rsidP="00880DCB">
            <w:pPr>
              <w:spacing w:before="60" w:after="60" w:line="240" w:lineRule="auto"/>
            </w:pPr>
            <w:r>
              <w:t>Vadovaujančioji institucija</w:t>
            </w:r>
          </w:p>
        </w:tc>
        <w:tc>
          <w:tcPr>
            <w:tcW w:w="1250" w:type="pct"/>
          </w:tcPr>
          <w:p w:rsidR="00704A6B" w:rsidRPr="00D62DD8" w:rsidRDefault="00704A6B" w:rsidP="00880DCB">
            <w:pPr>
              <w:spacing w:before="60" w:after="60" w:line="240" w:lineRule="auto"/>
            </w:pPr>
          </w:p>
        </w:tc>
        <w:tc>
          <w:tcPr>
            <w:tcW w:w="1250" w:type="pct"/>
          </w:tcPr>
          <w:p w:rsidR="00704A6B" w:rsidRPr="00D62DD8" w:rsidRDefault="00704A6B" w:rsidP="00880DCB">
            <w:pPr>
              <w:spacing w:before="60" w:after="60" w:line="240" w:lineRule="auto"/>
            </w:pPr>
          </w:p>
        </w:tc>
        <w:tc>
          <w:tcPr>
            <w:tcW w:w="1250" w:type="pct"/>
          </w:tcPr>
          <w:p w:rsidR="00704A6B" w:rsidRPr="00D62DD8" w:rsidRDefault="00704A6B" w:rsidP="00880DCB">
            <w:pPr>
              <w:spacing w:before="60" w:after="60" w:line="240" w:lineRule="auto"/>
            </w:pPr>
          </w:p>
        </w:tc>
      </w:tr>
      <w:tr w:rsidR="00704A6B" w:rsidRPr="00D62DD8" w:rsidTr="00880DCB">
        <w:tc>
          <w:tcPr>
            <w:tcW w:w="1250" w:type="pct"/>
          </w:tcPr>
          <w:p w:rsidR="00704A6B" w:rsidRPr="00D62DD8" w:rsidRDefault="00704A6B" w:rsidP="00880DCB">
            <w:pPr>
              <w:spacing w:before="60" w:after="60" w:line="240" w:lineRule="auto"/>
            </w:pPr>
            <w:r>
              <w:t>Audito institucija</w:t>
            </w:r>
          </w:p>
        </w:tc>
        <w:tc>
          <w:tcPr>
            <w:tcW w:w="1250" w:type="pct"/>
          </w:tcPr>
          <w:p w:rsidR="00704A6B" w:rsidRPr="00D62DD8" w:rsidRDefault="00704A6B" w:rsidP="00880DCB">
            <w:pPr>
              <w:spacing w:before="60" w:after="60" w:line="240" w:lineRule="auto"/>
            </w:pPr>
          </w:p>
        </w:tc>
        <w:tc>
          <w:tcPr>
            <w:tcW w:w="1250" w:type="pct"/>
          </w:tcPr>
          <w:p w:rsidR="00704A6B" w:rsidRPr="00D62DD8" w:rsidRDefault="00704A6B" w:rsidP="00880DCB">
            <w:pPr>
              <w:spacing w:before="60" w:after="60" w:line="240" w:lineRule="auto"/>
            </w:pPr>
          </w:p>
        </w:tc>
        <w:tc>
          <w:tcPr>
            <w:tcW w:w="1250" w:type="pct"/>
          </w:tcPr>
          <w:p w:rsidR="00704A6B" w:rsidRPr="00D62DD8" w:rsidRDefault="00704A6B" w:rsidP="00880DCB">
            <w:pPr>
              <w:spacing w:before="60" w:after="60" w:line="240" w:lineRule="auto"/>
            </w:pPr>
          </w:p>
        </w:tc>
      </w:tr>
      <w:tr w:rsidR="00704A6B" w:rsidRPr="00D62DD8" w:rsidTr="00880DCB">
        <w:tc>
          <w:tcPr>
            <w:tcW w:w="1250" w:type="pct"/>
          </w:tcPr>
          <w:p w:rsidR="00704A6B" w:rsidRPr="00D62DD8" w:rsidRDefault="00704A6B" w:rsidP="00880DCB">
            <w:pPr>
              <w:spacing w:before="60" w:after="60" w:line="240" w:lineRule="auto"/>
            </w:pPr>
            <w:r>
              <w:t>Komisijos išmokas gaunantis subjektas</w:t>
            </w:r>
          </w:p>
        </w:tc>
        <w:tc>
          <w:tcPr>
            <w:tcW w:w="1250" w:type="pct"/>
          </w:tcPr>
          <w:p w:rsidR="00704A6B" w:rsidRPr="00D62DD8" w:rsidRDefault="00704A6B" w:rsidP="00880DCB">
            <w:pPr>
              <w:spacing w:before="60" w:after="60" w:line="240" w:lineRule="auto"/>
            </w:pPr>
          </w:p>
        </w:tc>
        <w:tc>
          <w:tcPr>
            <w:tcW w:w="1250" w:type="pct"/>
          </w:tcPr>
          <w:p w:rsidR="00704A6B" w:rsidRPr="00D62DD8" w:rsidRDefault="00704A6B" w:rsidP="00880DCB">
            <w:pPr>
              <w:spacing w:before="60" w:after="60" w:line="240" w:lineRule="auto"/>
            </w:pPr>
          </w:p>
        </w:tc>
        <w:tc>
          <w:tcPr>
            <w:tcW w:w="1250" w:type="pct"/>
          </w:tcPr>
          <w:p w:rsidR="00704A6B" w:rsidRPr="00D62DD8" w:rsidRDefault="00704A6B" w:rsidP="00880DCB">
            <w:pPr>
              <w:spacing w:before="60" w:after="60" w:line="240" w:lineRule="auto"/>
            </w:pPr>
          </w:p>
        </w:tc>
      </w:tr>
      <w:tr w:rsidR="00704A6B" w:rsidRPr="00D62DD8" w:rsidTr="00880DCB">
        <w:tc>
          <w:tcPr>
            <w:tcW w:w="1250" w:type="pct"/>
          </w:tcPr>
          <w:p w:rsidR="00704A6B" w:rsidRPr="00D62DD8" w:rsidRDefault="00704A6B" w:rsidP="00880DCB">
            <w:pPr>
              <w:spacing w:before="60" w:after="60" w:line="240" w:lineRule="auto"/>
            </w:pPr>
            <w:r>
              <w:t>Kai taikytina, subjektas ar subjektai, kurie gauna Komisijos išmokas tais atvejais, kai teikiama techninė parama pagal 36 straipsnio 5 dalį</w:t>
            </w:r>
          </w:p>
        </w:tc>
        <w:tc>
          <w:tcPr>
            <w:tcW w:w="1250" w:type="pct"/>
          </w:tcPr>
          <w:p w:rsidR="00704A6B" w:rsidRPr="00D62DD8" w:rsidRDefault="00704A6B" w:rsidP="00880DCB">
            <w:pPr>
              <w:spacing w:before="60" w:after="60" w:line="240" w:lineRule="auto"/>
            </w:pPr>
          </w:p>
        </w:tc>
        <w:tc>
          <w:tcPr>
            <w:tcW w:w="1250" w:type="pct"/>
          </w:tcPr>
          <w:p w:rsidR="00704A6B" w:rsidRPr="00D62DD8" w:rsidRDefault="00704A6B" w:rsidP="00880DCB">
            <w:pPr>
              <w:spacing w:before="60" w:after="60" w:line="240" w:lineRule="auto"/>
            </w:pPr>
          </w:p>
        </w:tc>
        <w:tc>
          <w:tcPr>
            <w:tcW w:w="1250" w:type="pct"/>
          </w:tcPr>
          <w:p w:rsidR="00704A6B" w:rsidRPr="00D62DD8" w:rsidRDefault="00704A6B" w:rsidP="00880DCB">
            <w:pPr>
              <w:spacing w:before="60" w:after="60" w:line="240" w:lineRule="auto"/>
            </w:pPr>
          </w:p>
        </w:tc>
      </w:tr>
      <w:tr w:rsidR="00704A6B" w:rsidRPr="00D62DD8" w:rsidTr="00880DCB">
        <w:tc>
          <w:tcPr>
            <w:tcW w:w="1250" w:type="pct"/>
          </w:tcPr>
          <w:p w:rsidR="00704A6B" w:rsidRPr="00D62DD8" w:rsidRDefault="00704A6B" w:rsidP="00880DCB">
            <w:pPr>
              <w:spacing w:before="60" w:after="60" w:line="240" w:lineRule="auto"/>
            </w:pPr>
            <w:r>
              <w:t>Apskaitos funkcijos vykdytojas tais atvejais, kai ši funkcija patikima ne vadovaujančiajai institucijai, o kitam subjektui</w:t>
            </w:r>
          </w:p>
        </w:tc>
        <w:tc>
          <w:tcPr>
            <w:tcW w:w="1250" w:type="pct"/>
          </w:tcPr>
          <w:p w:rsidR="00704A6B" w:rsidRPr="00D62DD8" w:rsidRDefault="00704A6B" w:rsidP="00880DCB">
            <w:pPr>
              <w:spacing w:before="60" w:after="60" w:line="240" w:lineRule="auto"/>
            </w:pPr>
          </w:p>
        </w:tc>
        <w:tc>
          <w:tcPr>
            <w:tcW w:w="1250" w:type="pct"/>
          </w:tcPr>
          <w:p w:rsidR="00704A6B" w:rsidRPr="00D62DD8" w:rsidRDefault="00704A6B" w:rsidP="00880DCB">
            <w:pPr>
              <w:spacing w:before="60" w:after="60" w:line="240" w:lineRule="auto"/>
            </w:pPr>
          </w:p>
        </w:tc>
        <w:tc>
          <w:tcPr>
            <w:tcW w:w="1250" w:type="pct"/>
          </w:tcPr>
          <w:p w:rsidR="00704A6B" w:rsidRPr="00D62DD8" w:rsidRDefault="00704A6B" w:rsidP="00880DCB">
            <w:pPr>
              <w:spacing w:before="60" w:after="60" w:line="240" w:lineRule="auto"/>
            </w:pPr>
          </w:p>
        </w:tc>
      </w:tr>
    </w:tbl>
    <w:p w:rsidR="00704A6B" w:rsidRPr="00D62DD8" w:rsidRDefault="00704A6B" w:rsidP="00704A6B"/>
    <w:p w:rsidR="00704A6B" w:rsidRPr="00D62DD8" w:rsidRDefault="00704A6B" w:rsidP="00704A6B">
      <w:pPr>
        <w:pStyle w:val="Text1"/>
      </w:pPr>
      <w:r>
        <w:br w:type="page"/>
      </w:r>
      <w:r>
        <w:lastRenderedPageBreak/>
        <w:t>Pagal 36 straipsnio 5 dalį teikiamai techninei paramai skirtų atlyginamų sumų paskirstymas tais atvejais, jei nustatoma daugiau subjektų, kurie galėtų gauti Komisijos išmokas.</w:t>
      </w:r>
    </w:p>
    <w:p w:rsidR="00704A6B" w:rsidRPr="00D62DD8" w:rsidRDefault="00704A6B" w:rsidP="00704A6B">
      <w:pPr>
        <w:pStyle w:val="Text1"/>
      </w:pPr>
      <w:r>
        <w:t>Nuoroda: BNR 22 straipsnio 3 dalis</w:t>
      </w:r>
    </w:p>
    <w:p w:rsidR="00704A6B" w:rsidRPr="00D62DD8" w:rsidRDefault="00704A6B" w:rsidP="00704A6B">
      <w:r>
        <w:t>2 lentelė. 36 straipsnio 5 dalies b punkte nustatytų procentinių dydžių dalis, kuri būtų atlyginta Komisijos išmokas gaunantiems subjektams techninės paramos pagal 36 straipsnio 5 dalį teikimo atveju (procentiniais punktais)</w:t>
      </w:r>
    </w:p>
    <w:tbl>
      <w:tblPr>
        <w:tblStyle w:val="TableGrid"/>
        <w:tblW w:w="0" w:type="auto"/>
        <w:tblInd w:w="0" w:type="dxa"/>
        <w:tblLook w:val="04A0" w:firstRow="1" w:lastRow="0" w:firstColumn="1" w:lastColumn="0" w:noHBand="0" w:noVBand="1"/>
      </w:tblPr>
      <w:tblGrid>
        <w:gridCol w:w="8472"/>
        <w:gridCol w:w="992"/>
      </w:tblGrid>
      <w:tr w:rsidR="00704A6B" w:rsidRPr="00D62DD8" w:rsidTr="00880DCB">
        <w:tc>
          <w:tcPr>
            <w:tcW w:w="8472" w:type="dxa"/>
          </w:tcPr>
          <w:p w:rsidR="00704A6B" w:rsidRPr="00D62DD8" w:rsidRDefault="00704A6B" w:rsidP="00880DCB">
            <w:pPr>
              <w:spacing w:before="60" w:after="60" w:line="240" w:lineRule="auto"/>
            </w:pPr>
            <w:r>
              <w:t>1 subjektas</w:t>
            </w:r>
          </w:p>
        </w:tc>
        <w:tc>
          <w:tcPr>
            <w:tcW w:w="992" w:type="dxa"/>
          </w:tcPr>
          <w:p w:rsidR="00704A6B" w:rsidRPr="00D62DD8" w:rsidRDefault="00704A6B" w:rsidP="00880DCB">
            <w:pPr>
              <w:spacing w:before="60" w:after="60" w:line="240" w:lineRule="auto"/>
            </w:pPr>
            <w:r>
              <w:t>p. p.</w:t>
            </w:r>
          </w:p>
        </w:tc>
      </w:tr>
      <w:tr w:rsidR="00704A6B" w:rsidRPr="00D62DD8" w:rsidTr="00880DCB">
        <w:tc>
          <w:tcPr>
            <w:tcW w:w="8472" w:type="dxa"/>
          </w:tcPr>
          <w:p w:rsidR="00704A6B" w:rsidRPr="00D62DD8" w:rsidRDefault="00704A6B" w:rsidP="00880DCB">
            <w:pPr>
              <w:spacing w:before="60" w:after="60" w:line="240" w:lineRule="auto"/>
            </w:pPr>
            <w:r>
              <w:t>2 subjektas</w:t>
            </w:r>
            <w:r>
              <w:rPr>
                <w:b/>
                <w:bCs/>
                <w:vertAlign w:val="superscript"/>
              </w:rPr>
              <w:t>*</w:t>
            </w:r>
          </w:p>
        </w:tc>
        <w:tc>
          <w:tcPr>
            <w:tcW w:w="992" w:type="dxa"/>
          </w:tcPr>
          <w:p w:rsidR="00704A6B" w:rsidRPr="00D62DD8" w:rsidRDefault="00704A6B" w:rsidP="00880DCB">
            <w:pPr>
              <w:spacing w:before="60" w:after="60" w:line="240" w:lineRule="auto"/>
            </w:pPr>
            <w:r>
              <w:t>p. p.</w:t>
            </w:r>
          </w:p>
        </w:tc>
      </w:tr>
    </w:tbl>
    <w:p w:rsidR="00704A6B" w:rsidRPr="00D62DD8" w:rsidRDefault="00704A6B" w:rsidP="00704A6B">
      <w:r>
        <w:rPr>
          <w:b/>
          <w:bCs/>
          <w:vertAlign w:val="superscript"/>
        </w:rPr>
        <w:t>*</w:t>
      </w:r>
      <w:r>
        <w:tab/>
        <w:t>Valstybės narės nustatytų subjektų skaičius.</w:t>
      </w:r>
    </w:p>
    <w:p w:rsidR="00704A6B" w:rsidRPr="00D62DD8" w:rsidRDefault="00704A6B" w:rsidP="00704A6B">
      <w:pPr>
        <w:pStyle w:val="Point0"/>
      </w:pPr>
      <w:r>
        <w:br w:type="page"/>
      </w:r>
      <w:r>
        <w:lastRenderedPageBreak/>
        <w:t>6.</w:t>
      </w:r>
      <w:r>
        <w:tab/>
        <w:t>Partnerystė</w:t>
      </w:r>
    </w:p>
    <w:p w:rsidR="00704A6B" w:rsidRPr="00D62DD8" w:rsidRDefault="00704A6B" w:rsidP="00704A6B">
      <w:pPr>
        <w:pStyle w:val="Text1"/>
      </w:pPr>
      <w:r>
        <w:t>Nuoroda: BNR 22 straipsnio 3 dalies h punktas</w:t>
      </w:r>
    </w:p>
    <w:tbl>
      <w:tblPr>
        <w:tblStyle w:val="TableGrid"/>
        <w:tblW w:w="0" w:type="auto"/>
        <w:tblInd w:w="885" w:type="dxa"/>
        <w:tblLook w:val="04A0" w:firstRow="1" w:lastRow="0" w:firstColumn="1" w:lastColumn="0" w:noHBand="0" w:noVBand="1"/>
      </w:tblPr>
      <w:tblGrid>
        <w:gridCol w:w="9288"/>
      </w:tblGrid>
      <w:tr w:rsidR="00704A6B" w:rsidRPr="00D62DD8" w:rsidTr="00880DCB">
        <w:tc>
          <w:tcPr>
            <w:tcW w:w="9288" w:type="dxa"/>
          </w:tcPr>
          <w:p w:rsidR="00704A6B" w:rsidRPr="00D62DD8" w:rsidRDefault="00704A6B" w:rsidP="00880DCB">
            <w:pPr>
              <w:spacing w:before="60" w:after="60" w:line="240" w:lineRule="auto"/>
            </w:pPr>
            <w:r>
              <w:t>Teksto laukelis [10 000]</w:t>
            </w:r>
          </w:p>
        </w:tc>
      </w:tr>
    </w:tbl>
    <w:p w:rsidR="00704A6B" w:rsidRPr="00D62DD8" w:rsidRDefault="00704A6B" w:rsidP="00704A6B"/>
    <w:p w:rsidR="00704A6B" w:rsidRPr="00D62DD8" w:rsidRDefault="00704A6B" w:rsidP="00704A6B">
      <w:pPr>
        <w:pStyle w:val="Point0"/>
      </w:pPr>
      <w:r>
        <w:t>7.</w:t>
      </w:r>
      <w:r>
        <w:tab/>
        <w:t>Komunikacija ir matomumas</w:t>
      </w:r>
    </w:p>
    <w:p w:rsidR="00704A6B" w:rsidRPr="00D62DD8" w:rsidRDefault="00704A6B" w:rsidP="00704A6B">
      <w:pPr>
        <w:pStyle w:val="Text1"/>
      </w:pPr>
      <w:r>
        <w:t>Nuoroda: BNR 22 straipsnio 3 dalies j punktas</w:t>
      </w:r>
    </w:p>
    <w:tbl>
      <w:tblPr>
        <w:tblStyle w:val="TableGrid"/>
        <w:tblW w:w="0" w:type="auto"/>
        <w:tblInd w:w="774" w:type="dxa"/>
        <w:tblLook w:val="04A0" w:firstRow="1" w:lastRow="0" w:firstColumn="1" w:lastColumn="0" w:noHBand="0" w:noVBand="1"/>
      </w:tblPr>
      <w:tblGrid>
        <w:gridCol w:w="9288"/>
      </w:tblGrid>
      <w:tr w:rsidR="00704A6B" w:rsidRPr="00D62DD8" w:rsidTr="00880DCB">
        <w:tc>
          <w:tcPr>
            <w:tcW w:w="9288" w:type="dxa"/>
          </w:tcPr>
          <w:p w:rsidR="00704A6B" w:rsidRPr="00D62DD8" w:rsidRDefault="00704A6B" w:rsidP="00880DCB">
            <w:pPr>
              <w:spacing w:before="60" w:after="60" w:line="240" w:lineRule="auto"/>
            </w:pPr>
            <w:r>
              <w:t>Teksto laukelis [4 500]</w:t>
            </w:r>
          </w:p>
        </w:tc>
      </w:tr>
    </w:tbl>
    <w:p w:rsidR="00704A6B" w:rsidRPr="00D62DD8" w:rsidRDefault="00704A6B" w:rsidP="00704A6B"/>
    <w:p w:rsidR="00704A6B" w:rsidRPr="00D62DD8" w:rsidRDefault="00704A6B" w:rsidP="00704A6B">
      <w:pPr>
        <w:pStyle w:val="Point0"/>
      </w:pPr>
      <w:r>
        <w:br w:type="page"/>
      </w:r>
      <w:r>
        <w:lastRenderedPageBreak/>
        <w:t>8.</w:t>
      </w:r>
      <w:r>
        <w:tab/>
        <w:t>Vieneto įkainių, fiksuotųjų sumų, fiksuotųjų normų ir su išlaidomis nesiejamo finansavimo taikymas</w:t>
      </w:r>
    </w:p>
    <w:p w:rsidR="00704A6B" w:rsidRPr="00D62DD8" w:rsidRDefault="00704A6B" w:rsidP="00704A6B">
      <w:pPr>
        <w:pStyle w:val="Text1"/>
      </w:pPr>
      <w:r>
        <w:t>Nuoroda: BNR 94 ir 95 straipsniai</w:t>
      </w:r>
    </w:p>
    <w:p w:rsidR="00704A6B" w:rsidRPr="00D62DD8" w:rsidRDefault="00704A6B" w:rsidP="00704A6B">
      <w:r>
        <w:t>1 lentelė. Vieneto įkainių, fiksuotųjų sumų, fiksuotųjų normų ir su išlaidomis nesiejamo finansavimo taikymas</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346"/>
        <w:gridCol w:w="1347"/>
      </w:tblGrid>
      <w:tr w:rsidR="00704A6B" w:rsidRPr="00D62DD8" w:rsidTr="00880DCB">
        <w:tc>
          <w:tcPr>
            <w:tcW w:w="8330" w:type="dxa"/>
            <w:vAlign w:val="center"/>
          </w:tcPr>
          <w:p w:rsidR="00704A6B" w:rsidRPr="00D62DD8" w:rsidRDefault="00704A6B" w:rsidP="00880DCB">
            <w:pPr>
              <w:spacing w:before="60" w:after="60" w:line="240" w:lineRule="auto"/>
              <w:jc w:val="center"/>
            </w:pPr>
            <w:r>
              <w:t>Numatomas 94 ir 95 straipsnių taikymas</w:t>
            </w:r>
          </w:p>
        </w:tc>
        <w:tc>
          <w:tcPr>
            <w:tcW w:w="1346" w:type="dxa"/>
            <w:vAlign w:val="center"/>
          </w:tcPr>
          <w:p w:rsidR="00704A6B" w:rsidRPr="00D62DD8" w:rsidRDefault="00704A6B" w:rsidP="00880DCB">
            <w:pPr>
              <w:spacing w:before="60" w:after="60" w:line="240" w:lineRule="auto"/>
              <w:jc w:val="center"/>
            </w:pPr>
            <w:r>
              <w:t>TAIP</w:t>
            </w:r>
          </w:p>
        </w:tc>
        <w:tc>
          <w:tcPr>
            <w:tcW w:w="1347" w:type="dxa"/>
            <w:vAlign w:val="center"/>
          </w:tcPr>
          <w:p w:rsidR="00704A6B" w:rsidRPr="00D62DD8" w:rsidRDefault="00704A6B" w:rsidP="00880DCB">
            <w:pPr>
              <w:spacing w:before="60" w:after="60" w:line="240" w:lineRule="auto"/>
              <w:jc w:val="center"/>
            </w:pPr>
            <w:r>
              <w:t>NE</w:t>
            </w:r>
          </w:p>
        </w:tc>
      </w:tr>
      <w:tr w:rsidR="00704A6B" w:rsidRPr="00D62DD8" w:rsidTr="00880DCB">
        <w:tc>
          <w:tcPr>
            <w:tcW w:w="8330" w:type="dxa"/>
          </w:tcPr>
          <w:p w:rsidR="00704A6B" w:rsidRPr="00D62DD8" w:rsidRDefault="00704A6B" w:rsidP="00880DCB">
            <w:pPr>
              <w:spacing w:before="60" w:after="60" w:line="240" w:lineRule="auto"/>
            </w:pPr>
            <w:r>
              <w:t>Nuo programos priėmimo bus taikomas atlyginimas Sąjungos įnašo vieneto įkainių, fiksuotųjų sumų ir fiksuotųjų normų pagrindu pagal atitinkamą prioritetą, laikantis BNR 94 straipsnio (jei taip, pildyti 1 priedėlį)</w:t>
            </w:r>
          </w:p>
        </w:tc>
        <w:tc>
          <w:tcPr>
            <w:tcW w:w="1346" w:type="dxa"/>
          </w:tcPr>
          <w:p w:rsidR="00704A6B" w:rsidRPr="00D62DD8" w:rsidRDefault="00704A6B" w:rsidP="00880DCB">
            <w:pPr>
              <w:spacing w:before="60" w:after="60" w:line="240" w:lineRule="auto"/>
            </w:pPr>
            <w:r w:rsidRPr="00D62DD8">
              <w:fldChar w:fldCharType="begin">
                <w:ffData>
                  <w:name w:val="Check2"/>
                  <w:enabled/>
                  <w:calcOnExit w:val="0"/>
                  <w:checkBox>
                    <w:sizeAuto/>
                    <w:default w:val="0"/>
                  </w:checkBox>
                </w:ffData>
              </w:fldChar>
            </w:r>
            <w:r w:rsidRPr="00D62DD8">
              <w:instrText xml:space="preserve"> FORMCHECKBOX </w:instrText>
            </w:r>
            <w:r w:rsidR="00C03194">
              <w:fldChar w:fldCharType="separate"/>
            </w:r>
            <w:r w:rsidRPr="00D62DD8">
              <w:fldChar w:fldCharType="end"/>
            </w:r>
          </w:p>
        </w:tc>
        <w:tc>
          <w:tcPr>
            <w:tcW w:w="1347" w:type="dxa"/>
          </w:tcPr>
          <w:p w:rsidR="00704A6B" w:rsidRPr="00D62DD8" w:rsidRDefault="00704A6B" w:rsidP="00880DCB">
            <w:pPr>
              <w:spacing w:before="60" w:after="60" w:line="240" w:lineRule="auto"/>
            </w:pPr>
            <w:r w:rsidRPr="00D62DD8">
              <w:fldChar w:fldCharType="begin">
                <w:ffData>
                  <w:name w:val="Check1"/>
                  <w:enabled/>
                  <w:calcOnExit w:val="0"/>
                  <w:checkBox>
                    <w:sizeAuto/>
                    <w:default w:val="0"/>
                  </w:checkBox>
                </w:ffData>
              </w:fldChar>
            </w:r>
            <w:r w:rsidRPr="00D62DD8">
              <w:instrText xml:space="preserve"> FORMCHECKBOX </w:instrText>
            </w:r>
            <w:r w:rsidR="00C03194">
              <w:fldChar w:fldCharType="separate"/>
            </w:r>
            <w:r w:rsidRPr="00D62DD8">
              <w:fldChar w:fldCharType="end"/>
            </w:r>
          </w:p>
        </w:tc>
      </w:tr>
      <w:tr w:rsidR="00704A6B" w:rsidRPr="00D62DD8" w:rsidTr="00880DCB">
        <w:tc>
          <w:tcPr>
            <w:tcW w:w="8330" w:type="dxa"/>
          </w:tcPr>
          <w:p w:rsidR="00704A6B" w:rsidRPr="00D62DD8" w:rsidRDefault="00704A6B" w:rsidP="00880DCB">
            <w:pPr>
              <w:spacing w:before="60" w:after="60" w:line="240" w:lineRule="auto"/>
            </w:pPr>
            <w:r>
              <w:t>Nuo programos priėmimo bus taikomas atlyginimas Sąjungos įnašo su išlaidomis nesiejamo finansavimo pagrindu pagal BNR 95 straipsnį (jei taip, pildyti 2 priedėlį)</w:t>
            </w:r>
          </w:p>
        </w:tc>
        <w:tc>
          <w:tcPr>
            <w:tcW w:w="1346" w:type="dxa"/>
          </w:tcPr>
          <w:p w:rsidR="00704A6B" w:rsidRPr="00D62DD8" w:rsidRDefault="00704A6B" w:rsidP="00880DCB">
            <w:pPr>
              <w:spacing w:before="60" w:after="60" w:line="240" w:lineRule="auto"/>
            </w:pPr>
            <w:r w:rsidRPr="00D62DD8">
              <w:fldChar w:fldCharType="begin">
                <w:ffData>
                  <w:name w:val="Check2"/>
                  <w:enabled/>
                  <w:calcOnExit w:val="0"/>
                  <w:checkBox>
                    <w:sizeAuto/>
                    <w:default w:val="0"/>
                  </w:checkBox>
                </w:ffData>
              </w:fldChar>
            </w:r>
            <w:r w:rsidRPr="00D62DD8">
              <w:instrText xml:space="preserve"> FORMCHECKBOX </w:instrText>
            </w:r>
            <w:r w:rsidR="00C03194">
              <w:fldChar w:fldCharType="separate"/>
            </w:r>
            <w:r w:rsidRPr="00D62DD8">
              <w:fldChar w:fldCharType="end"/>
            </w:r>
          </w:p>
        </w:tc>
        <w:tc>
          <w:tcPr>
            <w:tcW w:w="1347" w:type="dxa"/>
          </w:tcPr>
          <w:p w:rsidR="00704A6B" w:rsidRPr="00D62DD8" w:rsidRDefault="00704A6B" w:rsidP="00880DCB">
            <w:pPr>
              <w:spacing w:before="60" w:after="60" w:line="240" w:lineRule="auto"/>
            </w:pPr>
            <w:r w:rsidRPr="00D62DD8">
              <w:fldChar w:fldCharType="begin">
                <w:ffData>
                  <w:name w:val="Check2"/>
                  <w:enabled/>
                  <w:calcOnExit w:val="0"/>
                  <w:checkBox>
                    <w:sizeAuto/>
                    <w:default w:val="0"/>
                  </w:checkBox>
                </w:ffData>
              </w:fldChar>
            </w:r>
            <w:r w:rsidRPr="00D62DD8">
              <w:instrText xml:space="preserve"> FORMCHECKBOX </w:instrText>
            </w:r>
            <w:r w:rsidR="00C03194">
              <w:fldChar w:fldCharType="separate"/>
            </w:r>
            <w:r w:rsidRPr="00D62DD8">
              <w:fldChar w:fldCharType="end"/>
            </w:r>
          </w:p>
        </w:tc>
      </w:tr>
    </w:tbl>
    <w:p w:rsidR="00704A6B" w:rsidRPr="00D62DD8" w:rsidRDefault="00704A6B" w:rsidP="00704A6B">
      <w:pPr>
        <w:pStyle w:val="Point0"/>
      </w:pPr>
      <w:r>
        <w:rPr>
          <w:b/>
          <w:bCs/>
          <w:vertAlign w:val="superscript"/>
        </w:rPr>
        <w:t>*</w:t>
      </w:r>
      <w:r>
        <w:tab/>
        <w:t>Visa informacija bus pateikiama pagal prie BNR pridedamus modelius.</w:t>
      </w:r>
    </w:p>
    <w:p w:rsidR="00704A6B" w:rsidRPr="00D62DD8" w:rsidRDefault="00704A6B" w:rsidP="00704A6B">
      <w:pPr>
        <w:pStyle w:val="NormalRight"/>
        <w:rPr>
          <w:b/>
          <w:bCs/>
        </w:rPr>
      </w:pPr>
      <w:r>
        <w:rPr>
          <w:b/>
          <w:bCs/>
        </w:rPr>
        <w:br w:type="page"/>
      </w:r>
      <w:r>
        <w:rPr>
          <w:b/>
          <w:bCs/>
        </w:rPr>
        <w:lastRenderedPageBreak/>
        <w:t>1 priedėlis.</w:t>
      </w:r>
    </w:p>
    <w:p w:rsidR="00704A6B" w:rsidRPr="00D62DD8" w:rsidRDefault="00704A6B" w:rsidP="00704A6B">
      <w:pPr>
        <w:pStyle w:val="NormalCentered"/>
      </w:pPr>
      <w:r>
        <w:t>Sąjungos įnašas vieneto įkainių, fiksuotųjų sumų ir fiksuotųjų normų pagrindu</w:t>
      </w:r>
    </w:p>
    <w:p w:rsidR="00704A6B" w:rsidRPr="00D62DD8" w:rsidRDefault="00704A6B" w:rsidP="00704A6B">
      <w:pPr>
        <w:pStyle w:val="NormalCentered"/>
      </w:pPr>
      <w:r>
        <w:t>Duomenų teikimo Komisijai nagrinėti šablonas</w:t>
      </w:r>
      <w:r>
        <w:br/>
        <w:t>(94 straipsnis)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04A6B" w:rsidRPr="00D62DD8" w:rsidTr="00880DCB">
        <w:tc>
          <w:tcPr>
            <w:tcW w:w="4644" w:type="dxa"/>
            <w:shd w:val="clear" w:color="auto" w:fill="auto"/>
          </w:tcPr>
          <w:p w:rsidR="00704A6B" w:rsidRPr="00D62DD8" w:rsidRDefault="00704A6B" w:rsidP="00880DCB">
            <w:pPr>
              <w:spacing w:before="60" w:after="60" w:line="240" w:lineRule="auto"/>
            </w:pPr>
            <w:r>
              <w:t>Pasiūlymo pateikimo data</w:t>
            </w:r>
          </w:p>
        </w:tc>
        <w:tc>
          <w:tcPr>
            <w:tcW w:w="4644" w:type="dxa"/>
            <w:shd w:val="clear" w:color="auto" w:fill="auto"/>
          </w:tcPr>
          <w:p w:rsidR="00704A6B" w:rsidRPr="00D62DD8" w:rsidRDefault="00704A6B" w:rsidP="00880DCB">
            <w:pPr>
              <w:spacing w:before="60" w:after="60" w:line="240" w:lineRule="auto"/>
            </w:pPr>
          </w:p>
        </w:tc>
      </w:tr>
      <w:tr w:rsidR="00704A6B" w:rsidRPr="00D62DD8" w:rsidTr="00880DCB">
        <w:tc>
          <w:tcPr>
            <w:tcW w:w="4644" w:type="dxa"/>
            <w:shd w:val="clear" w:color="auto" w:fill="auto"/>
          </w:tcPr>
          <w:p w:rsidR="00704A6B" w:rsidRPr="00D62DD8" w:rsidRDefault="00704A6B" w:rsidP="00880DCB">
            <w:pPr>
              <w:spacing w:before="60" w:after="60" w:line="240" w:lineRule="auto"/>
            </w:pPr>
          </w:p>
        </w:tc>
        <w:tc>
          <w:tcPr>
            <w:tcW w:w="4644" w:type="dxa"/>
            <w:shd w:val="clear" w:color="auto" w:fill="auto"/>
          </w:tcPr>
          <w:p w:rsidR="00704A6B" w:rsidRPr="00D62DD8" w:rsidRDefault="00704A6B" w:rsidP="00880DCB">
            <w:pPr>
              <w:spacing w:before="60" w:after="60" w:line="240" w:lineRule="auto"/>
            </w:pPr>
          </w:p>
        </w:tc>
      </w:tr>
    </w:tbl>
    <w:p w:rsidR="00704A6B" w:rsidRPr="00D62DD8" w:rsidRDefault="00704A6B" w:rsidP="00704A6B"/>
    <w:p w:rsidR="00704A6B" w:rsidRPr="00D62DD8" w:rsidRDefault="00704A6B" w:rsidP="00704A6B">
      <w:r>
        <w:t>Šis priedėlis nebūtinas, jeigu ES lygmeniu taikomas supaprastintas išlaidų apmokėjimas, nustatytas 94 straipsnio 4 dalyje nurodytu deleguotuoju aktu.</w:t>
      </w:r>
    </w:p>
    <w:p w:rsidR="00704A6B" w:rsidRPr="00D62DD8" w:rsidRDefault="00704A6B" w:rsidP="00704A6B">
      <w:pPr>
        <w:pStyle w:val="Point0"/>
      </w:pPr>
      <w:r>
        <w:br w:type="page"/>
      </w:r>
      <w:r>
        <w:lastRenderedPageBreak/>
        <w:t>A.</w:t>
      </w:r>
      <w:r>
        <w:tab/>
        <w:t>Pagrindinių elementų santrauka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794"/>
        <w:gridCol w:w="1107"/>
        <w:gridCol w:w="1110"/>
        <w:gridCol w:w="1571"/>
        <w:gridCol w:w="954"/>
        <w:gridCol w:w="1335"/>
        <w:gridCol w:w="966"/>
        <w:gridCol w:w="1347"/>
        <w:gridCol w:w="1815"/>
        <w:gridCol w:w="1316"/>
        <w:gridCol w:w="1433"/>
      </w:tblGrid>
      <w:tr w:rsidR="00704A6B" w:rsidRPr="00D62DD8" w:rsidTr="00880DCB">
        <w:tc>
          <w:tcPr>
            <w:tcW w:w="321" w:type="pct"/>
            <w:vAlign w:val="center"/>
          </w:tcPr>
          <w:p w:rsidR="00704A6B" w:rsidRPr="00D62DD8" w:rsidRDefault="00704A6B" w:rsidP="00880DCB">
            <w:pPr>
              <w:spacing w:before="60" w:after="60" w:line="240" w:lineRule="auto"/>
              <w:jc w:val="center"/>
              <w:rPr>
                <w:sz w:val="20"/>
                <w:szCs w:val="18"/>
              </w:rPr>
            </w:pPr>
            <w:r>
              <w:rPr>
                <w:sz w:val="20"/>
                <w:szCs w:val="18"/>
              </w:rPr>
              <w:t>Prioritetas</w:t>
            </w:r>
          </w:p>
        </w:tc>
        <w:tc>
          <w:tcPr>
            <w:tcW w:w="240" w:type="pct"/>
            <w:vAlign w:val="center"/>
          </w:tcPr>
          <w:p w:rsidR="00704A6B" w:rsidRPr="00D62DD8" w:rsidRDefault="00704A6B" w:rsidP="00880DCB">
            <w:pPr>
              <w:spacing w:before="60" w:after="60" w:line="240" w:lineRule="auto"/>
              <w:jc w:val="center"/>
              <w:rPr>
                <w:sz w:val="20"/>
                <w:szCs w:val="18"/>
              </w:rPr>
            </w:pPr>
            <w:r>
              <w:rPr>
                <w:sz w:val="20"/>
                <w:szCs w:val="18"/>
              </w:rPr>
              <w:t>Fondas</w:t>
            </w:r>
          </w:p>
        </w:tc>
        <w:tc>
          <w:tcPr>
            <w:tcW w:w="381" w:type="pct"/>
            <w:vAlign w:val="center"/>
          </w:tcPr>
          <w:p w:rsidR="00704A6B" w:rsidRPr="00D62DD8" w:rsidRDefault="00704A6B" w:rsidP="00880DCB">
            <w:pPr>
              <w:spacing w:before="60" w:after="60" w:line="240" w:lineRule="auto"/>
              <w:jc w:val="center"/>
              <w:rPr>
                <w:sz w:val="20"/>
                <w:szCs w:val="18"/>
              </w:rPr>
            </w:pPr>
            <w:r>
              <w:rPr>
                <w:sz w:val="20"/>
                <w:szCs w:val="18"/>
              </w:rPr>
              <w:t>Konkretus tikslas</w:t>
            </w:r>
          </w:p>
        </w:tc>
        <w:tc>
          <w:tcPr>
            <w:tcW w:w="382" w:type="pct"/>
            <w:vAlign w:val="center"/>
          </w:tcPr>
          <w:p w:rsidR="00704A6B" w:rsidRPr="00D62DD8" w:rsidRDefault="00704A6B" w:rsidP="00880DCB">
            <w:pPr>
              <w:spacing w:before="60" w:after="60" w:line="240" w:lineRule="auto"/>
              <w:jc w:val="center"/>
              <w:rPr>
                <w:sz w:val="20"/>
                <w:szCs w:val="18"/>
              </w:rPr>
            </w:pPr>
            <w:r>
              <w:rPr>
                <w:sz w:val="20"/>
                <w:szCs w:val="18"/>
              </w:rPr>
              <w:t>Regiono kategorija</w:t>
            </w:r>
          </w:p>
        </w:tc>
        <w:tc>
          <w:tcPr>
            <w:tcW w:w="538" w:type="pct"/>
            <w:vAlign w:val="center"/>
          </w:tcPr>
          <w:p w:rsidR="00704A6B" w:rsidRPr="00D62DD8" w:rsidRDefault="00704A6B" w:rsidP="00880DCB">
            <w:pPr>
              <w:spacing w:before="60" w:after="60" w:line="240" w:lineRule="auto"/>
              <w:jc w:val="center"/>
              <w:rPr>
                <w:sz w:val="20"/>
                <w:szCs w:val="18"/>
              </w:rPr>
            </w:pPr>
            <w:r>
              <w:rPr>
                <w:sz w:val="20"/>
                <w:szCs w:val="18"/>
              </w:rPr>
              <w:t>Apskaičiuotoji viso finansinio asignavimo dalis prioritete, kuriai bus taikomas supaprastintas išlaidų apmokėjimas, %</w:t>
            </w:r>
          </w:p>
        </w:tc>
        <w:tc>
          <w:tcPr>
            <w:tcW w:w="787" w:type="pct"/>
            <w:gridSpan w:val="2"/>
            <w:shd w:val="clear" w:color="auto" w:fill="auto"/>
            <w:vAlign w:val="center"/>
          </w:tcPr>
          <w:p w:rsidR="00704A6B" w:rsidRPr="00D62DD8" w:rsidRDefault="00704A6B" w:rsidP="00880DCB">
            <w:pPr>
              <w:spacing w:before="60" w:after="60" w:line="240" w:lineRule="auto"/>
              <w:jc w:val="center"/>
              <w:rPr>
                <w:sz w:val="20"/>
                <w:szCs w:val="18"/>
              </w:rPr>
            </w:pPr>
            <w:r>
              <w:rPr>
                <w:sz w:val="20"/>
                <w:szCs w:val="18"/>
              </w:rPr>
              <w:t>Veiksmo, už kurį atlyginama, rūšis (-ys)</w:t>
            </w:r>
          </w:p>
        </w:tc>
        <w:tc>
          <w:tcPr>
            <w:tcW w:w="795" w:type="pct"/>
            <w:gridSpan w:val="2"/>
            <w:shd w:val="clear" w:color="auto" w:fill="auto"/>
            <w:vAlign w:val="center"/>
          </w:tcPr>
          <w:p w:rsidR="00704A6B" w:rsidRPr="00D62DD8" w:rsidRDefault="00704A6B" w:rsidP="00880DCB">
            <w:pPr>
              <w:spacing w:before="60" w:after="60" w:line="240" w:lineRule="auto"/>
              <w:jc w:val="center"/>
              <w:rPr>
                <w:sz w:val="20"/>
                <w:szCs w:val="18"/>
              </w:rPr>
            </w:pPr>
            <w:r>
              <w:rPr>
                <w:sz w:val="20"/>
                <w:szCs w:val="18"/>
              </w:rPr>
              <w:t>Rodiklis, kurį pasiekus išlaidos yra atlyginamos</w:t>
            </w:r>
          </w:p>
        </w:tc>
        <w:tc>
          <w:tcPr>
            <w:tcW w:w="620" w:type="pct"/>
            <w:shd w:val="clear" w:color="auto" w:fill="auto"/>
            <w:vAlign w:val="center"/>
          </w:tcPr>
          <w:p w:rsidR="00704A6B" w:rsidRPr="00D62DD8" w:rsidRDefault="00704A6B" w:rsidP="00880DCB">
            <w:pPr>
              <w:spacing w:before="60" w:after="60" w:line="240" w:lineRule="auto"/>
              <w:jc w:val="center"/>
              <w:rPr>
                <w:sz w:val="20"/>
                <w:szCs w:val="18"/>
              </w:rPr>
            </w:pPr>
            <w:r>
              <w:rPr>
                <w:sz w:val="20"/>
                <w:szCs w:val="18"/>
              </w:rPr>
              <w:t>Rodiklio, kurį pasiekus išlaidos yra atlyginamos, matavimo vienetas</w:t>
            </w:r>
          </w:p>
        </w:tc>
        <w:tc>
          <w:tcPr>
            <w:tcW w:w="445" w:type="pct"/>
            <w:vAlign w:val="center"/>
          </w:tcPr>
          <w:p w:rsidR="00704A6B" w:rsidRPr="00D62DD8" w:rsidRDefault="00704A6B" w:rsidP="00880DCB">
            <w:pPr>
              <w:spacing w:before="60" w:after="60" w:line="240" w:lineRule="auto"/>
              <w:jc w:val="center"/>
              <w:rPr>
                <w:sz w:val="20"/>
                <w:szCs w:val="18"/>
              </w:rPr>
            </w:pPr>
            <w:r>
              <w:rPr>
                <w:sz w:val="20"/>
                <w:szCs w:val="18"/>
              </w:rPr>
              <w:t>Supaprastinto išlaidų apmokėjimo rūšis (fiksuotieji vieneto įkainiai, fiksuotosios sumos arba fiksuotosios normos)</w:t>
            </w:r>
          </w:p>
        </w:tc>
        <w:tc>
          <w:tcPr>
            <w:tcW w:w="491" w:type="pct"/>
            <w:shd w:val="clear" w:color="auto" w:fill="auto"/>
            <w:vAlign w:val="center"/>
          </w:tcPr>
          <w:p w:rsidR="00704A6B" w:rsidRPr="00D62DD8" w:rsidRDefault="00704A6B" w:rsidP="00880DCB">
            <w:pPr>
              <w:spacing w:before="60" w:after="60" w:line="240" w:lineRule="auto"/>
              <w:jc w:val="center"/>
              <w:rPr>
                <w:sz w:val="20"/>
                <w:szCs w:val="18"/>
              </w:rPr>
            </w:pPr>
            <w:r>
              <w:rPr>
                <w:sz w:val="20"/>
                <w:szCs w:val="18"/>
              </w:rPr>
              <w:t>Supaprastinto išlaidų apmokėjimo suma (eurais) arba procentinis dydis (fiksuotųjų normų atveju)</w:t>
            </w:r>
          </w:p>
        </w:tc>
      </w:tr>
      <w:tr w:rsidR="00704A6B" w:rsidRPr="00D62DD8" w:rsidTr="00880DCB">
        <w:tc>
          <w:tcPr>
            <w:tcW w:w="321" w:type="pct"/>
          </w:tcPr>
          <w:p w:rsidR="00704A6B" w:rsidRPr="00D62DD8" w:rsidRDefault="00704A6B" w:rsidP="00880DCB">
            <w:pPr>
              <w:spacing w:before="60" w:after="60" w:line="240" w:lineRule="auto"/>
              <w:rPr>
                <w:sz w:val="20"/>
                <w:szCs w:val="18"/>
              </w:rPr>
            </w:pPr>
          </w:p>
        </w:tc>
        <w:tc>
          <w:tcPr>
            <w:tcW w:w="240" w:type="pct"/>
          </w:tcPr>
          <w:p w:rsidR="00704A6B" w:rsidRPr="00D62DD8" w:rsidRDefault="00704A6B" w:rsidP="00880DCB">
            <w:pPr>
              <w:spacing w:before="60" w:after="60" w:line="240" w:lineRule="auto"/>
              <w:rPr>
                <w:sz w:val="20"/>
                <w:szCs w:val="18"/>
              </w:rPr>
            </w:pPr>
          </w:p>
        </w:tc>
        <w:tc>
          <w:tcPr>
            <w:tcW w:w="381" w:type="pct"/>
          </w:tcPr>
          <w:p w:rsidR="00704A6B" w:rsidRPr="00D62DD8" w:rsidRDefault="00704A6B" w:rsidP="00880DCB">
            <w:pPr>
              <w:spacing w:before="60" w:after="60" w:line="240" w:lineRule="auto"/>
              <w:rPr>
                <w:sz w:val="20"/>
                <w:szCs w:val="18"/>
              </w:rPr>
            </w:pPr>
          </w:p>
        </w:tc>
        <w:tc>
          <w:tcPr>
            <w:tcW w:w="382" w:type="pct"/>
          </w:tcPr>
          <w:p w:rsidR="00704A6B" w:rsidRPr="00D62DD8" w:rsidRDefault="00704A6B" w:rsidP="00880DCB">
            <w:pPr>
              <w:spacing w:before="60" w:after="60" w:line="240" w:lineRule="auto"/>
              <w:rPr>
                <w:sz w:val="20"/>
                <w:szCs w:val="18"/>
              </w:rPr>
            </w:pPr>
          </w:p>
        </w:tc>
        <w:tc>
          <w:tcPr>
            <w:tcW w:w="538" w:type="pct"/>
          </w:tcPr>
          <w:p w:rsidR="00704A6B" w:rsidRPr="00D62DD8" w:rsidRDefault="00704A6B" w:rsidP="00880DCB">
            <w:pPr>
              <w:spacing w:before="60" w:after="60" w:line="240" w:lineRule="auto"/>
              <w:rPr>
                <w:sz w:val="20"/>
                <w:szCs w:val="18"/>
              </w:rPr>
            </w:pPr>
          </w:p>
        </w:tc>
        <w:tc>
          <w:tcPr>
            <w:tcW w:w="329" w:type="pct"/>
            <w:shd w:val="clear" w:color="auto" w:fill="auto"/>
          </w:tcPr>
          <w:p w:rsidR="00704A6B" w:rsidRPr="00D62DD8" w:rsidRDefault="00704A6B" w:rsidP="00880DCB">
            <w:pPr>
              <w:spacing w:before="60" w:after="60" w:line="240" w:lineRule="auto"/>
              <w:rPr>
                <w:sz w:val="20"/>
                <w:szCs w:val="18"/>
              </w:rPr>
            </w:pPr>
            <w:r>
              <w:rPr>
                <w:sz w:val="20"/>
                <w:szCs w:val="18"/>
              </w:rPr>
              <w:t>Kodas</w:t>
            </w:r>
            <w:r w:rsidRPr="00D62DD8">
              <w:rPr>
                <w:rStyle w:val="FootnoteReference"/>
              </w:rPr>
              <w:footnoteReference w:id="56"/>
            </w:r>
          </w:p>
        </w:tc>
        <w:tc>
          <w:tcPr>
            <w:tcW w:w="457" w:type="pct"/>
          </w:tcPr>
          <w:p w:rsidR="00704A6B" w:rsidRPr="00D62DD8" w:rsidRDefault="00704A6B" w:rsidP="00880DCB">
            <w:pPr>
              <w:spacing w:before="60" w:after="60" w:line="240" w:lineRule="auto"/>
              <w:rPr>
                <w:sz w:val="20"/>
                <w:szCs w:val="18"/>
              </w:rPr>
            </w:pPr>
            <w:r>
              <w:rPr>
                <w:sz w:val="20"/>
                <w:szCs w:val="18"/>
              </w:rPr>
              <w:t>Aprašymas</w:t>
            </w:r>
          </w:p>
        </w:tc>
        <w:tc>
          <w:tcPr>
            <w:tcW w:w="333" w:type="pct"/>
            <w:shd w:val="clear" w:color="auto" w:fill="auto"/>
          </w:tcPr>
          <w:p w:rsidR="00704A6B" w:rsidRPr="00D62DD8" w:rsidRDefault="00704A6B" w:rsidP="00880DCB">
            <w:pPr>
              <w:spacing w:before="60" w:after="60" w:line="240" w:lineRule="auto"/>
              <w:rPr>
                <w:sz w:val="20"/>
                <w:szCs w:val="18"/>
              </w:rPr>
            </w:pPr>
            <w:r>
              <w:rPr>
                <w:sz w:val="20"/>
                <w:szCs w:val="18"/>
              </w:rPr>
              <w:t>Kodas</w:t>
            </w:r>
            <w:r w:rsidRPr="00D62DD8">
              <w:rPr>
                <w:rStyle w:val="FootnoteReference"/>
              </w:rPr>
              <w:footnoteReference w:id="57"/>
            </w:r>
          </w:p>
        </w:tc>
        <w:tc>
          <w:tcPr>
            <w:tcW w:w="462" w:type="pct"/>
          </w:tcPr>
          <w:p w:rsidR="00704A6B" w:rsidRPr="00D62DD8" w:rsidRDefault="00704A6B" w:rsidP="00880DCB">
            <w:pPr>
              <w:spacing w:before="60" w:after="60" w:line="240" w:lineRule="auto"/>
              <w:rPr>
                <w:sz w:val="20"/>
                <w:szCs w:val="18"/>
              </w:rPr>
            </w:pPr>
            <w:r>
              <w:rPr>
                <w:sz w:val="20"/>
                <w:szCs w:val="18"/>
              </w:rPr>
              <w:t>Aprašymas</w:t>
            </w:r>
          </w:p>
        </w:tc>
        <w:tc>
          <w:tcPr>
            <w:tcW w:w="620" w:type="pct"/>
            <w:shd w:val="clear" w:color="auto" w:fill="auto"/>
          </w:tcPr>
          <w:p w:rsidR="00704A6B" w:rsidRPr="00D62DD8" w:rsidRDefault="00704A6B" w:rsidP="00880DCB">
            <w:pPr>
              <w:spacing w:before="60" w:after="60" w:line="240" w:lineRule="auto"/>
              <w:rPr>
                <w:sz w:val="20"/>
                <w:szCs w:val="18"/>
              </w:rPr>
            </w:pPr>
          </w:p>
        </w:tc>
        <w:tc>
          <w:tcPr>
            <w:tcW w:w="445" w:type="pct"/>
          </w:tcPr>
          <w:p w:rsidR="00704A6B" w:rsidRPr="00D62DD8" w:rsidRDefault="00704A6B" w:rsidP="00880DCB">
            <w:pPr>
              <w:spacing w:before="60" w:after="60" w:line="240" w:lineRule="auto"/>
              <w:rPr>
                <w:sz w:val="20"/>
                <w:szCs w:val="18"/>
              </w:rPr>
            </w:pPr>
          </w:p>
        </w:tc>
        <w:tc>
          <w:tcPr>
            <w:tcW w:w="491" w:type="pct"/>
            <w:shd w:val="clear" w:color="auto" w:fill="auto"/>
          </w:tcPr>
          <w:p w:rsidR="00704A6B" w:rsidRPr="00D62DD8" w:rsidRDefault="00704A6B" w:rsidP="00880DCB">
            <w:pPr>
              <w:spacing w:before="60" w:after="60" w:line="240" w:lineRule="auto"/>
              <w:rPr>
                <w:sz w:val="20"/>
                <w:szCs w:val="18"/>
              </w:rPr>
            </w:pPr>
          </w:p>
        </w:tc>
      </w:tr>
      <w:tr w:rsidR="00704A6B" w:rsidRPr="00D62DD8" w:rsidTr="00880DCB">
        <w:tc>
          <w:tcPr>
            <w:tcW w:w="321" w:type="pct"/>
          </w:tcPr>
          <w:p w:rsidR="00704A6B" w:rsidRPr="00D62DD8" w:rsidRDefault="00704A6B" w:rsidP="00880DCB">
            <w:pPr>
              <w:spacing w:before="60" w:after="60" w:line="240" w:lineRule="auto"/>
              <w:rPr>
                <w:sz w:val="20"/>
                <w:szCs w:val="18"/>
              </w:rPr>
            </w:pPr>
          </w:p>
        </w:tc>
        <w:tc>
          <w:tcPr>
            <w:tcW w:w="240" w:type="pct"/>
          </w:tcPr>
          <w:p w:rsidR="00704A6B" w:rsidRPr="00D62DD8" w:rsidRDefault="00704A6B" w:rsidP="00880DCB">
            <w:pPr>
              <w:spacing w:before="60" w:after="60" w:line="240" w:lineRule="auto"/>
              <w:rPr>
                <w:sz w:val="20"/>
                <w:szCs w:val="18"/>
              </w:rPr>
            </w:pPr>
          </w:p>
        </w:tc>
        <w:tc>
          <w:tcPr>
            <w:tcW w:w="381" w:type="pct"/>
          </w:tcPr>
          <w:p w:rsidR="00704A6B" w:rsidRPr="00D62DD8" w:rsidRDefault="00704A6B" w:rsidP="00880DCB">
            <w:pPr>
              <w:spacing w:before="60" w:after="60" w:line="240" w:lineRule="auto"/>
              <w:rPr>
                <w:sz w:val="20"/>
                <w:szCs w:val="18"/>
              </w:rPr>
            </w:pPr>
          </w:p>
        </w:tc>
        <w:tc>
          <w:tcPr>
            <w:tcW w:w="382" w:type="pct"/>
          </w:tcPr>
          <w:p w:rsidR="00704A6B" w:rsidRPr="00D62DD8" w:rsidRDefault="00704A6B" w:rsidP="00880DCB">
            <w:pPr>
              <w:spacing w:before="60" w:after="60" w:line="240" w:lineRule="auto"/>
              <w:rPr>
                <w:sz w:val="20"/>
                <w:szCs w:val="18"/>
              </w:rPr>
            </w:pPr>
          </w:p>
        </w:tc>
        <w:tc>
          <w:tcPr>
            <w:tcW w:w="538" w:type="pct"/>
          </w:tcPr>
          <w:p w:rsidR="00704A6B" w:rsidRPr="00D62DD8" w:rsidRDefault="00704A6B" w:rsidP="00880DCB">
            <w:pPr>
              <w:spacing w:before="60" w:after="60" w:line="240" w:lineRule="auto"/>
              <w:rPr>
                <w:sz w:val="20"/>
                <w:szCs w:val="18"/>
              </w:rPr>
            </w:pPr>
          </w:p>
        </w:tc>
        <w:tc>
          <w:tcPr>
            <w:tcW w:w="329" w:type="pct"/>
            <w:shd w:val="clear" w:color="auto" w:fill="auto"/>
          </w:tcPr>
          <w:p w:rsidR="00704A6B" w:rsidRPr="00D62DD8" w:rsidRDefault="00704A6B" w:rsidP="00880DCB">
            <w:pPr>
              <w:spacing w:before="60" w:after="60" w:line="240" w:lineRule="auto"/>
              <w:rPr>
                <w:sz w:val="20"/>
                <w:szCs w:val="18"/>
              </w:rPr>
            </w:pPr>
          </w:p>
        </w:tc>
        <w:tc>
          <w:tcPr>
            <w:tcW w:w="457" w:type="pct"/>
          </w:tcPr>
          <w:p w:rsidR="00704A6B" w:rsidRPr="00D62DD8" w:rsidRDefault="00704A6B" w:rsidP="00880DCB">
            <w:pPr>
              <w:spacing w:before="60" w:after="60" w:line="240" w:lineRule="auto"/>
              <w:rPr>
                <w:sz w:val="20"/>
                <w:szCs w:val="18"/>
              </w:rPr>
            </w:pPr>
          </w:p>
        </w:tc>
        <w:tc>
          <w:tcPr>
            <w:tcW w:w="333" w:type="pct"/>
            <w:shd w:val="clear" w:color="auto" w:fill="auto"/>
          </w:tcPr>
          <w:p w:rsidR="00704A6B" w:rsidRPr="00D62DD8" w:rsidRDefault="00704A6B" w:rsidP="00880DCB">
            <w:pPr>
              <w:spacing w:before="60" w:after="60" w:line="240" w:lineRule="auto"/>
              <w:rPr>
                <w:sz w:val="20"/>
                <w:szCs w:val="18"/>
              </w:rPr>
            </w:pPr>
          </w:p>
        </w:tc>
        <w:tc>
          <w:tcPr>
            <w:tcW w:w="462" w:type="pct"/>
          </w:tcPr>
          <w:p w:rsidR="00704A6B" w:rsidRPr="00D62DD8" w:rsidRDefault="00704A6B" w:rsidP="00880DCB">
            <w:pPr>
              <w:spacing w:before="60" w:after="60" w:line="240" w:lineRule="auto"/>
              <w:rPr>
                <w:sz w:val="20"/>
                <w:szCs w:val="18"/>
              </w:rPr>
            </w:pPr>
          </w:p>
        </w:tc>
        <w:tc>
          <w:tcPr>
            <w:tcW w:w="620" w:type="pct"/>
            <w:shd w:val="clear" w:color="auto" w:fill="auto"/>
          </w:tcPr>
          <w:p w:rsidR="00704A6B" w:rsidRPr="00D62DD8" w:rsidRDefault="00704A6B" w:rsidP="00880DCB">
            <w:pPr>
              <w:spacing w:before="60" w:after="60" w:line="240" w:lineRule="auto"/>
              <w:rPr>
                <w:sz w:val="20"/>
                <w:szCs w:val="18"/>
              </w:rPr>
            </w:pPr>
          </w:p>
        </w:tc>
        <w:tc>
          <w:tcPr>
            <w:tcW w:w="445" w:type="pct"/>
          </w:tcPr>
          <w:p w:rsidR="00704A6B" w:rsidRPr="00D62DD8" w:rsidRDefault="00704A6B" w:rsidP="00880DCB">
            <w:pPr>
              <w:spacing w:before="60" w:after="60" w:line="240" w:lineRule="auto"/>
              <w:rPr>
                <w:sz w:val="20"/>
                <w:szCs w:val="18"/>
              </w:rPr>
            </w:pPr>
          </w:p>
        </w:tc>
        <w:tc>
          <w:tcPr>
            <w:tcW w:w="491" w:type="pct"/>
            <w:shd w:val="clear" w:color="auto" w:fill="auto"/>
          </w:tcPr>
          <w:p w:rsidR="00704A6B" w:rsidRPr="00D62DD8" w:rsidRDefault="00704A6B" w:rsidP="00880DCB">
            <w:pPr>
              <w:spacing w:before="60" w:after="60" w:line="240" w:lineRule="auto"/>
              <w:rPr>
                <w:sz w:val="20"/>
                <w:szCs w:val="18"/>
              </w:rPr>
            </w:pPr>
          </w:p>
        </w:tc>
      </w:tr>
      <w:tr w:rsidR="00704A6B" w:rsidRPr="00D62DD8" w:rsidTr="00880DCB">
        <w:tc>
          <w:tcPr>
            <w:tcW w:w="321" w:type="pct"/>
          </w:tcPr>
          <w:p w:rsidR="00704A6B" w:rsidRPr="00D62DD8" w:rsidRDefault="00704A6B" w:rsidP="00880DCB">
            <w:pPr>
              <w:spacing w:before="60" w:after="60" w:line="240" w:lineRule="auto"/>
              <w:rPr>
                <w:sz w:val="20"/>
                <w:szCs w:val="18"/>
              </w:rPr>
            </w:pPr>
          </w:p>
        </w:tc>
        <w:tc>
          <w:tcPr>
            <w:tcW w:w="240" w:type="pct"/>
          </w:tcPr>
          <w:p w:rsidR="00704A6B" w:rsidRPr="00D62DD8" w:rsidRDefault="00704A6B" w:rsidP="00880DCB">
            <w:pPr>
              <w:spacing w:before="60" w:after="60" w:line="240" w:lineRule="auto"/>
              <w:rPr>
                <w:sz w:val="20"/>
                <w:szCs w:val="18"/>
              </w:rPr>
            </w:pPr>
          </w:p>
        </w:tc>
        <w:tc>
          <w:tcPr>
            <w:tcW w:w="381" w:type="pct"/>
          </w:tcPr>
          <w:p w:rsidR="00704A6B" w:rsidRPr="00D62DD8" w:rsidRDefault="00704A6B" w:rsidP="00880DCB">
            <w:pPr>
              <w:spacing w:before="60" w:after="60" w:line="240" w:lineRule="auto"/>
              <w:rPr>
                <w:sz w:val="20"/>
                <w:szCs w:val="18"/>
              </w:rPr>
            </w:pPr>
          </w:p>
        </w:tc>
        <w:tc>
          <w:tcPr>
            <w:tcW w:w="382" w:type="pct"/>
          </w:tcPr>
          <w:p w:rsidR="00704A6B" w:rsidRPr="00D62DD8" w:rsidRDefault="00704A6B" w:rsidP="00880DCB">
            <w:pPr>
              <w:spacing w:before="60" w:after="60" w:line="240" w:lineRule="auto"/>
              <w:rPr>
                <w:sz w:val="20"/>
                <w:szCs w:val="18"/>
              </w:rPr>
            </w:pPr>
          </w:p>
        </w:tc>
        <w:tc>
          <w:tcPr>
            <w:tcW w:w="538" w:type="pct"/>
          </w:tcPr>
          <w:p w:rsidR="00704A6B" w:rsidRPr="00D62DD8" w:rsidRDefault="00704A6B" w:rsidP="00880DCB">
            <w:pPr>
              <w:spacing w:before="60" w:after="60" w:line="240" w:lineRule="auto"/>
              <w:rPr>
                <w:sz w:val="20"/>
                <w:szCs w:val="18"/>
              </w:rPr>
            </w:pPr>
          </w:p>
        </w:tc>
        <w:tc>
          <w:tcPr>
            <w:tcW w:w="329" w:type="pct"/>
            <w:shd w:val="clear" w:color="auto" w:fill="auto"/>
          </w:tcPr>
          <w:p w:rsidR="00704A6B" w:rsidRPr="00D62DD8" w:rsidRDefault="00704A6B" w:rsidP="00880DCB">
            <w:pPr>
              <w:spacing w:before="60" w:after="60" w:line="240" w:lineRule="auto"/>
              <w:rPr>
                <w:sz w:val="20"/>
                <w:szCs w:val="18"/>
              </w:rPr>
            </w:pPr>
          </w:p>
        </w:tc>
        <w:tc>
          <w:tcPr>
            <w:tcW w:w="457" w:type="pct"/>
          </w:tcPr>
          <w:p w:rsidR="00704A6B" w:rsidRPr="00D62DD8" w:rsidRDefault="00704A6B" w:rsidP="00880DCB">
            <w:pPr>
              <w:spacing w:before="60" w:after="60" w:line="240" w:lineRule="auto"/>
              <w:rPr>
                <w:sz w:val="20"/>
                <w:szCs w:val="18"/>
              </w:rPr>
            </w:pPr>
          </w:p>
        </w:tc>
        <w:tc>
          <w:tcPr>
            <w:tcW w:w="333" w:type="pct"/>
            <w:shd w:val="clear" w:color="auto" w:fill="auto"/>
          </w:tcPr>
          <w:p w:rsidR="00704A6B" w:rsidRPr="00D62DD8" w:rsidRDefault="00704A6B" w:rsidP="00880DCB">
            <w:pPr>
              <w:spacing w:before="60" w:after="60" w:line="240" w:lineRule="auto"/>
              <w:rPr>
                <w:sz w:val="20"/>
                <w:szCs w:val="18"/>
              </w:rPr>
            </w:pPr>
          </w:p>
        </w:tc>
        <w:tc>
          <w:tcPr>
            <w:tcW w:w="462" w:type="pct"/>
          </w:tcPr>
          <w:p w:rsidR="00704A6B" w:rsidRPr="00D62DD8" w:rsidRDefault="00704A6B" w:rsidP="00880DCB">
            <w:pPr>
              <w:spacing w:before="60" w:after="60" w:line="240" w:lineRule="auto"/>
              <w:rPr>
                <w:sz w:val="20"/>
                <w:szCs w:val="18"/>
              </w:rPr>
            </w:pPr>
          </w:p>
        </w:tc>
        <w:tc>
          <w:tcPr>
            <w:tcW w:w="620" w:type="pct"/>
            <w:shd w:val="clear" w:color="auto" w:fill="auto"/>
          </w:tcPr>
          <w:p w:rsidR="00704A6B" w:rsidRPr="00D62DD8" w:rsidRDefault="00704A6B" w:rsidP="00880DCB">
            <w:pPr>
              <w:spacing w:before="60" w:after="60" w:line="240" w:lineRule="auto"/>
              <w:rPr>
                <w:sz w:val="20"/>
                <w:szCs w:val="18"/>
              </w:rPr>
            </w:pPr>
          </w:p>
        </w:tc>
        <w:tc>
          <w:tcPr>
            <w:tcW w:w="445" w:type="pct"/>
          </w:tcPr>
          <w:p w:rsidR="00704A6B" w:rsidRPr="00D62DD8" w:rsidRDefault="00704A6B" w:rsidP="00880DCB">
            <w:pPr>
              <w:spacing w:before="60" w:after="60" w:line="240" w:lineRule="auto"/>
              <w:rPr>
                <w:sz w:val="20"/>
                <w:szCs w:val="18"/>
              </w:rPr>
            </w:pPr>
          </w:p>
        </w:tc>
        <w:tc>
          <w:tcPr>
            <w:tcW w:w="491" w:type="pct"/>
            <w:shd w:val="clear" w:color="auto" w:fill="auto"/>
          </w:tcPr>
          <w:p w:rsidR="00704A6B" w:rsidRPr="00D62DD8" w:rsidRDefault="00704A6B" w:rsidP="00880DCB">
            <w:pPr>
              <w:spacing w:before="60" w:after="60" w:line="240" w:lineRule="auto"/>
              <w:rPr>
                <w:sz w:val="20"/>
                <w:szCs w:val="18"/>
              </w:rPr>
            </w:pPr>
          </w:p>
        </w:tc>
      </w:tr>
      <w:tr w:rsidR="00704A6B" w:rsidRPr="00D62DD8" w:rsidTr="00880DCB">
        <w:tc>
          <w:tcPr>
            <w:tcW w:w="321" w:type="pct"/>
          </w:tcPr>
          <w:p w:rsidR="00704A6B" w:rsidRPr="00D62DD8" w:rsidRDefault="00704A6B" w:rsidP="00880DCB">
            <w:pPr>
              <w:spacing w:before="60" w:after="60" w:line="240" w:lineRule="auto"/>
              <w:rPr>
                <w:sz w:val="20"/>
                <w:szCs w:val="18"/>
              </w:rPr>
            </w:pPr>
          </w:p>
        </w:tc>
        <w:tc>
          <w:tcPr>
            <w:tcW w:w="240" w:type="pct"/>
          </w:tcPr>
          <w:p w:rsidR="00704A6B" w:rsidRPr="00D62DD8" w:rsidRDefault="00704A6B" w:rsidP="00880DCB">
            <w:pPr>
              <w:spacing w:before="60" w:after="60" w:line="240" w:lineRule="auto"/>
              <w:rPr>
                <w:sz w:val="20"/>
                <w:szCs w:val="18"/>
              </w:rPr>
            </w:pPr>
          </w:p>
        </w:tc>
        <w:tc>
          <w:tcPr>
            <w:tcW w:w="381" w:type="pct"/>
          </w:tcPr>
          <w:p w:rsidR="00704A6B" w:rsidRPr="00D62DD8" w:rsidRDefault="00704A6B" w:rsidP="00880DCB">
            <w:pPr>
              <w:spacing w:before="60" w:after="60" w:line="240" w:lineRule="auto"/>
              <w:rPr>
                <w:sz w:val="20"/>
                <w:szCs w:val="18"/>
              </w:rPr>
            </w:pPr>
          </w:p>
        </w:tc>
        <w:tc>
          <w:tcPr>
            <w:tcW w:w="382" w:type="pct"/>
          </w:tcPr>
          <w:p w:rsidR="00704A6B" w:rsidRPr="00D62DD8" w:rsidRDefault="00704A6B" w:rsidP="00880DCB">
            <w:pPr>
              <w:spacing w:before="60" w:after="60" w:line="240" w:lineRule="auto"/>
              <w:rPr>
                <w:sz w:val="20"/>
                <w:szCs w:val="18"/>
              </w:rPr>
            </w:pPr>
          </w:p>
        </w:tc>
        <w:tc>
          <w:tcPr>
            <w:tcW w:w="538" w:type="pct"/>
          </w:tcPr>
          <w:p w:rsidR="00704A6B" w:rsidRPr="00D62DD8" w:rsidRDefault="00704A6B" w:rsidP="00880DCB">
            <w:pPr>
              <w:spacing w:before="60" w:after="60" w:line="240" w:lineRule="auto"/>
              <w:rPr>
                <w:sz w:val="20"/>
                <w:szCs w:val="18"/>
              </w:rPr>
            </w:pPr>
          </w:p>
        </w:tc>
        <w:tc>
          <w:tcPr>
            <w:tcW w:w="329" w:type="pct"/>
            <w:shd w:val="clear" w:color="auto" w:fill="auto"/>
          </w:tcPr>
          <w:p w:rsidR="00704A6B" w:rsidRPr="00D62DD8" w:rsidRDefault="00704A6B" w:rsidP="00880DCB">
            <w:pPr>
              <w:spacing w:before="60" w:after="60" w:line="240" w:lineRule="auto"/>
              <w:rPr>
                <w:sz w:val="20"/>
                <w:szCs w:val="18"/>
              </w:rPr>
            </w:pPr>
          </w:p>
        </w:tc>
        <w:tc>
          <w:tcPr>
            <w:tcW w:w="457" w:type="pct"/>
          </w:tcPr>
          <w:p w:rsidR="00704A6B" w:rsidRPr="00D62DD8" w:rsidRDefault="00704A6B" w:rsidP="00880DCB">
            <w:pPr>
              <w:spacing w:before="60" w:after="60" w:line="240" w:lineRule="auto"/>
              <w:rPr>
                <w:sz w:val="20"/>
                <w:szCs w:val="18"/>
              </w:rPr>
            </w:pPr>
          </w:p>
        </w:tc>
        <w:tc>
          <w:tcPr>
            <w:tcW w:w="333" w:type="pct"/>
            <w:shd w:val="clear" w:color="auto" w:fill="auto"/>
          </w:tcPr>
          <w:p w:rsidR="00704A6B" w:rsidRPr="00D62DD8" w:rsidRDefault="00704A6B" w:rsidP="00880DCB">
            <w:pPr>
              <w:spacing w:before="60" w:after="60" w:line="240" w:lineRule="auto"/>
              <w:rPr>
                <w:sz w:val="20"/>
                <w:szCs w:val="18"/>
              </w:rPr>
            </w:pPr>
          </w:p>
        </w:tc>
        <w:tc>
          <w:tcPr>
            <w:tcW w:w="462" w:type="pct"/>
          </w:tcPr>
          <w:p w:rsidR="00704A6B" w:rsidRPr="00D62DD8" w:rsidRDefault="00704A6B" w:rsidP="00880DCB">
            <w:pPr>
              <w:spacing w:before="60" w:after="60" w:line="240" w:lineRule="auto"/>
              <w:rPr>
                <w:sz w:val="20"/>
                <w:szCs w:val="18"/>
              </w:rPr>
            </w:pPr>
          </w:p>
        </w:tc>
        <w:tc>
          <w:tcPr>
            <w:tcW w:w="620" w:type="pct"/>
            <w:shd w:val="clear" w:color="auto" w:fill="auto"/>
          </w:tcPr>
          <w:p w:rsidR="00704A6B" w:rsidRPr="00D62DD8" w:rsidRDefault="00704A6B" w:rsidP="00880DCB">
            <w:pPr>
              <w:spacing w:before="60" w:after="60" w:line="240" w:lineRule="auto"/>
              <w:rPr>
                <w:sz w:val="20"/>
                <w:szCs w:val="18"/>
              </w:rPr>
            </w:pPr>
          </w:p>
        </w:tc>
        <w:tc>
          <w:tcPr>
            <w:tcW w:w="445" w:type="pct"/>
          </w:tcPr>
          <w:p w:rsidR="00704A6B" w:rsidRPr="00D62DD8" w:rsidRDefault="00704A6B" w:rsidP="00880DCB">
            <w:pPr>
              <w:spacing w:before="60" w:after="60" w:line="240" w:lineRule="auto"/>
              <w:rPr>
                <w:sz w:val="20"/>
                <w:szCs w:val="18"/>
              </w:rPr>
            </w:pPr>
          </w:p>
        </w:tc>
        <w:tc>
          <w:tcPr>
            <w:tcW w:w="491" w:type="pct"/>
            <w:shd w:val="clear" w:color="auto" w:fill="auto"/>
          </w:tcPr>
          <w:p w:rsidR="00704A6B" w:rsidRPr="00D62DD8" w:rsidRDefault="00704A6B" w:rsidP="00880DCB">
            <w:pPr>
              <w:spacing w:before="60" w:after="60" w:line="240" w:lineRule="auto"/>
              <w:rPr>
                <w:sz w:val="20"/>
                <w:szCs w:val="18"/>
              </w:rPr>
            </w:pPr>
          </w:p>
        </w:tc>
      </w:tr>
      <w:tr w:rsidR="00704A6B" w:rsidRPr="00D62DD8" w:rsidTr="00880DCB">
        <w:tc>
          <w:tcPr>
            <w:tcW w:w="321" w:type="pct"/>
          </w:tcPr>
          <w:p w:rsidR="00704A6B" w:rsidRPr="00D62DD8" w:rsidRDefault="00704A6B" w:rsidP="00880DCB">
            <w:pPr>
              <w:spacing w:before="60" w:after="60" w:line="240" w:lineRule="auto"/>
              <w:rPr>
                <w:sz w:val="20"/>
                <w:szCs w:val="18"/>
              </w:rPr>
            </w:pPr>
          </w:p>
        </w:tc>
        <w:tc>
          <w:tcPr>
            <w:tcW w:w="240" w:type="pct"/>
          </w:tcPr>
          <w:p w:rsidR="00704A6B" w:rsidRPr="00D62DD8" w:rsidRDefault="00704A6B" w:rsidP="00880DCB">
            <w:pPr>
              <w:spacing w:before="60" w:after="60" w:line="240" w:lineRule="auto"/>
              <w:rPr>
                <w:sz w:val="20"/>
                <w:szCs w:val="18"/>
              </w:rPr>
            </w:pPr>
          </w:p>
        </w:tc>
        <w:tc>
          <w:tcPr>
            <w:tcW w:w="381" w:type="pct"/>
          </w:tcPr>
          <w:p w:rsidR="00704A6B" w:rsidRPr="00D62DD8" w:rsidRDefault="00704A6B" w:rsidP="00880DCB">
            <w:pPr>
              <w:spacing w:before="60" w:after="60" w:line="240" w:lineRule="auto"/>
              <w:rPr>
                <w:sz w:val="20"/>
                <w:szCs w:val="18"/>
              </w:rPr>
            </w:pPr>
          </w:p>
        </w:tc>
        <w:tc>
          <w:tcPr>
            <w:tcW w:w="382" w:type="pct"/>
          </w:tcPr>
          <w:p w:rsidR="00704A6B" w:rsidRPr="00D62DD8" w:rsidRDefault="00704A6B" w:rsidP="00880DCB">
            <w:pPr>
              <w:spacing w:before="60" w:after="60" w:line="240" w:lineRule="auto"/>
              <w:rPr>
                <w:sz w:val="20"/>
                <w:szCs w:val="18"/>
              </w:rPr>
            </w:pPr>
          </w:p>
        </w:tc>
        <w:tc>
          <w:tcPr>
            <w:tcW w:w="538" w:type="pct"/>
          </w:tcPr>
          <w:p w:rsidR="00704A6B" w:rsidRPr="00D62DD8" w:rsidRDefault="00704A6B" w:rsidP="00880DCB">
            <w:pPr>
              <w:spacing w:before="60" w:after="60" w:line="240" w:lineRule="auto"/>
              <w:rPr>
                <w:sz w:val="20"/>
                <w:szCs w:val="18"/>
              </w:rPr>
            </w:pPr>
          </w:p>
        </w:tc>
        <w:tc>
          <w:tcPr>
            <w:tcW w:w="329" w:type="pct"/>
            <w:shd w:val="clear" w:color="auto" w:fill="auto"/>
          </w:tcPr>
          <w:p w:rsidR="00704A6B" w:rsidRPr="00D62DD8" w:rsidRDefault="00704A6B" w:rsidP="00880DCB">
            <w:pPr>
              <w:spacing w:before="60" w:after="60" w:line="240" w:lineRule="auto"/>
              <w:rPr>
                <w:sz w:val="20"/>
                <w:szCs w:val="18"/>
              </w:rPr>
            </w:pPr>
          </w:p>
        </w:tc>
        <w:tc>
          <w:tcPr>
            <w:tcW w:w="457" w:type="pct"/>
          </w:tcPr>
          <w:p w:rsidR="00704A6B" w:rsidRPr="00D62DD8" w:rsidRDefault="00704A6B" w:rsidP="00880DCB">
            <w:pPr>
              <w:spacing w:before="60" w:after="60" w:line="240" w:lineRule="auto"/>
              <w:rPr>
                <w:sz w:val="20"/>
                <w:szCs w:val="18"/>
              </w:rPr>
            </w:pPr>
          </w:p>
        </w:tc>
        <w:tc>
          <w:tcPr>
            <w:tcW w:w="333" w:type="pct"/>
            <w:shd w:val="clear" w:color="auto" w:fill="auto"/>
          </w:tcPr>
          <w:p w:rsidR="00704A6B" w:rsidRPr="00D62DD8" w:rsidRDefault="00704A6B" w:rsidP="00880DCB">
            <w:pPr>
              <w:spacing w:before="60" w:after="60" w:line="240" w:lineRule="auto"/>
              <w:rPr>
                <w:sz w:val="20"/>
                <w:szCs w:val="18"/>
              </w:rPr>
            </w:pPr>
          </w:p>
        </w:tc>
        <w:tc>
          <w:tcPr>
            <w:tcW w:w="462" w:type="pct"/>
          </w:tcPr>
          <w:p w:rsidR="00704A6B" w:rsidRPr="00D62DD8" w:rsidRDefault="00704A6B" w:rsidP="00880DCB">
            <w:pPr>
              <w:spacing w:before="60" w:after="60" w:line="240" w:lineRule="auto"/>
              <w:rPr>
                <w:sz w:val="20"/>
                <w:szCs w:val="18"/>
              </w:rPr>
            </w:pPr>
          </w:p>
        </w:tc>
        <w:tc>
          <w:tcPr>
            <w:tcW w:w="620" w:type="pct"/>
            <w:shd w:val="clear" w:color="auto" w:fill="auto"/>
          </w:tcPr>
          <w:p w:rsidR="00704A6B" w:rsidRPr="00D62DD8" w:rsidRDefault="00704A6B" w:rsidP="00880DCB">
            <w:pPr>
              <w:spacing w:before="60" w:after="60" w:line="240" w:lineRule="auto"/>
              <w:rPr>
                <w:sz w:val="20"/>
                <w:szCs w:val="18"/>
              </w:rPr>
            </w:pPr>
          </w:p>
        </w:tc>
        <w:tc>
          <w:tcPr>
            <w:tcW w:w="445" w:type="pct"/>
          </w:tcPr>
          <w:p w:rsidR="00704A6B" w:rsidRPr="00D62DD8" w:rsidRDefault="00704A6B" w:rsidP="00880DCB">
            <w:pPr>
              <w:spacing w:before="60" w:after="60" w:line="240" w:lineRule="auto"/>
              <w:rPr>
                <w:sz w:val="20"/>
                <w:szCs w:val="18"/>
              </w:rPr>
            </w:pPr>
          </w:p>
        </w:tc>
        <w:tc>
          <w:tcPr>
            <w:tcW w:w="491" w:type="pct"/>
            <w:shd w:val="clear" w:color="auto" w:fill="auto"/>
          </w:tcPr>
          <w:p w:rsidR="00704A6B" w:rsidRPr="00D62DD8" w:rsidRDefault="00704A6B" w:rsidP="00880DCB">
            <w:pPr>
              <w:spacing w:before="60" w:after="60" w:line="240" w:lineRule="auto"/>
              <w:rPr>
                <w:sz w:val="20"/>
                <w:szCs w:val="18"/>
              </w:rPr>
            </w:pPr>
          </w:p>
        </w:tc>
      </w:tr>
      <w:tr w:rsidR="00704A6B" w:rsidRPr="00D62DD8" w:rsidTr="00880DCB">
        <w:tc>
          <w:tcPr>
            <w:tcW w:w="321" w:type="pct"/>
          </w:tcPr>
          <w:p w:rsidR="00704A6B" w:rsidRPr="00D62DD8" w:rsidRDefault="00704A6B" w:rsidP="00880DCB">
            <w:pPr>
              <w:spacing w:before="60" w:after="60" w:line="240" w:lineRule="auto"/>
              <w:rPr>
                <w:sz w:val="20"/>
                <w:szCs w:val="18"/>
              </w:rPr>
            </w:pPr>
          </w:p>
        </w:tc>
        <w:tc>
          <w:tcPr>
            <w:tcW w:w="240" w:type="pct"/>
          </w:tcPr>
          <w:p w:rsidR="00704A6B" w:rsidRPr="00D62DD8" w:rsidRDefault="00704A6B" w:rsidP="00880DCB">
            <w:pPr>
              <w:spacing w:before="60" w:after="60" w:line="240" w:lineRule="auto"/>
              <w:rPr>
                <w:sz w:val="20"/>
                <w:szCs w:val="18"/>
              </w:rPr>
            </w:pPr>
          </w:p>
        </w:tc>
        <w:tc>
          <w:tcPr>
            <w:tcW w:w="381" w:type="pct"/>
          </w:tcPr>
          <w:p w:rsidR="00704A6B" w:rsidRPr="00D62DD8" w:rsidRDefault="00704A6B" w:rsidP="00880DCB">
            <w:pPr>
              <w:spacing w:before="60" w:after="60" w:line="240" w:lineRule="auto"/>
              <w:rPr>
                <w:sz w:val="20"/>
                <w:szCs w:val="18"/>
              </w:rPr>
            </w:pPr>
          </w:p>
        </w:tc>
        <w:tc>
          <w:tcPr>
            <w:tcW w:w="382" w:type="pct"/>
          </w:tcPr>
          <w:p w:rsidR="00704A6B" w:rsidRPr="00D62DD8" w:rsidRDefault="00704A6B" w:rsidP="00880DCB">
            <w:pPr>
              <w:spacing w:before="60" w:after="60" w:line="240" w:lineRule="auto"/>
              <w:rPr>
                <w:sz w:val="20"/>
                <w:szCs w:val="18"/>
              </w:rPr>
            </w:pPr>
          </w:p>
        </w:tc>
        <w:tc>
          <w:tcPr>
            <w:tcW w:w="538" w:type="pct"/>
          </w:tcPr>
          <w:p w:rsidR="00704A6B" w:rsidRPr="00D62DD8" w:rsidRDefault="00704A6B" w:rsidP="00880DCB">
            <w:pPr>
              <w:spacing w:before="60" w:after="60" w:line="240" w:lineRule="auto"/>
              <w:rPr>
                <w:sz w:val="20"/>
                <w:szCs w:val="18"/>
              </w:rPr>
            </w:pPr>
          </w:p>
        </w:tc>
        <w:tc>
          <w:tcPr>
            <w:tcW w:w="329" w:type="pct"/>
            <w:shd w:val="clear" w:color="auto" w:fill="auto"/>
          </w:tcPr>
          <w:p w:rsidR="00704A6B" w:rsidRPr="00D62DD8" w:rsidRDefault="00704A6B" w:rsidP="00880DCB">
            <w:pPr>
              <w:spacing w:before="60" w:after="60" w:line="240" w:lineRule="auto"/>
              <w:rPr>
                <w:sz w:val="20"/>
                <w:szCs w:val="18"/>
              </w:rPr>
            </w:pPr>
          </w:p>
        </w:tc>
        <w:tc>
          <w:tcPr>
            <w:tcW w:w="457" w:type="pct"/>
          </w:tcPr>
          <w:p w:rsidR="00704A6B" w:rsidRPr="00D62DD8" w:rsidRDefault="00704A6B" w:rsidP="00880DCB">
            <w:pPr>
              <w:spacing w:before="60" w:after="60" w:line="240" w:lineRule="auto"/>
              <w:rPr>
                <w:sz w:val="20"/>
                <w:szCs w:val="18"/>
              </w:rPr>
            </w:pPr>
          </w:p>
        </w:tc>
        <w:tc>
          <w:tcPr>
            <w:tcW w:w="333" w:type="pct"/>
            <w:shd w:val="clear" w:color="auto" w:fill="auto"/>
          </w:tcPr>
          <w:p w:rsidR="00704A6B" w:rsidRPr="00D62DD8" w:rsidRDefault="00704A6B" w:rsidP="00880DCB">
            <w:pPr>
              <w:spacing w:before="60" w:after="60" w:line="240" w:lineRule="auto"/>
              <w:rPr>
                <w:sz w:val="20"/>
                <w:szCs w:val="18"/>
              </w:rPr>
            </w:pPr>
          </w:p>
        </w:tc>
        <w:tc>
          <w:tcPr>
            <w:tcW w:w="462" w:type="pct"/>
          </w:tcPr>
          <w:p w:rsidR="00704A6B" w:rsidRPr="00D62DD8" w:rsidRDefault="00704A6B" w:rsidP="00880DCB">
            <w:pPr>
              <w:spacing w:before="60" w:after="60" w:line="240" w:lineRule="auto"/>
              <w:rPr>
                <w:sz w:val="20"/>
                <w:szCs w:val="18"/>
              </w:rPr>
            </w:pPr>
          </w:p>
        </w:tc>
        <w:tc>
          <w:tcPr>
            <w:tcW w:w="620" w:type="pct"/>
            <w:shd w:val="clear" w:color="auto" w:fill="auto"/>
          </w:tcPr>
          <w:p w:rsidR="00704A6B" w:rsidRPr="00D62DD8" w:rsidRDefault="00704A6B" w:rsidP="00880DCB">
            <w:pPr>
              <w:spacing w:before="60" w:after="60" w:line="240" w:lineRule="auto"/>
              <w:rPr>
                <w:sz w:val="20"/>
                <w:szCs w:val="18"/>
              </w:rPr>
            </w:pPr>
          </w:p>
        </w:tc>
        <w:tc>
          <w:tcPr>
            <w:tcW w:w="445" w:type="pct"/>
          </w:tcPr>
          <w:p w:rsidR="00704A6B" w:rsidRPr="00D62DD8" w:rsidRDefault="00704A6B" w:rsidP="00880DCB">
            <w:pPr>
              <w:spacing w:before="60" w:after="60" w:line="240" w:lineRule="auto"/>
              <w:rPr>
                <w:sz w:val="20"/>
                <w:szCs w:val="18"/>
              </w:rPr>
            </w:pPr>
          </w:p>
        </w:tc>
        <w:tc>
          <w:tcPr>
            <w:tcW w:w="491" w:type="pct"/>
            <w:shd w:val="clear" w:color="auto" w:fill="auto"/>
          </w:tcPr>
          <w:p w:rsidR="00704A6B" w:rsidRPr="00D62DD8" w:rsidRDefault="00704A6B" w:rsidP="00880DCB">
            <w:pPr>
              <w:spacing w:before="60" w:after="60" w:line="240" w:lineRule="auto"/>
              <w:rPr>
                <w:sz w:val="20"/>
                <w:szCs w:val="18"/>
              </w:rPr>
            </w:pPr>
          </w:p>
        </w:tc>
      </w:tr>
    </w:tbl>
    <w:p w:rsidR="00704A6B" w:rsidRPr="00D62DD8" w:rsidRDefault="00704A6B" w:rsidP="00704A6B"/>
    <w:p w:rsidR="00704A6B" w:rsidRPr="00D62DD8" w:rsidRDefault="00704A6B" w:rsidP="00704A6B">
      <w:pPr>
        <w:pStyle w:val="Point0"/>
        <w:sectPr w:rsidR="00704A6B" w:rsidRPr="00D62DD8" w:rsidSect="00704A6B">
          <w:headerReference w:type="default" r:id="rId33"/>
          <w:footerReference w:type="default" r:id="rId34"/>
          <w:footnotePr>
            <w:numRestart w:val="eachPage"/>
          </w:footnotePr>
          <w:pgSz w:w="16839" w:h="11907" w:orient="landscape"/>
          <w:pgMar w:top="1134" w:right="1134" w:bottom="1134" w:left="1134" w:header="567" w:footer="567" w:gutter="0"/>
          <w:cols w:space="720"/>
          <w:docGrid w:linePitch="360"/>
        </w:sectPr>
      </w:pPr>
    </w:p>
    <w:p w:rsidR="00704A6B" w:rsidRPr="00D62DD8" w:rsidRDefault="00704A6B" w:rsidP="00704A6B">
      <w:pPr>
        <w:pStyle w:val="Point0"/>
      </w:pPr>
      <w:r>
        <w:lastRenderedPageBreak/>
        <w:t>B.</w:t>
      </w:r>
      <w:r>
        <w:tab/>
        <w:t>Duomenys pagal veiksmo rūšį (pildoma kiekvienai veiksmo rūšiai)</w:t>
      </w:r>
    </w:p>
    <w:p w:rsidR="00704A6B" w:rsidRPr="00D62DD8" w:rsidRDefault="00704A6B" w:rsidP="00704A6B">
      <w:r>
        <w:t>Ar vadovaujančioji institucija gavo išorės bendrovės paramą toliau nurodytoms supaprastintai apmokamoms išlaidoms padengti?</w:t>
      </w:r>
    </w:p>
    <w:p w:rsidR="00704A6B" w:rsidRPr="00D62DD8" w:rsidRDefault="00704A6B" w:rsidP="00704A6B">
      <w:r>
        <w:t>Jei taip, nurodyti tą išorės bendrovę:</w:t>
      </w:r>
      <w:r>
        <w:tab/>
        <w:t>Taip / Ne – Išorės bendrovės pavadinimas</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7"/>
        <w:gridCol w:w="5670"/>
      </w:tblGrid>
      <w:tr w:rsidR="00704A6B" w:rsidRPr="00D62DD8" w:rsidTr="00880DCB">
        <w:trPr>
          <w:trHeight w:val="851"/>
        </w:trPr>
        <w:tc>
          <w:tcPr>
            <w:tcW w:w="3417" w:type="dxa"/>
            <w:shd w:val="clear" w:color="auto" w:fill="auto"/>
            <w:noWrap/>
            <w:vAlign w:val="center"/>
          </w:tcPr>
          <w:p w:rsidR="00704A6B" w:rsidRPr="00D62DD8" w:rsidRDefault="00704A6B" w:rsidP="00880DCB">
            <w:pPr>
              <w:spacing w:before="60" w:after="60" w:line="240" w:lineRule="auto"/>
            </w:pPr>
            <w:r>
              <w:t>1. Veiksmo rūšies aprašymas, įskaitant įgyvendinimo tvarkaraštį</w:t>
            </w:r>
            <w:r w:rsidRPr="00D62DD8">
              <w:rPr>
                <w:rStyle w:val="FootnoteReference"/>
              </w:rPr>
              <w:footnoteReference w:id="58"/>
            </w:r>
          </w:p>
        </w:tc>
        <w:tc>
          <w:tcPr>
            <w:tcW w:w="5670" w:type="dxa"/>
            <w:vAlign w:val="center"/>
          </w:tcPr>
          <w:p w:rsidR="00704A6B" w:rsidRPr="00D62DD8" w:rsidRDefault="00704A6B" w:rsidP="00880DCB">
            <w:pPr>
              <w:spacing w:before="60" w:after="60" w:line="240" w:lineRule="auto"/>
            </w:pPr>
          </w:p>
        </w:tc>
      </w:tr>
      <w:tr w:rsidR="00704A6B" w:rsidRPr="00D62DD8" w:rsidTr="00880DCB">
        <w:trPr>
          <w:trHeight w:val="851"/>
        </w:trPr>
        <w:tc>
          <w:tcPr>
            <w:tcW w:w="3417" w:type="dxa"/>
            <w:shd w:val="clear" w:color="auto" w:fill="auto"/>
            <w:noWrap/>
            <w:vAlign w:val="center"/>
          </w:tcPr>
          <w:p w:rsidR="00704A6B" w:rsidRPr="00D62DD8" w:rsidRDefault="00704A6B" w:rsidP="00880DCB">
            <w:pPr>
              <w:spacing w:before="60" w:after="60" w:line="240" w:lineRule="auto"/>
            </w:pPr>
            <w:r>
              <w:t xml:space="preserve">2. Konkretus (-ūs) tikslas (-ai) </w:t>
            </w:r>
          </w:p>
        </w:tc>
        <w:tc>
          <w:tcPr>
            <w:tcW w:w="5670" w:type="dxa"/>
            <w:vAlign w:val="center"/>
          </w:tcPr>
          <w:p w:rsidR="00704A6B" w:rsidRPr="00D62DD8" w:rsidRDefault="00704A6B" w:rsidP="00880DCB">
            <w:pPr>
              <w:spacing w:before="60" w:after="60" w:line="240" w:lineRule="auto"/>
            </w:pPr>
          </w:p>
        </w:tc>
      </w:tr>
      <w:tr w:rsidR="00704A6B" w:rsidRPr="00D62DD8" w:rsidTr="00880DCB">
        <w:trPr>
          <w:trHeight w:val="851"/>
        </w:trPr>
        <w:tc>
          <w:tcPr>
            <w:tcW w:w="3417" w:type="dxa"/>
            <w:shd w:val="clear" w:color="auto" w:fill="auto"/>
            <w:noWrap/>
            <w:vAlign w:val="center"/>
          </w:tcPr>
          <w:p w:rsidR="00704A6B" w:rsidRPr="00D62DD8" w:rsidRDefault="00704A6B" w:rsidP="00880DCB">
            <w:pPr>
              <w:spacing w:before="60" w:after="60" w:line="240" w:lineRule="auto"/>
            </w:pPr>
            <w:r>
              <w:t>3. Rodiklis, kurį pasiekus išlaidos yra atlyginamos</w:t>
            </w:r>
            <w:r w:rsidRPr="00D62DD8">
              <w:rPr>
                <w:rStyle w:val="FootnoteReference"/>
              </w:rPr>
              <w:footnoteReference w:id="59"/>
            </w:r>
          </w:p>
        </w:tc>
        <w:tc>
          <w:tcPr>
            <w:tcW w:w="5670" w:type="dxa"/>
            <w:vAlign w:val="center"/>
          </w:tcPr>
          <w:p w:rsidR="00704A6B" w:rsidRPr="00D62DD8" w:rsidRDefault="00704A6B" w:rsidP="00880DCB">
            <w:pPr>
              <w:spacing w:before="60" w:after="60" w:line="240" w:lineRule="auto"/>
            </w:pPr>
          </w:p>
        </w:tc>
      </w:tr>
      <w:tr w:rsidR="00704A6B" w:rsidRPr="00D62DD8" w:rsidTr="00880DCB">
        <w:trPr>
          <w:trHeight w:val="851"/>
        </w:trPr>
        <w:tc>
          <w:tcPr>
            <w:tcW w:w="3417" w:type="dxa"/>
            <w:shd w:val="clear" w:color="auto" w:fill="auto"/>
            <w:noWrap/>
            <w:vAlign w:val="center"/>
          </w:tcPr>
          <w:p w:rsidR="00704A6B" w:rsidRPr="00D62DD8" w:rsidRDefault="00704A6B" w:rsidP="00880DCB">
            <w:pPr>
              <w:spacing w:before="60" w:after="60" w:line="240" w:lineRule="auto"/>
            </w:pPr>
            <w:r>
              <w:t>4. Rodiklio, kurį pasiekus išlaidos yra atlyginamos, matavimo vienetas</w:t>
            </w:r>
          </w:p>
        </w:tc>
        <w:tc>
          <w:tcPr>
            <w:tcW w:w="5670" w:type="dxa"/>
            <w:vAlign w:val="center"/>
          </w:tcPr>
          <w:p w:rsidR="00704A6B" w:rsidRPr="00D62DD8" w:rsidRDefault="00704A6B" w:rsidP="00880DCB">
            <w:pPr>
              <w:spacing w:before="60" w:after="60" w:line="240" w:lineRule="auto"/>
            </w:pPr>
          </w:p>
        </w:tc>
      </w:tr>
      <w:tr w:rsidR="00704A6B" w:rsidRPr="00D62DD8" w:rsidTr="00880DCB">
        <w:trPr>
          <w:trHeight w:val="851"/>
        </w:trPr>
        <w:tc>
          <w:tcPr>
            <w:tcW w:w="3417" w:type="dxa"/>
            <w:shd w:val="clear" w:color="auto" w:fill="auto"/>
            <w:noWrap/>
            <w:vAlign w:val="center"/>
          </w:tcPr>
          <w:p w:rsidR="00704A6B" w:rsidRPr="00D62DD8" w:rsidRDefault="00704A6B" w:rsidP="00880DCB">
            <w:pPr>
              <w:spacing w:before="60" w:after="60" w:line="240" w:lineRule="auto"/>
            </w:pPr>
            <w:r>
              <w:t>5. Fiksuotasis vieneto įkainis, fiksuotoji suma arba fiksuotoji norma</w:t>
            </w:r>
          </w:p>
        </w:tc>
        <w:tc>
          <w:tcPr>
            <w:tcW w:w="5670" w:type="dxa"/>
            <w:vAlign w:val="center"/>
          </w:tcPr>
          <w:p w:rsidR="00704A6B" w:rsidRPr="00D62DD8" w:rsidRDefault="00704A6B" w:rsidP="00880DCB">
            <w:pPr>
              <w:spacing w:before="60" w:after="60" w:line="240" w:lineRule="auto"/>
            </w:pPr>
          </w:p>
        </w:tc>
      </w:tr>
      <w:tr w:rsidR="00704A6B" w:rsidRPr="00D62DD8" w:rsidTr="00880DCB">
        <w:trPr>
          <w:trHeight w:val="851"/>
        </w:trPr>
        <w:tc>
          <w:tcPr>
            <w:tcW w:w="3417" w:type="dxa"/>
            <w:shd w:val="clear" w:color="auto" w:fill="auto"/>
            <w:noWrap/>
            <w:vAlign w:val="center"/>
          </w:tcPr>
          <w:p w:rsidR="00704A6B" w:rsidRPr="00D62DD8" w:rsidRDefault="00704A6B" w:rsidP="00880DCB">
            <w:pPr>
              <w:spacing w:before="60" w:after="60" w:line="240" w:lineRule="auto"/>
            </w:pPr>
            <w:r>
              <w:t>6. Supaprastinto išlaidų apmokėjimo suma už matavimo vienetą arba procentinis dydis (fiksuotųjų normų atveju)</w:t>
            </w:r>
          </w:p>
        </w:tc>
        <w:tc>
          <w:tcPr>
            <w:tcW w:w="5670" w:type="dxa"/>
            <w:vAlign w:val="center"/>
          </w:tcPr>
          <w:p w:rsidR="00704A6B" w:rsidRPr="00D62DD8" w:rsidRDefault="00704A6B" w:rsidP="00880DCB">
            <w:pPr>
              <w:spacing w:before="60" w:after="60" w:line="240" w:lineRule="auto"/>
            </w:pPr>
          </w:p>
        </w:tc>
      </w:tr>
      <w:tr w:rsidR="00704A6B" w:rsidRPr="00D62DD8" w:rsidTr="00880DCB">
        <w:trPr>
          <w:trHeight w:val="851"/>
        </w:trPr>
        <w:tc>
          <w:tcPr>
            <w:tcW w:w="3417" w:type="dxa"/>
            <w:shd w:val="clear" w:color="auto" w:fill="auto"/>
            <w:noWrap/>
            <w:vAlign w:val="center"/>
          </w:tcPr>
          <w:p w:rsidR="00704A6B" w:rsidRPr="00D62DD8" w:rsidRDefault="00704A6B" w:rsidP="00880DCB">
            <w:pPr>
              <w:pageBreakBefore/>
              <w:spacing w:before="60" w:after="60" w:line="240" w:lineRule="auto"/>
            </w:pPr>
            <w:r>
              <w:lastRenderedPageBreak/>
              <w:t>7. Išlaidų kategorijos, kurioms taikomas vieneto įkainis, fiksuotoji suma arba fiksuotoji norma</w:t>
            </w:r>
          </w:p>
        </w:tc>
        <w:tc>
          <w:tcPr>
            <w:tcW w:w="5670" w:type="dxa"/>
            <w:vAlign w:val="center"/>
          </w:tcPr>
          <w:p w:rsidR="00704A6B" w:rsidRPr="00D62DD8" w:rsidRDefault="00704A6B" w:rsidP="00880DCB">
            <w:pPr>
              <w:spacing w:before="60" w:after="60" w:line="240" w:lineRule="auto"/>
            </w:pPr>
          </w:p>
        </w:tc>
      </w:tr>
      <w:tr w:rsidR="00704A6B" w:rsidRPr="00D62DD8" w:rsidTr="00880DCB">
        <w:trPr>
          <w:trHeight w:val="851"/>
        </w:trPr>
        <w:tc>
          <w:tcPr>
            <w:tcW w:w="3417" w:type="dxa"/>
            <w:shd w:val="clear" w:color="auto" w:fill="auto"/>
            <w:noWrap/>
            <w:vAlign w:val="center"/>
          </w:tcPr>
          <w:p w:rsidR="00704A6B" w:rsidRPr="00D62DD8" w:rsidRDefault="00704A6B" w:rsidP="00880DCB">
            <w:pPr>
              <w:spacing w:before="60" w:after="60" w:line="240" w:lineRule="auto"/>
            </w:pPr>
            <w:r>
              <w:t>8. Ar šios išlaidų kategorijos apima visas veiksmo tinkamas finansuoti išlaidas? (T/N)</w:t>
            </w:r>
          </w:p>
        </w:tc>
        <w:tc>
          <w:tcPr>
            <w:tcW w:w="5670" w:type="dxa"/>
            <w:vAlign w:val="center"/>
          </w:tcPr>
          <w:p w:rsidR="00704A6B" w:rsidRPr="00D62DD8" w:rsidRDefault="00704A6B" w:rsidP="00880DCB">
            <w:pPr>
              <w:spacing w:before="60" w:after="60" w:line="240" w:lineRule="auto"/>
            </w:pPr>
          </w:p>
        </w:tc>
      </w:tr>
      <w:tr w:rsidR="00704A6B" w:rsidRPr="00D62DD8" w:rsidTr="00880DCB">
        <w:trPr>
          <w:trHeight w:val="851"/>
        </w:trPr>
        <w:tc>
          <w:tcPr>
            <w:tcW w:w="3417" w:type="dxa"/>
            <w:shd w:val="clear" w:color="auto" w:fill="auto"/>
            <w:noWrap/>
            <w:vAlign w:val="center"/>
          </w:tcPr>
          <w:p w:rsidR="00704A6B" w:rsidRPr="00D62DD8" w:rsidRDefault="00704A6B" w:rsidP="00880DCB">
            <w:pPr>
              <w:spacing w:before="60" w:after="60" w:line="240" w:lineRule="auto"/>
            </w:pPr>
            <w:r>
              <w:t>9. Koregavimo (-ų) metodas</w:t>
            </w:r>
            <w:r w:rsidRPr="00D62DD8">
              <w:rPr>
                <w:rStyle w:val="FootnoteReference"/>
              </w:rPr>
              <w:footnoteReference w:id="60"/>
            </w:r>
            <w:r>
              <w:t xml:space="preserve"> </w:t>
            </w:r>
          </w:p>
        </w:tc>
        <w:tc>
          <w:tcPr>
            <w:tcW w:w="5670" w:type="dxa"/>
            <w:vAlign w:val="center"/>
          </w:tcPr>
          <w:p w:rsidR="00704A6B" w:rsidRPr="00D62DD8" w:rsidRDefault="00704A6B" w:rsidP="00880DCB">
            <w:pPr>
              <w:spacing w:before="60" w:after="60" w:line="240" w:lineRule="auto"/>
            </w:pPr>
          </w:p>
        </w:tc>
      </w:tr>
      <w:tr w:rsidR="00704A6B" w:rsidRPr="00D62DD8" w:rsidTr="00880DCB">
        <w:trPr>
          <w:trHeight w:val="851"/>
        </w:trPr>
        <w:tc>
          <w:tcPr>
            <w:tcW w:w="3417" w:type="dxa"/>
            <w:shd w:val="clear" w:color="auto" w:fill="auto"/>
            <w:noWrap/>
            <w:vAlign w:val="center"/>
          </w:tcPr>
          <w:p w:rsidR="00704A6B" w:rsidRPr="00D62DD8" w:rsidRDefault="00704A6B" w:rsidP="00880DCB">
            <w:pPr>
              <w:spacing w:before="60" w:after="60" w:line="240" w:lineRule="auto"/>
            </w:pPr>
            <w:r>
              <w:t>10. Vienetų pasiekimo tikrinimas</w:t>
            </w:r>
          </w:p>
          <w:p w:rsidR="00704A6B" w:rsidRPr="00D62DD8" w:rsidRDefault="00704A6B" w:rsidP="00880DCB">
            <w:pPr>
              <w:spacing w:before="60" w:after="60" w:line="240" w:lineRule="auto"/>
            </w:pPr>
            <w:r>
              <w:t>– Aprašykite, kokiu (-iais) dokumentu (-ais) / sistema bus remiamasi tikrinant, ar pateikti vienetai pasiekti</w:t>
            </w:r>
          </w:p>
          <w:p w:rsidR="00704A6B" w:rsidRPr="00D62DD8" w:rsidRDefault="00704A6B" w:rsidP="00880DCB">
            <w:pPr>
              <w:spacing w:before="60" w:after="60" w:line="240" w:lineRule="auto"/>
            </w:pPr>
            <w:r>
              <w:t>– Aprašykite, kas bus tikrinama valdymo patikrinimų metu ir kas juos atliks</w:t>
            </w:r>
          </w:p>
          <w:p w:rsidR="00704A6B" w:rsidRPr="00D62DD8" w:rsidRDefault="00704A6B" w:rsidP="00880DCB">
            <w:pPr>
              <w:spacing w:before="60" w:after="60" w:line="240" w:lineRule="auto"/>
            </w:pPr>
            <w:r>
              <w:t xml:space="preserve">– Aprašykite, kokia bus atitinkamų duomenų / dokumentų rinkimo ir saugojimo tvarka </w:t>
            </w:r>
          </w:p>
        </w:tc>
        <w:tc>
          <w:tcPr>
            <w:tcW w:w="5670" w:type="dxa"/>
            <w:vAlign w:val="center"/>
          </w:tcPr>
          <w:p w:rsidR="00704A6B" w:rsidRPr="00D62DD8" w:rsidRDefault="00704A6B" w:rsidP="00880DCB">
            <w:pPr>
              <w:spacing w:before="60" w:after="60" w:line="240" w:lineRule="auto"/>
            </w:pPr>
          </w:p>
        </w:tc>
      </w:tr>
      <w:tr w:rsidR="00704A6B" w:rsidRPr="00D62DD8" w:rsidTr="00880DCB">
        <w:trPr>
          <w:trHeight w:val="851"/>
        </w:trPr>
        <w:tc>
          <w:tcPr>
            <w:tcW w:w="3417" w:type="dxa"/>
            <w:shd w:val="clear" w:color="auto" w:fill="auto"/>
            <w:noWrap/>
            <w:vAlign w:val="center"/>
          </w:tcPr>
          <w:p w:rsidR="00704A6B" w:rsidRPr="00D62DD8" w:rsidRDefault="00704A6B" w:rsidP="00880DCB">
            <w:pPr>
              <w:spacing w:before="60" w:after="60" w:line="240" w:lineRule="auto"/>
            </w:pPr>
            <w:r>
              <w:t>11. Galimos žalingos paskatos, švelninimo priemonės</w:t>
            </w:r>
            <w:r w:rsidRPr="00D62DD8">
              <w:rPr>
                <w:rStyle w:val="FootnoteReference"/>
              </w:rPr>
              <w:footnoteReference w:id="61"/>
            </w:r>
            <w:r>
              <w:t xml:space="preserve"> ir apskaičiuotasis rizikos lygis (didelė / vidutinė / maža)</w:t>
            </w:r>
          </w:p>
        </w:tc>
        <w:tc>
          <w:tcPr>
            <w:tcW w:w="5670" w:type="dxa"/>
            <w:vAlign w:val="center"/>
          </w:tcPr>
          <w:p w:rsidR="00704A6B" w:rsidRPr="00D62DD8" w:rsidRDefault="00704A6B" w:rsidP="00880DCB">
            <w:pPr>
              <w:spacing w:before="60" w:after="60" w:line="240" w:lineRule="auto"/>
            </w:pPr>
          </w:p>
        </w:tc>
      </w:tr>
      <w:tr w:rsidR="00704A6B" w:rsidRPr="00D62DD8" w:rsidTr="00880DCB">
        <w:trPr>
          <w:trHeight w:val="851"/>
        </w:trPr>
        <w:tc>
          <w:tcPr>
            <w:tcW w:w="3417" w:type="dxa"/>
            <w:shd w:val="clear" w:color="auto" w:fill="auto"/>
            <w:noWrap/>
            <w:vAlign w:val="center"/>
          </w:tcPr>
          <w:p w:rsidR="00704A6B" w:rsidRPr="00D62DD8" w:rsidRDefault="00704A6B" w:rsidP="00880DCB">
            <w:pPr>
              <w:pageBreakBefore/>
              <w:spacing w:before="60" w:after="60" w:line="240" w:lineRule="auto"/>
            </w:pPr>
            <w:r>
              <w:lastRenderedPageBreak/>
              <w:t>12. Visa suma (nacionalinė ir ES), kurią, tikimasi, Komisija šiuo pagrindu atlygins</w:t>
            </w:r>
          </w:p>
        </w:tc>
        <w:tc>
          <w:tcPr>
            <w:tcW w:w="5670" w:type="dxa"/>
            <w:vAlign w:val="center"/>
          </w:tcPr>
          <w:p w:rsidR="00704A6B" w:rsidRPr="00D62DD8" w:rsidRDefault="00704A6B" w:rsidP="00880DCB">
            <w:pPr>
              <w:spacing w:before="60" w:after="60" w:line="240" w:lineRule="auto"/>
            </w:pPr>
          </w:p>
        </w:tc>
      </w:tr>
    </w:tbl>
    <w:p w:rsidR="00704A6B" w:rsidRPr="00D62DD8" w:rsidRDefault="00704A6B" w:rsidP="00704A6B"/>
    <w:p w:rsidR="00704A6B" w:rsidRPr="00D62DD8" w:rsidRDefault="00704A6B" w:rsidP="00704A6B">
      <w:pPr>
        <w:pStyle w:val="Point0"/>
      </w:pPr>
      <w:r>
        <w:t>C.</w:t>
      </w:r>
      <w:r>
        <w:tab/>
        <w:t>Fiksuotųjų vieneto įkainių, fiksuotųjų sumų arba fiksuotųjų normų apskaičiavimas</w:t>
      </w:r>
    </w:p>
    <w:p w:rsidR="00704A6B" w:rsidRPr="00D62DD8" w:rsidRDefault="00704A6B" w:rsidP="00704A6B">
      <w:pPr>
        <w:pStyle w:val="Point0"/>
      </w:pPr>
      <w:r>
        <w:t>1.</w:t>
      </w:r>
      <w:r>
        <w:tab/>
        <w:t>Duomenų, pagal kuriuos apskaičiuojami fiksuotieji vieneto įkainiai, fiksuotosios sumos arba fiksuotosios normos, šaltinis (kas pateikė, surinko ir užregistravo duomenis; kur duomenys saugomi; ataskaitinių laikotarpių pabaigos datos; patvirtinimas ir pan.).</w:t>
      </w:r>
    </w:p>
    <w:tbl>
      <w:tblPr>
        <w:tblStyle w:val="TableGrid"/>
        <w:tblW w:w="0" w:type="auto"/>
        <w:tblInd w:w="0" w:type="dxa"/>
        <w:tblLook w:val="04A0" w:firstRow="1" w:lastRow="0" w:firstColumn="1" w:lastColumn="0" w:noHBand="0" w:noVBand="1"/>
      </w:tblPr>
      <w:tblGrid>
        <w:gridCol w:w="9855"/>
      </w:tblGrid>
      <w:tr w:rsidR="00704A6B" w:rsidRPr="00D62DD8" w:rsidTr="00880DCB">
        <w:tc>
          <w:tcPr>
            <w:tcW w:w="9855" w:type="dxa"/>
          </w:tcPr>
          <w:p w:rsidR="00704A6B" w:rsidRPr="00D62DD8" w:rsidRDefault="00704A6B" w:rsidP="00880DCB"/>
        </w:tc>
      </w:tr>
    </w:tbl>
    <w:p w:rsidR="00704A6B" w:rsidRPr="00D62DD8" w:rsidRDefault="00704A6B" w:rsidP="00704A6B">
      <w:pPr>
        <w:pStyle w:val="Point0"/>
      </w:pPr>
      <w:r>
        <w:t>2.</w:t>
      </w:r>
      <w:r>
        <w:tab/>
        <w:t>Nurodykite, kodėl siūlomas metodas ir skaičiavimas, grindžiami 94 straipsnio 2 dalimi, tinka veiksmo rūšiai.</w:t>
      </w:r>
    </w:p>
    <w:tbl>
      <w:tblPr>
        <w:tblStyle w:val="TableGrid"/>
        <w:tblW w:w="0" w:type="auto"/>
        <w:tblInd w:w="0" w:type="dxa"/>
        <w:tblLook w:val="04A0" w:firstRow="1" w:lastRow="0" w:firstColumn="1" w:lastColumn="0" w:noHBand="0" w:noVBand="1"/>
      </w:tblPr>
      <w:tblGrid>
        <w:gridCol w:w="9855"/>
      </w:tblGrid>
      <w:tr w:rsidR="00704A6B" w:rsidRPr="00D62DD8" w:rsidTr="00880DCB">
        <w:tc>
          <w:tcPr>
            <w:tcW w:w="9855" w:type="dxa"/>
          </w:tcPr>
          <w:p w:rsidR="00704A6B" w:rsidRPr="00D62DD8" w:rsidRDefault="00704A6B" w:rsidP="00880DCB"/>
        </w:tc>
      </w:tr>
    </w:tbl>
    <w:p w:rsidR="00704A6B" w:rsidRPr="00D62DD8" w:rsidRDefault="00704A6B" w:rsidP="00704A6B">
      <w:pPr>
        <w:pStyle w:val="Point0"/>
      </w:pPr>
      <w:r>
        <w:t>3.</w:t>
      </w:r>
      <w:r>
        <w:tab/>
        <w:t>Nurodykite, kaip atlikti skaičiavimai, visų pirma pateikite visas darytas prielaidas dėl kokybės arba kiekio. Kai aktualu, reikėtų naudotis statistiniais duomenimis ir lyginamaisiais standartais ir juos pateikti (jei jų buvo paprašyta) tokiu formatu, kurį Komisija galėtų naudoti.</w:t>
      </w:r>
    </w:p>
    <w:tbl>
      <w:tblPr>
        <w:tblStyle w:val="TableGrid"/>
        <w:tblW w:w="0" w:type="auto"/>
        <w:tblInd w:w="0" w:type="dxa"/>
        <w:tblLook w:val="04A0" w:firstRow="1" w:lastRow="0" w:firstColumn="1" w:lastColumn="0" w:noHBand="0" w:noVBand="1"/>
      </w:tblPr>
      <w:tblGrid>
        <w:gridCol w:w="9855"/>
      </w:tblGrid>
      <w:tr w:rsidR="00704A6B" w:rsidRPr="00D62DD8" w:rsidTr="00880DCB">
        <w:tc>
          <w:tcPr>
            <w:tcW w:w="9855" w:type="dxa"/>
          </w:tcPr>
          <w:p w:rsidR="00704A6B" w:rsidRPr="00D62DD8" w:rsidRDefault="00704A6B" w:rsidP="00880DCB"/>
        </w:tc>
      </w:tr>
    </w:tbl>
    <w:p w:rsidR="00704A6B" w:rsidRPr="00D62DD8" w:rsidRDefault="00704A6B" w:rsidP="00704A6B">
      <w:pPr>
        <w:pStyle w:val="Point0"/>
      </w:pPr>
    </w:p>
    <w:p w:rsidR="00704A6B" w:rsidRPr="00D62DD8" w:rsidRDefault="00704A6B" w:rsidP="00704A6B">
      <w:r>
        <w:br w:type="page"/>
      </w:r>
      <w:r>
        <w:lastRenderedPageBreak/>
        <w:t>4.</w:t>
      </w:r>
      <w:r>
        <w:tab/>
        <w:t>Paaiškinkite, kaip užtikrinote, kad į fiksuotojo vieneto įkainio, fiksuotosios sumos ar fiksuotosios normos skaičiavimą buvo įtrauktos tik tinkamos finansuoti išlaidos.</w:t>
      </w:r>
    </w:p>
    <w:tbl>
      <w:tblPr>
        <w:tblStyle w:val="TableGrid"/>
        <w:tblW w:w="0" w:type="auto"/>
        <w:tblInd w:w="0" w:type="dxa"/>
        <w:tblLook w:val="04A0" w:firstRow="1" w:lastRow="0" w:firstColumn="1" w:lastColumn="0" w:noHBand="0" w:noVBand="1"/>
      </w:tblPr>
      <w:tblGrid>
        <w:gridCol w:w="9855"/>
      </w:tblGrid>
      <w:tr w:rsidR="00704A6B" w:rsidRPr="00D62DD8" w:rsidTr="00880DCB">
        <w:tc>
          <w:tcPr>
            <w:tcW w:w="9855" w:type="dxa"/>
          </w:tcPr>
          <w:p w:rsidR="00704A6B" w:rsidRPr="00D62DD8" w:rsidRDefault="00704A6B" w:rsidP="00880DCB"/>
        </w:tc>
      </w:tr>
    </w:tbl>
    <w:p w:rsidR="00704A6B" w:rsidRPr="00D62DD8" w:rsidRDefault="00704A6B" w:rsidP="00704A6B">
      <w:pPr>
        <w:pStyle w:val="Point0"/>
      </w:pPr>
      <w:r>
        <w:t>5.</w:t>
      </w:r>
      <w:r>
        <w:tab/>
        <w:t>Audito institucijos (-ų) atliktas skaičiavimo metodų ir sumų įvertinimas ir duomenų tikrinimo, kokybės, rinkimo ir saugojimo užtikrinimo tvarka.</w:t>
      </w:r>
    </w:p>
    <w:tbl>
      <w:tblPr>
        <w:tblStyle w:val="TableGrid"/>
        <w:tblW w:w="0" w:type="auto"/>
        <w:tblInd w:w="0" w:type="dxa"/>
        <w:tblLook w:val="04A0" w:firstRow="1" w:lastRow="0" w:firstColumn="1" w:lastColumn="0" w:noHBand="0" w:noVBand="1"/>
      </w:tblPr>
      <w:tblGrid>
        <w:gridCol w:w="9855"/>
      </w:tblGrid>
      <w:tr w:rsidR="00704A6B" w:rsidRPr="00D62DD8" w:rsidTr="00880DCB">
        <w:tc>
          <w:tcPr>
            <w:tcW w:w="9855" w:type="dxa"/>
          </w:tcPr>
          <w:p w:rsidR="00704A6B" w:rsidRPr="00D62DD8" w:rsidRDefault="00704A6B" w:rsidP="00880DCB"/>
        </w:tc>
      </w:tr>
    </w:tbl>
    <w:p w:rsidR="00704A6B" w:rsidRPr="00D62DD8" w:rsidRDefault="00704A6B" w:rsidP="00704A6B"/>
    <w:p w:rsidR="00704A6B" w:rsidRPr="00D62DD8" w:rsidRDefault="00704A6B" w:rsidP="00704A6B">
      <w:pPr>
        <w:pStyle w:val="NormalRight"/>
        <w:rPr>
          <w:b/>
          <w:bCs/>
        </w:rPr>
      </w:pPr>
      <w:r>
        <w:rPr>
          <w:b/>
          <w:bCs/>
        </w:rPr>
        <w:br w:type="page"/>
      </w:r>
      <w:r>
        <w:rPr>
          <w:b/>
          <w:bCs/>
        </w:rPr>
        <w:lastRenderedPageBreak/>
        <w:t>2 priedėlis.</w:t>
      </w:r>
    </w:p>
    <w:p w:rsidR="00704A6B" w:rsidRPr="00D62DD8" w:rsidRDefault="00704A6B" w:rsidP="00704A6B">
      <w:pPr>
        <w:pStyle w:val="NormalCentered"/>
      </w:pPr>
      <w:r>
        <w:t>Sąjungos įnašas su išlaidomis nesiejamo finansavimo pagrindu</w:t>
      </w:r>
    </w:p>
    <w:p w:rsidR="00704A6B" w:rsidRPr="00D62DD8" w:rsidRDefault="00704A6B" w:rsidP="00704A6B">
      <w:pPr>
        <w:pStyle w:val="NormalCentered"/>
      </w:pPr>
      <w:r>
        <w:t>Duomenų teikimo Komisijai nagrinėti šablonas</w:t>
      </w:r>
      <w:r>
        <w:br/>
        <w:t>(95 straipsnis)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04A6B" w:rsidRPr="00D62DD8" w:rsidTr="00880DCB">
        <w:tc>
          <w:tcPr>
            <w:tcW w:w="4644" w:type="dxa"/>
            <w:shd w:val="clear" w:color="auto" w:fill="auto"/>
          </w:tcPr>
          <w:p w:rsidR="00704A6B" w:rsidRPr="00D62DD8" w:rsidRDefault="00704A6B" w:rsidP="00880DCB">
            <w:pPr>
              <w:spacing w:before="60" w:after="60" w:line="240" w:lineRule="auto"/>
            </w:pPr>
            <w:r>
              <w:t>Pasiūlymo pateikimo data</w:t>
            </w:r>
          </w:p>
        </w:tc>
        <w:tc>
          <w:tcPr>
            <w:tcW w:w="4644" w:type="dxa"/>
            <w:shd w:val="clear" w:color="auto" w:fill="auto"/>
          </w:tcPr>
          <w:p w:rsidR="00704A6B" w:rsidRPr="00D62DD8" w:rsidRDefault="00704A6B" w:rsidP="00880DCB">
            <w:pPr>
              <w:spacing w:before="60" w:after="60" w:line="240" w:lineRule="auto"/>
            </w:pPr>
          </w:p>
        </w:tc>
      </w:tr>
      <w:tr w:rsidR="00704A6B" w:rsidRPr="00D62DD8" w:rsidTr="00880DCB">
        <w:tc>
          <w:tcPr>
            <w:tcW w:w="4644" w:type="dxa"/>
            <w:shd w:val="clear" w:color="auto" w:fill="auto"/>
          </w:tcPr>
          <w:p w:rsidR="00704A6B" w:rsidRPr="00D62DD8" w:rsidRDefault="00704A6B" w:rsidP="00880DCB">
            <w:pPr>
              <w:spacing w:before="60" w:after="60" w:line="240" w:lineRule="auto"/>
            </w:pPr>
          </w:p>
        </w:tc>
        <w:tc>
          <w:tcPr>
            <w:tcW w:w="4644" w:type="dxa"/>
            <w:shd w:val="clear" w:color="auto" w:fill="auto"/>
          </w:tcPr>
          <w:p w:rsidR="00704A6B" w:rsidRPr="00D62DD8" w:rsidRDefault="00704A6B" w:rsidP="00880DCB">
            <w:pPr>
              <w:spacing w:before="60" w:after="60" w:line="240" w:lineRule="auto"/>
            </w:pPr>
          </w:p>
        </w:tc>
      </w:tr>
    </w:tbl>
    <w:p w:rsidR="00704A6B" w:rsidRPr="00D62DD8" w:rsidRDefault="00704A6B" w:rsidP="00704A6B"/>
    <w:p w:rsidR="00704A6B" w:rsidRPr="00D62DD8" w:rsidRDefault="00704A6B" w:rsidP="00704A6B">
      <w:r>
        <w:t>Šis priedėlis nebūtinas, jeigu naudojamos ES lygmens finansavimo sumos, nesiejamos su išlaidomis, nustatytomis 95 straipsnio 4 dalyje nurodytu deleguotuoju aktu.</w:t>
      </w:r>
    </w:p>
    <w:p w:rsidR="00704A6B" w:rsidRPr="00D62DD8" w:rsidRDefault="00704A6B" w:rsidP="00704A6B">
      <w:pPr>
        <w:sectPr w:rsidR="00704A6B" w:rsidRPr="00D62DD8" w:rsidSect="00704A6B">
          <w:headerReference w:type="default" r:id="rId35"/>
          <w:footerReference w:type="default" r:id="rId36"/>
          <w:footnotePr>
            <w:numRestart w:val="eachPage"/>
          </w:footnotePr>
          <w:pgSz w:w="11907" w:h="16839"/>
          <w:pgMar w:top="1134" w:right="1134" w:bottom="1134" w:left="1134" w:header="567" w:footer="567" w:gutter="0"/>
          <w:cols w:space="720"/>
          <w:docGrid w:linePitch="360"/>
        </w:sectPr>
      </w:pPr>
    </w:p>
    <w:p w:rsidR="00704A6B" w:rsidRPr="00D62DD8" w:rsidRDefault="00704A6B" w:rsidP="00704A6B">
      <w:pPr>
        <w:pStyle w:val="Point0"/>
      </w:pPr>
      <w:r>
        <w:lastRenderedPageBreak/>
        <w:t>A.</w:t>
      </w:r>
      <w:r>
        <w:tab/>
        <w:t>Pagrindinių elementų santrauka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794"/>
        <w:gridCol w:w="1050"/>
        <w:gridCol w:w="1016"/>
        <w:gridCol w:w="1272"/>
        <w:gridCol w:w="888"/>
        <w:gridCol w:w="1116"/>
        <w:gridCol w:w="1769"/>
        <w:gridCol w:w="888"/>
        <w:gridCol w:w="1116"/>
        <w:gridCol w:w="2006"/>
        <w:gridCol w:w="1833"/>
      </w:tblGrid>
      <w:tr w:rsidR="00704A6B" w:rsidRPr="00D62DD8" w:rsidTr="00880DCB">
        <w:tc>
          <w:tcPr>
            <w:tcW w:w="280" w:type="pct"/>
            <w:vAlign w:val="center"/>
          </w:tcPr>
          <w:p w:rsidR="00704A6B" w:rsidRPr="00D62DD8" w:rsidRDefault="00704A6B" w:rsidP="00880DCB">
            <w:pPr>
              <w:spacing w:before="60" w:after="60" w:line="240" w:lineRule="auto"/>
              <w:jc w:val="center"/>
              <w:rPr>
                <w:sz w:val="20"/>
                <w:szCs w:val="18"/>
              </w:rPr>
            </w:pPr>
            <w:r>
              <w:rPr>
                <w:sz w:val="20"/>
                <w:szCs w:val="18"/>
              </w:rPr>
              <w:t>Prioritetas</w:t>
            </w:r>
          </w:p>
        </w:tc>
        <w:tc>
          <w:tcPr>
            <w:tcW w:w="212" w:type="pct"/>
            <w:vAlign w:val="center"/>
          </w:tcPr>
          <w:p w:rsidR="00704A6B" w:rsidRPr="00D62DD8" w:rsidRDefault="00704A6B" w:rsidP="00880DCB">
            <w:pPr>
              <w:spacing w:before="60" w:after="60" w:line="240" w:lineRule="auto"/>
              <w:jc w:val="center"/>
              <w:rPr>
                <w:sz w:val="20"/>
                <w:szCs w:val="18"/>
              </w:rPr>
            </w:pPr>
            <w:r>
              <w:rPr>
                <w:sz w:val="20"/>
                <w:szCs w:val="18"/>
              </w:rPr>
              <w:t>Fondas</w:t>
            </w:r>
          </w:p>
        </w:tc>
        <w:tc>
          <w:tcPr>
            <w:tcW w:w="341" w:type="pct"/>
            <w:vAlign w:val="center"/>
          </w:tcPr>
          <w:p w:rsidR="00704A6B" w:rsidRPr="00D62DD8" w:rsidRDefault="00704A6B" w:rsidP="00880DCB">
            <w:pPr>
              <w:spacing w:before="60" w:after="60" w:line="240" w:lineRule="auto"/>
              <w:jc w:val="center"/>
              <w:rPr>
                <w:sz w:val="20"/>
                <w:szCs w:val="18"/>
              </w:rPr>
            </w:pPr>
            <w:r>
              <w:rPr>
                <w:sz w:val="20"/>
                <w:szCs w:val="18"/>
              </w:rPr>
              <w:t>Konkretus tikslas</w:t>
            </w:r>
          </w:p>
        </w:tc>
        <w:tc>
          <w:tcPr>
            <w:tcW w:w="343" w:type="pct"/>
            <w:vAlign w:val="center"/>
          </w:tcPr>
          <w:p w:rsidR="00704A6B" w:rsidRPr="00D62DD8" w:rsidRDefault="00704A6B" w:rsidP="00880DCB">
            <w:pPr>
              <w:spacing w:before="60" w:after="60" w:line="240" w:lineRule="auto"/>
              <w:jc w:val="center"/>
              <w:rPr>
                <w:sz w:val="20"/>
                <w:szCs w:val="18"/>
              </w:rPr>
            </w:pPr>
            <w:r>
              <w:rPr>
                <w:sz w:val="20"/>
                <w:szCs w:val="18"/>
              </w:rPr>
              <w:t>Regiono kategorija</w:t>
            </w:r>
          </w:p>
        </w:tc>
        <w:tc>
          <w:tcPr>
            <w:tcW w:w="432" w:type="pct"/>
            <w:vAlign w:val="center"/>
          </w:tcPr>
          <w:p w:rsidR="00704A6B" w:rsidRPr="00D62DD8" w:rsidRDefault="00704A6B" w:rsidP="00880DCB">
            <w:pPr>
              <w:spacing w:before="60" w:after="60" w:line="240" w:lineRule="auto"/>
              <w:jc w:val="center"/>
              <w:rPr>
                <w:sz w:val="20"/>
                <w:szCs w:val="18"/>
              </w:rPr>
            </w:pPr>
            <w:r>
              <w:rPr>
                <w:sz w:val="20"/>
                <w:szCs w:val="18"/>
              </w:rPr>
              <w:t>Suma, kuriai taikomas su išlaidomis nesiejamas finansavimas</w:t>
            </w:r>
          </w:p>
        </w:tc>
        <w:tc>
          <w:tcPr>
            <w:tcW w:w="688" w:type="pct"/>
            <w:gridSpan w:val="2"/>
            <w:shd w:val="clear" w:color="auto" w:fill="auto"/>
            <w:vAlign w:val="center"/>
          </w:tcPr>
          <w:p w:rsidR="00704A6B" w:rsidRPr="00D62DD8" w:rsidRDefault="00704A6B" w:rsidP="00880DCB">
            <w:pPr>
              <w:spacing w:before="60" w:after="60" w:line="240" w:lineRule="auto"/>
              <w:jc w:val="center"/>
              <w:rPr>
                <w:sz w:val="20"/>
                <w:szCs w:val="18"/>
              </w:rPr>
            </w:pPr>
            <w:r>
              <w:rPr>
                <w:sz w:val="20"/>
                <w:szCs w:val="18"/>
              </w:rPr>
              <w:t>Veiksmo, už kurį atlyginama, rūšis (-ys)</w:t>
            </w:r>
          </w:p>
        </w:tc>
        <w:tc>
          <w:tcPr>
            <w:tcW w:w="660" w:type="pct"/>
            <w:vAlign w:val="center"/>
          </w:tcPr>
          <w:p w:rsidR="00704A6B" w:rsidRPr="00D62DD8" w:rsidRDefault="00704A6B" w:rsidP="00880DCB">
            <w:pPr>
              <w:spacing w:before="60" w:after="60" w:line="240" w:lineRule="auto"/>
              <w:jc w:val="center"/>
              <w:rPr>
                <w:sz w:val="20"/>
                <w:szCs w:val="18"/>
              </w:rPr>
            </w:pPr>
            <w:r>
              <w:rPr>
                <w:sz w:val="20"/>
                <w:szCs w:val="18"/>
              </w:rPr>
              <w:t>Sąlygos, kurias reikia įvykdyti / rezultatai, kuriuos reikia pasiekti, kad Komisija galėtų atlyginti išlaidas</w:t>
            </w:r>
          </w:p>
        </w:tc>
        <w:tc>
          <w:tcPr>
            <w:tcW w:w="673" w:type="pct"/>
            <w:gridSpan w:val="2"/>
            <w:shd w:val="clear" w:color="auto" w:fill="auto"/>
            <w:vAlign w:val="center"/>
          </w:tcPr>
          <w:p w:rsidR="00704A6B" w:rsidRPr="00D62DD8" w:rsidRDefault="00704A6B" w:rsidP="00880DCB">
            <w:pPr>
              <w:spacing w:before="60" w:after="60" w:line="240" w:lineRule="auto"/>
              <w:jc w:val="center"/>
              <w:rPr>
                <w:sz w:val="20"/>
                <w:szCs w:val="18"/>
              </w:rPr>
            </w:pPr>
            <w:r>
              <w:rPr>
                <w:sz w:val="20"/>
                <w:szCs w:val="18"/>
              </w:rPr>
              <w:t>Rodiklis</w:t>
            </w:r>
          </w:p>
        </w:tc>
        <w:tc>
          <w:tcPr>
            <w:tcW w:w="723" w:type="pct"/>
            <w:shd w:val="clear" w:color="auto" w:fill="auto"/>
            <w:vAlign w:val="center"/>
          </w:tcPr>
          <w:p w:rsidR="00704A6B" w:rsidRPr="00D62DD8" w:rsidRDefault="00704A6B" w:rsidP="00880DCB">
            <w:pPr>
              <w:spacing w:before="60" w:after="60" w:line="240" w:lineRule="auto"/>
              <w:jc w:val="center"/>
              <w:rPr>
                <w:sz w:val="20"/>
                <w:szCs w:val="18"/>
              </w:rPr>
            </w:pPr>
            <w:r>
              <w:rPr>
                <w:sz w:val="20"/>
                <w:szCs w:val="18"/>
              </w:rPr>
              <w:t>Matavimo vienetas, taikomas sąlygoms, kurias reikia įvykdyti / rezultatams, kuriuos reikia pasiekti, kad Komisija galėtų atlyginti išlaidas</w:t>
            </w:r>
          </w:p>
        </w:tc>
        <w:tc>
          <w:tcPr>
            <w:tcW w:w="649" w:type="pct"/>
            <w:vAlign w:val="center"/>
          </w:tcPr>
          <w:p w:rsidR="00704A6B" w:rsidRPr="00D62DD8" w:rsidRDefault="00704A6B" w:rsidP="00880DCB">
            <w:pPr>
              <w:spacing w:before="60" w:after="60" w:line="240" w:lineRule="auto"/>
              <w:jc w:val="center"/>
              <w:rPr>
                <w:sz w:val="20"/>
                <w:szCs w:val="18"/>
              </w:rPr>
            </w:pPr>
            <w:r>
              <w:rPr>
                <w:sz w:val="20"/>
                <w:szCs w:val="18"/>
              </w:rPr>
              <w:t>Numatomas atlyginimo metodas, naudojamas siekiant atlyginti paramos gavėjo ar gavėjų išlaidas</w:t>
            </w:r>
          </w:p>
        </w:tc>
      </w:tr>
      <w:tr w:rsidR="00704A6B" w:rsidRPr="00D62DD8" w:rsidTr="00880DCB">
        <w:tc>
          <w:tcPr>
            <w:tcW w:w="280" w:type="pct"/>
          </w:tcPr>
          <w:p w:rsidR="00704A6B" w:rsidRPr="00D62DD8" w:rsidRDefault="00704A6B" w:rsidP="00880DCB">
            <w:pPr>
              <w:spacing w:before="60" w:after="60" w:line="240" w:lineRule="auto"/>
              <w:rPr>
                <w:sz w:val="20"/>
                <w:szCs w:val="18"/>
              </w:rPr>
            </w:pPr>
          </w:p>
        </w:tc>
        <w:tc>
          <w:tcPr>
            <w:tcW w:w="212" w:type="pct"/>
          </w:tcPr>
          <w:p w:rsidR="00704A6B" w:rsidRPr="00D62DD8" w:rsidRDefault="00704A6B" w:rsidP="00880DCB">
            <w:pPr>
              <w:spacing w:before="60" w:after="60" w:line="240" w:lineRule="auto"/>
              <w:rPr>
                <w:sz w:val="20"/>
                <w:szCs w:val="18"/>
              </w:rPr>
            </w:pPr>
          </w:p>
        </w:tc>
        <w:tc>
          <w:tcPr>
            <w:tcW w:w="341" w:type="pct"/>
          </w:tcPr>
          <w:p w:rsidR="00704A6B" w:rsidRPr="00D62DD8" w:rsidRDefault="00704A6B" w:rsidP="00880DCB">
            <w:pPr>
              <w:spacing w:before="60" w:after="60" w:line="240" w:lineRule="auto"/>
              <w:rPr>
                <w:sz w:val="20"/>
                <w:szCs w:val="18"/>
              </w:rPr>
            </w:pPr>
          </w:p>
        </w:tc>
        <w:tc>
          <w:tcPr>
            <w:tcW w:w="343" w:type="pct"/>
          </w:tcPr>
          <w:p w:rsidR="00704A6B" w:rsidRPr="00D62DD8" w:rsidRDefault="00704A6B" w:rsidP="00880DCB">
            <w:pPr>
              <w:spacing w:before="60" w:after="60" w:line="240" w:lineRule="auto"/>
              <w:rPr>
                <w:sz w:val="20"/>
                <w:szCs w:val="18"/>
              </w:rPr>
            </w:pPr>
          </w:p>
        </w:tc>
        <w:tc>
          <w:tcPr>
            <w:tcW w:w="432" w:type="pct"/>
          </w:tcPr>
          <w:p w:rsidR="00704A6B" w:rsidRPr="00D62DD8" w:rsidRDefault="00704A6B" w:rsidP="00880DCB">
            <w:pPr>
              <w:spacing w:before="60" w:after="60" w:line="240" w:lineRule="auto"/>
              <w:rPr>
                <w:sz w:val="20"/>
                <w:szCs w:val="18"/>
              </w:rPr>
            </w:pPr>
          </w:p>
        </w:tc>
        <w:tc>
          <w:tcPr>
            <w:tcW w:w="290" w:type="pct"/>
            <w:shd w:val="clear" w:color="auto" w:fill="auto"/>
          </w:tcPr>
          <w:p w:rsidR="00704A6B" w:rsidRPr="00D62DD8" w:rsidRDefault="00704A6B" w:rsidP="00880DCB">
            <w:pPr>
              <w:spacing w:before="60" w:after="60" w:line="240" w:lineRule="auto"/>
              <w:rPr>
                <w:sz w:val="20"/>
                <w:szCs w:val="18"/>
              </w:rPr>
            </w:pPr>
            <w:r>
              <w:rPr>
                <w:sz w:val="20"/>
                <w:szCs w:val="18"/>
              </w:rPr>
              <w:t>Kodas</w:t>
            </w:r>
            <w:r w:rsidRPr="00D62DD8">
              <w:rPr>
                <w:rStyle w:val="FootnoteReference"/>
              </w:rPr>
              <w:footnoteReference w:id="62"/>
            </w:r>
            <w:r>
              <w:rPr>
                <w:sz w:val="20"/>
                <w:szCs w:val="18"/>
              </w:rPr>
              <w:t xml:space="preserve"> </w:t>
            </w:r>
          </w:p>
        </w:tc>
        <w:tc>
          <w:tcPr>
            <w:tcW w:w="398" w:type="pct"/>
          </w:tcPr>
          <w:p w:rsidR="00704A6B" w:rsidRPr="00D62DD8" w:rsidRDefault="00704A6B" w:rsidP="00880DCB">
            <w:pPr>
              <w:spacing w:before="60" w:after="60" w:line="240" w:lineRule="auto"/>
              <w:rPr>
                <w:sz w:val="20"/>
                <w:szCs w:val="18"/>
              </w:rPr>
            </w:pPr>
            <w:r>
              <w:rPr>
                <w:sz w:val="20"/>
                <w:szCs w:val="18"/>
              </w:rPr>
              <w:t>Aprašymas</w:t>
            </w:r>
          </w:p>
        </w:tc>
        <w:tc>
          <w:tcPr>
            <w:tcW w:w="660" w:type="pct"/>
          </w:tcPr>
          <w:p w:rsidR="00704A6B" w:rsidRPr="00D62DD8" w:rsidRDefault="00704A6B" w:rsidP="00880DCB">
            <w:pPr>
              <w:spacing w:before="60" w:after="60" w:line="240" w:lineRule="auto"/>
              <w:rPr>
                <w:sz w:val="20"/>
                <w:szCs w:val="18"/>
              </w:rPr>
            </w:pPr>
          </w:p>
        </w:tc>
        <w:tc>
          <w:tcPr>
            <w:tcW w:w="284" w:type="pct"/>
            <w:shd w:val="clear" w:color="auto" w:fill="auto"/>
          </w:tcPr>
          <w:p w:rsidR="00704A6B" w:rsidRPr="00D62DD8" w:rsidRDefault="00704A6B" w:rsidP="00880DCB">
            <w:pPr>
              <w:spacing w:before="60" w:after="60" w:line="240" w:lineRule="auto"/>
              <w:rPr>
                <w:sz w:val="20"/>
                <w:szCs w:val="18"/>
              </w:rPr>
            </w:pPr>
            <w:r>
              <w:rPr>
                <w:sz w:val="20"/>
                <w:szCs w:val="18"/>
              </w:rPr>
              <w:t>Kodas</w:t>
            </w:r>
            <w:r w:rsidRPr="00D62DD8">
              <w:rPr>
                <w:rStyle w:val="FootnoteReference"/>
              </w:rPr>
              <w:footnoteReference w:id="63"/>
            </w:r>
          </w:p>
        </w:tc>
        <w:tc>
          <w:tcPr>
            <w:tcW w:w="389" w:type="pct"/>
          </w:tcPr>
          <w:p w:rsidR="00704A6B" w:rsidRPr="00D62DD8" w:rsidRDefault="00704A6B" w:rsidP="00880DCB">
            <w:pPr>
              <w:spacing w:before="60" w:after="60" w:line="240" w:lineRule="auto"/>
              <w:rPr>
                <w:sz w:val="20"/>
                <w:szCs w:val="18"/>
              </w:rPr>
            </w:pPr>
            <w:r>
              <w:rPr>
                <w:sz w:val="20"/>
                <w:szCs w:val="18"/>
              </w:rPr>
              <w:t>Aprašymas</w:t>
            </w:r>
          </w:p>
        </w:tc>
        <w:tc>
          <w:tcPr>
            <w:tcW w:w="723" w:type="pct"/>
            <w:shd w:val="clear" w:color="auto" w:fill="auto"/>
          </w:tcPr>
          <w:p w:rsidR="00704A6B" w:rsidRPr="00D62DD8" w:rsidRDefault="00704A6B" w:rsidP="00880DCB">
            <w:pPr>
              <w:spacing w:before="60" w:after="60" w:line="240" w:lineRule="auto"/>
              <w:rPr>
                <w:sz w:val="20"/>
                <w:szCs w:val="18"/>
              </w:rPr>
            </w:pPr>
          </w:p>
        </w:tc>
        <w:tc>
          <w:tcPr>
            <w:tcW w:w="649" w:type="pct"/>
          </w:tcPr>
          <w:p w:rsidR="00704A6B" w:rsidRPr="00D62DD8" w:rsidRDefault="00704A6B" w:rsidP="00880DCB">
            <w:pPr>
              <w:spacing w:before="60" w:after="60" w:line="240" w:lineRule="auto"/>
              <w:rPr>
                <w:sz w:val="20"/>
                <w:szCs w:val="18"/>
              </w:rPr>
            </w:pPr>
          </w:p>
        </w:tc>
      </w:tr>
      <w:tr w:rsidR="00704A6B" w:rsidRPr="00D62DD8" w:rsidTr="00880DCB">
        <w:tc>
          <w:tcPr>
            <w:tcW w:w="280" w:type="pct"/>
          </w:tcPr>
          <w:p w:rsidR="00704A6B" w:rsidRPr="00D62DD8" w:rsidRDefault="00704A6B" w:rsidP="00880DCB">
            <w:pPr>
              <w:spacing w:before="60" w:after="60" w:line="240" w:lineRule="auto"/>
              <w:rPr>
                <w:sz w:val="20"/>
                <w:szCs w:val="18"/>
              </w:rPr>
            </w:pPr>
          </w:p>
        </w:tc>
        <w:tc>
          <w:tcPr>
            <w:tcW w:w="212" w:type="pct"/>
          </w:tcPr>
          <w:p w:rsidR="00704A6B" w:rsidRPr="00D62DD8" w:rsidRDefault="00704A6B" w:rsidP="00880DCB">
            <w:pPr>
              <w:spacing w:before="60" w:after="60" w:line="240" w:lineRule="auto"/>
              <w:rPr>
                <w:sz w:val="20"/>
                <w:szCs w:val="18"/>
              </w:rPr>
            </w:pPr>
          </w:p>
        </w:tc>
        <w:tc>
          <w:tcPr>
            <w:tcW w:w="341" w:type="pct"/>
          </w:tcPr>
          <w:p w:rsidR="00704A6B" w:rsidRPr="00D62DD8" w:rsidRDefault="00704A6B" w:rsidP="00880DCB">
            <w:pPr>
              <w:spacing w:before="60" w:after="60" w:line="240" w:lineRule="auto"/>
              <w:rPr>
                <w:sz w:val="20"/>
                <w:szCs w:val="18"/>
              </w:rPr>
            </w:pPr>
          </w:p>
        </w:tc>
        <w:tc>
          <w:tcPr>
            <w:tcW w:w="343" w:type="pct"/>
          </w:tcPr>
          <w:p w:rsidR="00704A6B" w:rsidRPr="00D62DD8" w:rsidRDefault="00704A6B" w:rsidP="00880DCB">
            <w:pPr>
              <w:spacing w:before="60" w:after="60" w:line="240" w:lineRule="auto"/>
              <w:rPr>
                <w:sz w:val="20"/>
                <w:szCs w:val="18"/>
              </w:rPr>
            </w:pPr>
          </w:p>
        </w:tc>
        <w:tc>
          <w:tcPr>
            <w:tcW w:w="432" w:type="pct"/>
          </w:tcPr>
          <w:p w:rsidR="00704A6B" w:rsidRPr="00D62DD8" w:rsidRDefault="00704A6B" w:rsidP="00880DCB">
            <w:pPr>
              <w:spacing w:before="60" w:after="60" w:line="240" w:lineRule="auto"/>
              <w:rPr>
                <w:sz w:val="20"/>
                <w:szCs w:val="18"/>
              </w:rPr>
            </w:pPr>
          </w:p>
        </w:tc>
        <w:tc>
          <w:tcPr>
            <w:tcW w:w="290" w:type="pct"/>
            <w:shd w:val="clear" w:color="auto" w:fill="auto"/>
          </w:tcPr>
          <w:p w:rsidR="00704A6B" w:rsidRPr="00D62DD8" w:rsidRDefault="00704A6B" w:rsidP="00880DCB">
            <w:pPr>
              <w:spacing w:before="60" w:after="60" w:line="240" w:lineRule="auto"/>
              <w:rPr>
                <w:sz w:val="20"/>
                <w:szCs w:val="18"/>
              </w:rPr>
            </w:pPr>
          </w:p>
        </w:tc>
        <w:tc>
          <w:tcPr>
            <w:tcW w:w="398" w:type="pct"/>
          </w:tcPr>
          <w:p w:rsidR="00704A6B" w:rsidRPr="00D62DD8" w:rsidRDefault="00704A6B" w:rsidP="00880DCB">
            <w:pPr>
              <w:spacing w:before="60" w:after="60" w:line="240" w:lineRule="auto"/>
              <w:rPr>
                <w:sz w:val="20"/>
                <w:szCs w:val="18"/>
              </w:rPr>
            </w:pPr>
          </w:p>
        </w:tc>
        <w:tc>
          <w:tcPr>
            <w:tcW w:w="660" w:type="pct"/>
          </w:tcPr>
          <w:p w:rsidR="00704A6B" w:rsidRPr="00D62DD8" w:rsidRDefault="00704A6B" w:rsidP="00880DCB">
            <w:pPr>
              <w:spacing w:before="60" w:after="60" w:line="240" w:lineRule="auto"/>
              <w:rPr>
                <w:sz w:val="20"/>
                <w:szCs w:val="18"/>
              </w:rPr>
            </w:pPr>
          </w:p>
        </w:tc>
        <w:tc>
          <w:tcPr>
            <w:tcW w:w="284" w:type="pct"/>
            <w:shd w:val="clear" w:color="auto" w:fill="auto"/>
          </w:tcPr>
          <w:p w:rsidR="00704A6B" w:rsidRPr="00D62DD8" w:rsidRDefault="00704A6B" w:rsidP="00880DCB">
            <w:pPr>
              <w:spacing w:before="60" w:after="60" w:line="240" w:lineRule="auto"/>
              <w:rPr>
                <w:sz w:val="20"/>
                <w:szCs w:val="18"/>
              </w:rPr>
            </w:pPr>
          </w:p>
        </w:tc>
        <w:tc>
          <w:tcPr>
            <w:tcW w:w="389" w:type="pct"/>
          </w:tcPr>
          <w:p w:rsidR="00704A6B" w:rsidRPr="00D62DD8" w:rsidRDefault="00704A6B" w:rsidP="00880DCB">
            <w:pPr>
              <w:spacing w:before="60" w:after="60" w:line="240" w:lineRule="auto"/>
              <w:rPr>
                <w:sz w:val="20"/>
                <w:szCs w:val="18"/>
              </w:rPr>
            </w:pPr>
          </w:p>
        </w:tc>
        <w:tc>
          <w:tcPr>
            <w:tcW w:w="723" w:type="pct"/>
            <w:shd w:val="clear" w:color="auto" w:fill="auto"/>
          </w:tcPr>
          <w:p w:rsidR="00704A6B" w:rsidRPr="00D62DD8" w:rsidRDefault="00704A6B" w:rsidP="00880DCB">
            <w:pPr>
              <w:spacing w:before="60" w:after="60" w:line="240" w:lineRule="auto"/>
              <w:rPr>
                <w:sz w:val="20"/>
                <w:szCs w:val="18"/>
              </w:rPr>
            </w:pPr>
          </w:p>
        </w:tc>
        <w:tc>
          <w:tcPr>
            <w:tcW w:w="649" w:type="pct"/>
          </w:tcPr>
          <w:p w:rsidR="00704A6B" w:rsidRPr="00D62DD8" w:rsidRDefault="00704A6B" w:rsidP="00880DCB">
            <w:pPr>
              <w:spacing w:before="60" w:after="60" w:line="240" w:lineRule="auto"/>
              <w:rPr>
                <w:sz w:val="20"/>
                <w:szCs w:val="18"/>
              </w:rPr>
            </w:pPr>
          </w:p>
        </w:tc>
      </w:tr>
      <w:tr w:rsidR="00704A6B" w:rsidRPr="00D62DD8" w:rsidTr="00880DCB">
        <w:tc>
          <w:tcPr>
            <w:tcW w:w="280" w:type="pct"/>
          </w:tcPr>
          <w:p w:rsidR="00704A6B" w:rsidRPr="00D62DD8" w:rsidRDefault="00704A6B" w:rsidP="00880DCB">
            <w:pPr>
              <w:spacing w:before="60" w:after="60" w:line="240" w:lineRule="auto"/>
              <w:rPr>
                <w:sz w:val="20"/>
                <w:szCs w:val="18"/>
              </w:rPr>
            </w:pPr>
          </w:p>
        </w:tc>
        <w:tc>
          <w:tcPr>
            <w:tcW w:w="212" w:type="pct"/>
          </w:tcPr>
          <w:p w:rsidR="00704A6B" w:rsidRPr="00D62DD8" w:rsidRDefault="00704A6B" w:rsidP="00880DCB">
            <w:pPr>
              <w:spacing w:before="60" w:after="60" w:line="240" w:lineRule="auto"/>
              <w:rPr>
                <w:sz w:val="20"/>
                <w:szCs w:val="18"/>
              </w:rPr>
            </w:pPr>
          </w:p>
        </w:tc>
        <w:tc>
          <w:tcPr>
            <w:tcW w:w="341" w:type="pct"/>
          </w:tcPr>
          <w:p w:rsidR="00704A6B" w:rsidRPr="00D62DD8" w:rsidRDefault="00704A6B" w:rsidP="00880DCB">
            <w:pPr>
              <w:spacing w:before="60" w:after="60" w:line="240" w:lineRule="auto"/>
              <w:rPr>
                <w:sz w:val="20"/>
                <w:szCs w:val="18"/>
              </w:rPr>
            </w:pPr>
          </w:p>
        </w:tc>
        <w:tc>
          <w:tcPr>
            <w:tcW w:w="343" w:type="pct"/>
          </w:tcPr>
          <w:p w:rsidR="00704A6B" w:rsidRPr="00D62DD8" w:rsidRDefault="00704A6B" w:rsidP="00880DCB">
            <w:pPr>
              <w:spacing w:before="60" w:after="60" w:line="240" w:lineRule="auto"/>
              <w:rPr>
                <w:sz w:val="20"/>
                <w:szCs w:val="18"/>
              </w:rPr>
            </w:pPr>
          </w:p>
        </w:tc>
        <w:tc>
          <w:tcPr>
            <w:tcW w:w="432" w:type="pct"/>
          </w:tcPr>
          <w:p w:rsidR="00704A6B" w:rsidRPr="00D62DD8" w:rsidRDefault="00704A6B" w:rsidP="00880DCB">
            <w:pPr>
              <w:spacing w:before="60" w:after="60" w:line="240" w:lineRule="auto"/>
              <w:rPr>
                <w:sz w:val="20"/>
                <w:szCs w:val="18"/>
              </w:rPr>
            </w:pPr>
          </w:p>
        </w:tc>
        <w:tc>
          <w:tcPr>
            <w:tcW w:w="290" w:type="pct"/>
            <w:shd w:val="clear" w:color="auto" w:fill="auto"/>
          </w:tcPr>
          <w:p w:rsidR="00704A6B" w:rsidRPr="00D62DD8" w:rsidRDefault="00704A6B" w:rsidP="00880DCB">
            <w:pPr>
              <w:spacing w:before="60" w:after="60" w:line="240" w:lineRule="auto"/>
              <w:rPr>
                <w:sz w:val="20"/>
                <w:szCs w:val="18"/>
              </w:rPr>
            </w:pPr>
          </w:p>
        </w:tc>
        <w:tc>
          <w:tcPr>
            <w:tcW w:w="398" w:type="pct"/>
          </w:tcPr>
          <w:p w:rsidR="00704A6B" w:rsidRPr="00D62DD8" w:rsidRDefault="00704A6B" w:rsidP="00880DCB">
            <w:pPr>
              <w:spacing w:before="60" w:after="60" w:line="240" w:lineRule="auto"/>
              <w:rPr>
                <w:sz w:val="20"/>
                <w:szCs w:val="18"/>
              </w:rPr>
            </w:pPr>
          </w:p>
        </w:tc>
        <w:tc>
          <w:tcPr>
            <w:tcW w:w="660" w:type="pct"/>
          </w:tcPr>
          <w:p w:rsidR="00704A6B" w:rsidRPr="00D62DD8" w:rsidRDefault="00704A6B" w:rsidP="00880DCB">
            <w:pPr>
              <w:spacing w:before="60" w:after="60" w:line="240" w:lineRule="auto"/>
              <w:rPr>
                <w:sz w:val="20"/>
                <w:szCs w:val="18"/>
              </w:rPr>
            </w:pPr>
          </w:p>
        </w:tc>
        <w:tc>
          <w:tcPr>
            <w:tcW w:w="284" w:type="pct"/>
            <w:shd w:val="clear" w:color="auto" w:fill="auto"/>
          </w:tcPr>
          <w:p w:rsidR="00704A6B" w:rsidRPr="00D62DD8" w:rsidRDefault="00704A6B" w:rsidP="00880DCB">
            <w:pPr>
              <w:spacing w:before="60" w:after="60" w:line="240" w:lineRule="auto"/>
              <w:rPr>
                <w:sz w:val="20"/>
                <w:szCs w:val="18"/>
              </w:rPr>
            </w:pPr>
          </w:p>
        </w:tc>
        <w:tc>
          <w:tcPr>
            <w:tcW w:w="389" w:type="pct"/>
          </w:tcPr>
          <w:p w:rsidR="00704A6B" w:rsidRPr="00D62DD8" w:rsidRDefault="00704A6B" w:rsidP="00880DCB">
            <w:pPr>
              <w:spacing w:before="60" w:after="60" w:line="240" w:lineRule="auto"/>
              <w:rPr>
                <w:sz w:val="20"/>
                <w:szCs w:val="18"/>
              </w:rPr>
            </w:pPr>
          </w:p>
        </w:tc>
        <w:tc>
          <w:tcPr>
            <w:tcW w:w="723" w:type="pct"/>
            <w:shd w:val="clear" w:color="auto" w:fill="auto"/>
          </w:tcPr>
          <w:p w:rsidR="00704A6B" w:rsidRPr="00D62DD8" w:rsidRDefault="00704A6B" w:rsidP="00880DCB">
            <w:pPr>
              <w:spacing w:before="60" w:after="60" w:line="240" w:lineRule="auto"/>
              <w:rPr>
                <w:sz w:val="20"/>
                <w:szCs w:val="18"/>
              </w:rPr>
            </w:pPr>
          </w:p>
        </w:tc>
        <w:tc>
          <w:tcPr>
            <w:tcW w:w="649" w:type="pct"/>
          </w:tcPr>
          <w:p w:rsidR="00704A6B" w:rsidRPr="00D62DD8" w:rsidRDefault="00704A6B" w:rsidP="00880DCB">
            <w:pPr>
              <w:spacing w:before="60" w:after="60" w:line="240" w:lineRule="auto"/>
              <w:rPr>
                <w:sz w:val="20"/>
                <w:szCs w:val="18"/>
              </w:rPr>
            </w:pPr>
          </w:p>
        </w:tc>
      </w:tr>
      <w:tr w:rsidR="00704A6B" w:rsidRPr="00D62DD8" w:rsidTr="00880DCB">
        <w:tc>
          <w:tcPr>
            <w:tcW w:w="280" w:type="pct"/>
          </w:tcPr>
          <w:p w:rsidR="00704A6B" w:rsidRPr="00D62DD8" w:rsidRDefault="00704A6B" w:rsidP="00880DCB">
            <w:pPr>
              <w:spacing w:before="60" w:after="60" w:line="240" w:lineRule="auto"/>
              <w:rPr>
                <w:sz w:val="20"/>
                <w:szCs w:val="18"/>
              </w:rPr>
            </w:pPr>
          </w:p>
        </w:tc>
        <w:tc>
          <w:tcPr>
            <w:tcW w:w="212" w:type="pct"/>
          </w:tcPr>
          <w:p w:rsidR="00704A6B" w:rsidRPr="00D62DD8" w:rsidRDefault="00704A6B" w:rsidP="00880DCB">
            <w:pPr>
              <w:spacing w:before="60" w:after="60" w:line="240" w:lineRule="auto"/>
              <w:rPr>
                <w:sz w:val="20"/>
                <w:szCs w:val="18"/>
              </w:rPr>
            </w:pPr>
          </w:p>
        </w:tc>
        <w:tc>
          <w:tcPr>
            <w:tcW w:w="341" w:type="pct"/>
          </w:tcPr>
          <w:p w:rsidR="00704A6B" w:rsidRPr="00D62DD8" w:rsidRDefault="00704A6B" w:rsidP="00880DCB">
            <w:pPr>
              <w:spacing w:before="60" w:after="60" w:line="240" w:lineRule="auto"/>
              <w:rPr>
                <w:sz w:val="20"/>
                <w:szCs w:val="18"/>
              </w:rPr>
            </w:pPr>
          </w:p>
        </w:tc>
        <w:tc>
          <w:tcPr>
            <w:tcW w:w="343" w:type="pct"/>
          </w:tcPr>
          <w:p w:rsidR="00704A6B" w:rsidRPr="00D62DD8" w:rsidRDefault="00704A6B" w:rsidP="00880DCB">
            <w:pPr>
              <w:spacing w:before="60" w:after="60" w:line="240" w:lineRule="auto"/>
              <w:rPr>
                <w:sz w:val="20"/>
                <w:szCs w:val="18"/>
              </w:rPr>
            </w:pPr>
          </w:p>
        </w:tc>
        <w:tc>
          <w:tcPr>
            <w:tcW w:w="432" w:type="pct"/>
          </w:tcPr>
          <w:p w:rsidR="00704A6B" w:rsidRPr="00D62DD8" w:rsidRDefault="00704A6B" w:rsidP="00880DCB">
            <w:pPr>
              <w:spacing w:before="60" w:after="60" w:line="240" w:lineRule="auto"/>
              <w:rPr>
                <w:sz w:val="20"/>
                <w:szCs w:val="18"/>
              </w:rPr>
            </w:pPr>
          </w:p>
        </w:tc>
        <w:tc>
          <w:tcPr>
            <w:tcW w:w="290" w:type="pct"/>
            <w:shd w:val="clear" w:color="auto" w:fill="auto"/>
          </w:tcPr>
          <w:p w:rsidR="00704A6B" w:rsidRPr="00D62DD8" w:rsidRDefault="00704A6B" w:rsidP="00880DCB">
            <w:pPr>
              <w:spacing w:before="60" w:after="60" w:line="240" w:lineRule="auto"/>
              <w:rPr>
                <w:sz w:val="20"/>
                <w:szCs w:val="18"/>
              </w:rPr>
            </w:pPr>
          </w:p>
        </w:tc>
        <w:tc>
          <w:tcPr>
            <w:tcW w:w="398" w:type="pct"/>
          </w:tcPr>
          <w:p w:rsidR="00704A6B" w:rsidRPr="00D62DD8" w:rsidRDefault="00704A6B" w:rsidP="00880DCB">
            <w:pPr>
              <w:spacing w:before="60" w:after="60" w:line="240" w:lineRule="auto"/>
              <w:rPr>
                <w:sz w:val="20"/>
                <w:szCs w:val="18"/>
              </w:rPr>
            </w:pPr>
          </w:p>
        </w:tc>
        <w:tc>
          <w:tcPr>
            <w:tcW w:w="660" w:type="pct"/>
          </w:tcPr>
          <w:p w:rsidR="00704A6B" w:rsidRPr="00D62DD8" w:rsidRDefault="00704A6B" w:rsidP="00880DCB">
            <w:pPr>
              <w:spacing w:before="60" w:after="60" w:line="240" w:lineRule="auto"/>
              <w:rPr>
                <w:sz w:val="20"/>
                <w:szCs w:val="18"/>
              </w:rPr>
            </w:pPr>
          </w:p>
        </w:tc>
        <w:tc>
          <w:tcPr>
            <w:tcW w:w="284" w:type="pct"/>
            <w:shd w:val="clear" w:color="auto" w:fill="auto"/>
          </w:tcPr>
          <w:p w:rsidR="00704A6B" w:rsidRPr="00D62DD8" w:rsidRDefault="00704A6B" w:rsidP="00880DCB">
            <w:pPr>
              <w:spacing w:before="60" w:after="60" w:line="240" w:lineRule="auto"/>
              <w:rPr>
                <w:sz w:val="20"/>
                <w:szCs w:val="18"/>
              </w:rPr>
            </w:pPr>
          </w:p>
        </w:tc>
        <w:tc>
          <w:tcPr>
            <w:tcW w:w="389" w:type="pct"/>
          </w:tcPr>
          <w:p w:rsidR="00704A6B" w:rsidRPr="00D62DD8" w:rsidRDefault="00704A6B" w:rsidP="00880DCB">
            <w:pPr>
              <w:spacing w:before="60" w:after="60" w:line="240" w:lineRule="auto"/>
              <w:rPr>
                <w:sz w:val="20"/>
                <w:szCs w:val="18"/>
              </w:rPr>
            </w:pPr>
          </w:p>
        </w:tc>
        <w:tc>
          <w:tcPr>
            <w:tcW w:w="723" w:type="pct"/>
            <w:shd w:val="clear" w:color="auto" w:fill="auto"/>
          </w:tcPr>
          <w:p w:rsidR="00704A6B" w:rsidRPr="00D62DD8" w:rsidRDefault="00704A6B" w:rsidP="00880DCB">
            <w:pPr>
              <w:spacing w:before="60" w:after="60" w:line="240" w:lineRule="auto"/>
              <w:rPr>
                <w:sz w:val="20"/>
                <w:szCs w:val="18"/>
              </w:rPr>
            </w:pPr>
          </w:p>
        </w:tc>
        <w:tc>
          <w:tcPr>
            <w:tcW w:w="649" w:type="pct"/>
          </w:tcPr>
          <w:p w:rsidR="00704A6B" w:rsidRPr="00D62DD8" w:rsidRDefault="00704A6B" w:rsidP="00880DCB">
            <w:pPr>
              <w:spacing w:before="60" w:after="60" w:line="240" w:lineRule="auto"/>
              <w:rPr>
                <w:sz w:val="20"/>
                <w:szCs w:val="18"/>
              </w:rPr>
            </w:pPr>
          </w:p>
        </w:tc>
      </w:tr>
      <w:tr w:rsidR="00704A6B" w:rsidRPr="00D62DD8" w:rsidTr="00880DCB">
        <w:tc>
          <w:tcPr>
            <w:tcW w:w="280" w:type="pct"/>
          </w:tcPr>
          <w:p w:rsidR="00704A6B" w:rsidRPr="00D62DD8" w:rsidRDefault="00704A6B" w:rsidP="00880DCB">
            <w:pPr>
              <w:spacing w:before="60" w:after="60" w:line="240" w:lineRule="auto"/>
              <w:rPr>
                <w:sz w:val="20"/>
                <w:szCs w:val="18"/>
              </w:rPr>
            </w:pPr>
          </w:p>
        </w:tc>
        <w:tc>
          <w:tcPr>
            <w:tcW w:w="212" w:type="pct"/>
          </w:tcPr>
          <w:p w:rsidR="00704A6B" w:rsidRPr="00D62DD8" w:rsidRDefault="00704A6B" w:rsidP="00880DCB">
            <w:pPr>
              <w:spacing w:before="60" w:after="60" w:line="240" w:lineRule="auto"/>
              <w:rPr>
                <w:sz w:val="20"/>
                <w:szCs w:val="18"/>
              </w:rPr>
            </w:pPr>
          </w:p>
        </w:tc>
        <w:tc>
          <w:tcPr>
            <w:tcW w:w="341" w:type="pct"/>
          </w:tcPr>
          <w:p w:rsidR="00704A6B" w:rsidRPr="00D62DD8" w:rsidRDefault="00704A6B" w:rsidP="00880DCB">
            <w:pPr>
              <w:spacing w:before="60" w:after="60" w:line="240" w:lineRule="auto"/>
              <w:rPr>
                <w:sz w:val="20"/>
                <w:szCs w:val="18"/>
              </w:rPr>
            </w:pPr>
          </w:p>
        </w:tc>
        <w:tc>
          <w:tcPr>
            <w:tcW w:w="343" w:type="pct"/>
          </w:tcPr>
          <w:p w:rsidR="00704A6B" w:rsidRPr="00D62DD8" w:rsidRDefault="00704A6B" w:rsidP="00880DCB">
            <w:pPr>
              <w:spacing w:before="60" w:after="60" w:line="240" w:lineRule="auto"/>
              <w:rPr>
                <w:sz w:val="20"/>
                <w:szCs w:val="18"/>
              </w:rPr>
            </w:pPr>
          </w:p>
        </w:tc>
        <w:tc>
          <w:tcPr>
            <w:tcW w:w="432" w:type="pct"/>
          </w:tcPr>
          <w:p w:rsidR="00704A6B" w:rsidRPr="00D62DD8" w:rsidRDefault="00704A6B" w:rsidP="00880DCB">
            <w:pPr>
              <w:spacing w:before="60" w:after="60" w:line="240" w:lineRule="auto"/>
              <w:rPr>
                <w:sz w:val="20"/>
                <w:szCs w:val="18"/>
              </w:rPr>
            </w:pPr>
          </w:p>
        </w:tc>
        <w:tc>
          <w:tcPr>
            <w:tcW w:w="290" w:type="pct"/>
            <w:shd w:val="clear" w:color="auto" w:fill="auto"/>
          </w:tcPr>
          <w:p w:rsidR="00704A6B" w:rsidRPr="00D62DD8" w:rsidRDefault="00704A6B" w:rsidP="00880DCB">
            <w:pPr>
              <w:spacing w:before="60" w:after="60" w:line="240" w:lineRule="auto"/>
              <w:rPr>
                <w:sz w:val="20"/>
                <w:szCs w:val="18"/>
              </w:rPr>
            </w:pPr>
          </w:p>
        </w:tc>
        <w:tc>
          <w:tcPr>
            <w:tcW w:w="398" w:type="pct"/>
          </w:tcPr>
          <w:p w:rsidR="00704A6B" w:rsidRPr="00D62DD8" w:rsidRDefault="00704A6B" w:rsidP="00880DCB">
            <w:pPr>
              <w:spacing w:before="60" w:after="60" w:line="240" w:lineRule="auto"/>
              <w:rPr>
                <w:sz w:val="20"/>
                <w:szCs w:val="18"/>
              </w:rPr>
            </w:pPr>
          </w:p>
        </w:tc>
        <w:tc>
          <w:tcPr>
            <w:tcW w:w="660" w:type="pct"/>
          </w:tcPr>
          <w:p w:rsidR="00704A6B" w:rsidRPr="00D62DD8" w:rsidRDefault="00704A6B" w:rsidP="00880DCB">
            <w:pPr>
              <w:spacing w:before="60" w:after="60" w:line="240" w:lineRule="auto"/>
              <w:rPr>
                <w:sz w:val="20"/>
                <w:szCs w:val="18"/>
              </w:rPr>
            </w:pPr>
          </w:p>
        </w:tc>
        <w:tc>
          <w:tcPr>
            <w:tcW w:w="284" w:type="pct"/>
            <w:shd w:val="clear" w:color="auto" w:fill="auto"/>
          </w:tcPr>
          <w:p w:rsidR="00704A6B" w:rsidRPr="00D62DD8" w:rsidRDefault="00704A6B" w:rsidP="00880DCB">
            <w:pPr>
              <w:spacing w:before="60" w:after="60" w:line="240" w:lineRule="auto"/>
              <w:rPr>
                <w:sz w:val="20"/>
                <w:szCs w:val="18"/>
              </w:rPr>
            </w:pPr>
          </w:p>
        </w:tc>
        <w:tc>
          <w:tcPr>
            <w:tcW w:w="389" w:type="pct"/>
          </w:tcPr>
          <w:p w:rsidR="00704A6B" w:rsidRPr="00D62DD8" w:rsidRDefault="00704A6B" w:rsidP="00880DCB">
            <w:pPr>
              <w:spacing w:before="60" w:after="60" w:line="240" w:lineRule="auto"/>
              <w:rPr>
                <w:sz w:val="20"/>
                <w:szCs w:val="18"/>
              </w:rPr>
            </w:pPr>
          </w:p>
        </w:tc>
        <w:tc>
          <w:tcPr>
            <w:tcW w:w="723" w:type="pct"/>
            <w:shd w:val="clear" w:color="auto" w:fill="auto"/>
          </w:tcPr>
          <w:p w:rsidR="00704A6B" w:rsidRPr="00D62DD8" w:rsidRDefault="00704A6B" w:rsidP="00880DCB">
            <w:pPr>
              <w:spacing w:before="60" w:after="60" w:line="240" w:lineRule="auto"/>
              <w:rPr>
                <w:sz w:val="20"/>
                <w:szCs w:val="18"/>
              </w:rPr>
            </w:pPr>
          </w:p>
        </w:tc>
        <w:tc>
          <w:tcPr>
            <w:tcW w:w="649" w:type="pct"/>
          </w:tcPr>
          <w:p w:rsidR="00704A6B" w:rsidRPr="00D62DD8" w:rsidRDefault="00704A6B" w:rsidP="00880DCB">
            <w:pPr>
              <w:spacing w:before="60" w:after="60" w:line="240" w:lineRule="auto"/>
              <w:rPr>
                <w:sz w:val="20"/>
                <w:szCs w:val="18"/>
              </w:rPr>
            </w:pPr>
          </w:p>
        </w:tc>
      </w:tr>
      <w:tr w:rsidR="00704A6B" w:rsidRPr="00D62DD8" w:rsidTr="00880DCB">
        <w:tc>
          <w:tcPr>
            <w:tcW w:w="280" w:type="pct"/>
          </w:tcPr>
          <w:p w:rsidR="00704A6B" w:rsidRPr="00D62DD8" w:rsidRDefault="00704A6B" w:rsidP="00880DCB">
            <w:pPr>
              <w:spacing w:before="60" w:after="60" w:line="240" w:lineRule="auto"/>
              <w:rPr>
                <w:sz w:val="20"/>
                <w:szCs w:val="18"/>
              </w:rPr>
            </w:pPr>
          </w:p>
        </w:tc>
        <w:tc>
          <w:tcPr>
            <w:tcW w:w="212" w:type="pct"/>
          </w:tcPr>
          <w:p w:rsidR="00704A6B" w:rsidRPr="00D62DD8" w:rsidRDefault="00704A6B" w:rsidP="00880DCB">
            <w:pPr>
              <w:spacing w:before="60" w:after="60" w:line="240" w:lineRule="auto"/>
              <w:rPr>
                <w:sz w:val="20"/>
                <w:szCs w:val="18"/>
              </w:rPr>
            </w:pPr>
          </w:p>
        </w:tc>
        <w:tc>
          <w:tcPr>
            <w:tcW w:w="341" w:type="pct"/>
          </w:tcPr>
          <w:p w:rsidR="00704A6B" w:rsidRPr="00D62DD8" w:rsidRDefault="00704A6B" w:rsidP="00880DCB">
            <w:pPr>
              <w:spacing w:before="60" w:after="60" w:line="240" w:lineRule="auto"/>
              <w:rPr>
                <w:sz w:val="20"/>
                <w:szCs w:val="18"/>
              </w:rPr>
            </w:pPr>
          </w:p>
        </w:tc>
        <w:tc>
          <w:tcPr>
            <w:tcW w:w="343" w:type="pct"/>
          </w:tcPr>
          <w:p w:rsidR="00704A6B" w:rsidRPr="00D62DD8" w:rsidRDefault="00704A6B" w:rsidP="00880DCB">
            <w:pPr>
              <w:spacing w:before="60" w:after="60" w:line="240" w:lineRule="auto"/>
              <w:rPr>
                <w:sz w:val="20"/>
                <w:szCs w:val="18"/>
              </w:rPr>
            </w:pPr>
          </w:p>
        </w:tc>
        <w:tc>
          <w:tcPr>
            <w:tcW w:w="432" w:type="pct"/>
          </w:tcPr>
          <w:p w:rsidR="00704A6B" w:rsidRPr="00D62DD8" w:rsidRDefault="00704A6B" w:rsidP="00880DCB">
            <w:pPr>
              <w:spacing w:before="60" w:after="60" w:line="240" w:lineRule="auto"/>
              <w:rPr>
                <w:sz w:val="20"/>
                <w:szCs w:val="18"/>
              </w:rPr>
            </w:pPr>
          </w:p>
        </w:tc>
        <w:tc>
          <w:tcPr>
            <w:tcW w:w="290" w:type="pct"/>
            <w:shd w:val="clear" w:color="auto" w:fill="auto"/>
          </w:tcPr>
          <w:p w:rsidR="00704A6B" w:rsidRPr="00D62DD8" w:rsidRDefault="00704A6B" w:rsidP="00880DCB">
            <w:pPr>
              <w:spacing w:before="60" w:after="60" w:line="240" w:lineRule="auto"/>
              <w:rPr>
                <w:sz w:val="20"/>
                <w:szCs w:val="18"/>
              </w:rPr>
            </w:pPr>
          </w:p>
        </w:tc>
        <w:tc>
          <w:tcPr>
            <w:tcW w:w="398" w:type="pct"/>
          </w:tcPr>
          <w:p w:rsidR="00704A6B" w:rsidRPr="00D62DD8" w:rsidRDefault="00704A6B" w:rsidP="00880DCB">
            <w:pPr>
              <w:spacing w:before="60" w:after="60" w:line="240" w:lineRule="auto"/>
              <w:rPr>
                <w:sz w:val="20"/>
                <w:szCs w:val="18"/>
              </w:rPr>
            </w:pPr>
          </w:p>
        </w:tc>
        <w:tc>
          <w:tcPr>
            <w:tcW w:w="660" w:type="pct"/>
          </w:tcPr>
          <w:p w:rsidR="00704A6B" w:rsidRPr="00D62DD8" w:rsidRDefault="00704A6B" w:rsidP="00880DCB">
            <w:pPr>
              <w:spacing w:before="60" w:after="60" w:line="240" w:lineRule="auto"/>
              <w:rPr>
                <w:sz w:val="20"/>
                <w:szCs w:val="18"/>
              </w:rPr>
            </w:pPr>
          </w:p>
        </w:tc>
        <w:tc>
          <w:tcPr>
            <w:tcW w:w="284" w:type="pct"/>
            <w:shd w:val="clear" w:color="auto" w:fill="auto"/>
          </w:tcPr>
          <w:p w:rsidR="00704A6B" w:rsidRPr="00D62DD8" w:rsidRDefault="00704A6B" w:rsidP="00880DCB">
            <w:pPr>
              <w:spacing w:before="60" w:after="60" w:line="240" w:lineRule="auto"/>
              <w:rPr>
                <w:sz w:val="20"/>
                <w:szCs w:val="18"/>
              </w:rPr>
            </w:pPr>
          </w:p>
        </w:tc>
        <w:tc>
          <w:tcPr>
            <w:tcW w:w="389" w:type="pct"/>
          </w:tcPr>
          <w:p w:rsidR="00704A6B" w:rsidRPr="00D62DD8" w:rsidRDefault="00704A6B" w:rsidP="00880DCB">
            <w:pPr>
              <w:spacing w:before="60" w:after="60" w:line="240" w:lineRule="auto"/>
              <w:rPr>
                <w:sz w:val="20"/>
                <w:szCs w:val="18"/>
              </w:rPr>
            </w:pPr>
          </w:p>
        </w:tc>
        <w:tc>
          <w:tcPr>
            <w:tcW w:w="723" w:type="pct"/>
            <w:shd w:val="clear" w:color="auto" w:fill="auto"/>
          </w:tcPr>
          <w:p w:rsidR="00704A6B" w:rsidRPr="00D62DD8" w:rsidRDefault="00704A6B" w:rsidP="00880DCB">
            <w:pPr>
              <w:spacing w:before="60" w:after="60" w:line="240" w:lineRule="auto"/>
              <w:rPr>
                <w:sz w:val="20"/>
                <w:szCs w:val="18"/>
              </w:rPr>
            </w:pPr>
          </w:p>
        </w:tc>
        <w:tc>
          <w:tcPr>
            <w:tcW w:w="649" w:type="pct"/>
          </w:tcPr>
          <w:p w:rsidR="00704A6B" w:rsidRPr="00D62DD8" w:rsidRDefault="00704A6B" w:rsidP="00880DCB">
            <w:pPr>
              <w:spacing w:before="60" w:after="60" w:line="240" w:lineRule="auto"/>
              <w:rPr>
                <w:sz w:val="20"/>
                <w:szCs w:val="18"/>
              </w:rPr>
            </w:pPr>
          </w:p>
        </w:tc>
      </w:tr>
    </w:tbl>
    <w:p w:rsidR="00704A6B" w:rsidRPr="00D62DD8" w:rsidRDefault="00704A6B" w:rsidP="00704A6B"/>
    <w:p w:rsidR="00704A6B" w:rsidRPr="00D62DD8" w:rsidRDefault="00704A6B" w:rsidP="00704A6B">
      <w:pPr>
        <w:pStyle w:val="Point0"/>
        <w:sectPr w:rsidR="00704A6B" w:rsidRPr="00D62DD8" w:rsidSect="00704A6B">
          <w:headerReference w:type="default" r:id="rId37"/>
          <w:footerReference w:type="default" r:id="rId38"/>
          <w:footnotePr>
            <w:numRestart w:val="eachPage"/>
          </w:footnotePr>
          <w:pgSz w:w="16839" w:h="11907" w:orient="landscape"/>
          <w:pgMar w:top="1134" w:right="1134" w:bottom="1134" w:left="1134" w:header="567" w:footer="567" w:gutter="0"/>
          <w:cols w:space="720"/>
          <w:docGrid w:linePitch="360"/>
        </w:sectPr>
      </w:pPr>
    </w:p>
    <w:p w:rsidR="00704A6B" w:rsidRPr="00D62DD8" w:rsidRDefault="00704A6B" w:rsidP="00704A6B">
      <w:pPr>
        <w:pStyle w:val="Point0"/>
      </w:pPr>
      <w:r>
        <w:lastRenderedPageBreak/>
        <w:t>B.</w:t>
      </w:r>
      <w:r>
        <w:tab/>
        <w:t>Duomenys pagal veiksmo rūšį (pildoma kiekvienai veiksmo rūšiai)</w:t>
      </w:r>
    </w:p>
    <w:tbl>
      <w:tblPr>
        <w:tblW w:w="9654" w:type="dxa"/>
        <w:tblInd w:w="93" w:type="dxa"/>
        <w:tblLook w:val="0000" w:firstRow="0" w:lastRow="0" w:firstColumn="0" w:lastColumn="0" w:noHBand="0" w:noVBand="0"/>
      </w:tblPr>
      <w:tblGrid>
        <w:gridCol w:w="4977"/>
        <w:gridCol w:w="1559"/>
        <w:gridCol w:w="1559"/>
        <w:gridCol w:w="1559"/>
      </w:tblGrid>
      <w:tr w:rsidR="00704A6B" w:rsidRPr="00D62DD8" w:rsidTr="00880DCB">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4A6B" w:rsidRPr="00D62DD8" w:rsidRDefault="00704A6B" w:rsidP="00880DCB">
            <w:pPr>
              <w:spacing w:before="60" w:after="60" w:line="240" w:lineRule="auto"/>
            </w:pPr>
            <w:r>
              <w:t xml:space="preserve">1. Veiksmo rūšies aprašymas </w:t>
            </w: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704A6B" w:rsidRPr="00D62DD8" w:rsidRDefault="00704A6B" w:rsidP="00880DCB">
            <w:pPr>
              <w:spacing w:before="60" w:after="60" w:line="240" w:lineRule="auto"/>
            </w:pPr>
          </w:p>
        </w:tc>
      </w:tr>
      <w:tr w:rsidR="00704A6B" w:rsidRPr="00D62DD8" w:rsidTr="00880DCB">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4A6B" w:rsidRPr="00D62DD8" w:rsidRDefault="00704A6B" w:rsidP="00880DCB">
            <w:pPr>
              <w:spacing w:before="60" w:after="60" w:line="240" w:lineRule="auto"/>
            </w:pPr>
            <w:r>
              <w:t>2. Konkretus (-ūs) tikslas (-ai)</w:t>
            </w: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704A6B" w:rsidRPr="00D62DD8" w:rsidRDefault="00704A6B" w:rsidP="00880DCB">
            <w:pPr>
              <w:spacing w:before="60" w:after="60" w:line="240" w:lineRule="auto"/>
            </w:pPr>
          </w:p>
        </w:tc>
      </w:tr>
      <w:tr w:rsidR="00704A6B" w:rsidRPr="00D62DD8" w:rsidTr="00880DCB">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4A6B" w:rsidRPr="00D62DD8" w:rsidRDefault="00704A6B" w:rsidP="00880DCB">
            <w:pPr>
              <w:spacing w:before="60" w:after="60" w:line="240" w:lineRule="auto"/>
            </w:pPr>
            <w:r>
              <w:t xml:space="preserve">3. Sąlygos, kurias reikia įvykdyti arba rezultatai, kuriuos reikia pasiekti </w:t>
            </w: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704A6B" w:rsidRPr="00D62DD8" w:rsidRDefault="00704A6B" w:rsidP="00880DCB">
            <w:pPr>
              <w:spacing w:before="60" w:after="60" w:line="240" w:lineRule="auto"/>
            </w:pPr>
          </w:p>
        </w:tc>
      </w:tr>
      <w:tr w:rsidR="00704A6B" w:rsidRPr="00D62DD8" w:rsidTr="00880DCB">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4A6B" w:rsidRPr="00D62DD8" w:rsidRDefault="00704A6B" w:rsidP="00880DCB">
            <w:pPr>
              <w:spacing w:before="60" w:after="60" w:line="240" w:lineRule="auto"/>
            </w:pPr>
            <w:r>
              <w:t>4. Sąlygų įvykdymo arba rezultatų pasiekimo terminas</w:t>
            </w: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704A6B" w:rsidRPr="00D62DD8" w:rsidRDefault="00704A6B" w:rsidP="00880DCB">
            <w:pPr>
              <w:spacing w:before="60" w:after="60" w:line="240" w:lineRule="auto"/>
            </w:pPr>
          </w:p>
        </w:tc>
      </w:tr>
      <w:tr w:rsidR="00704A6B" w:rsidRPr="00D62DD8" w:rsidTr="00880DCB">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4A6B" w:rsidRPr="00D62DD8" w:rsidDel="00EE70AC" w:rsidRDefault="00704A6B" w:rsidP="00880DCB">
            <w:pPr>
              <w:spacing w:before="60" w:after="60" w:line="240" w:lineRule="auto"/>
            </w:pPr>
            <w:r>
              <w:t>5. Rodiklio apibrėžtis</w:t>
            </w: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704A6B" w:rsidRPr="00D62DD8" w:rsidRDefault="00704A6B" w:rsidP="00880DCB">
            <w:pPr>
              <w:spacing w:before="60" w:after="60" w:line="240" w:lineRule="auto"/>
            </w:pPr>
          </w:p>
        </w:tc>
      </w:tr>
      <w:tr w:rsidR="00704A6B" w:rsidRPr="00D62DD8" w:rsidTr="00880DCB">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4A6B" w:rsidRPr="00D62DD8" w:rsidRDefault="00704A6B" w:rsidP="00880DCB">
            <w:pPr>
              <w:spacing w:before="60" w:after="60" w:line="240" w:lineRule="auto"/>
            </w:pPr>
            <w:r>
              <w:t xml:space="preserve">6. Sąlygų, kurias reikia įvykdyti / rezultatų, kuriuos reikia pasiekti, kad Komisija galėtų atlyginti išlaidas, matavimo vienetas </w:t>
            </w: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704A6B" w:rsidRPr="00D62DD8" w:rsidRDefault="00704A6B" w:rsidP="00880DCB">
            <w:pPr>
              <w:spacing w:before="60" w:after="60" w:line="240" w:lineRule="auto"/>
            </w:pPr>
          </w:p>
        </w:tc>
      </w:tr>
      <w:tr w:rsidR="00704A6B" w:rsidRPr="00D62DD8" w:rsidTr="00880DCB">
        <w:trPr>
          <w:trHeight w:val="227"/>
        </w:trPr>
        <w:tc>
          <w:tcPr>
            <w:tcW w:w="4977" w:type="dxa"/>
            <w:vMerge w:val="restart"/>
            <w:tcBorders>
              <w:top w:val="single" w:sz="4" w:space="0" w:color="auto"/>
              <w:left w:val="single" w:sz="4" w:space="0" w:color="auto"/>
              <w:right w:val="single" w:sz="4" w:space="0" w:color="auto"/>
            </w:tcBorders>
            <w:shd w:val="clear" w:color="auto" w:fill="auto"/>
            <w:noWrap/>
            <w:vAlign w:val="center"/>
          </w:tcPr>
          <w:p w:rsidR="00704A6B" w:rsidRPr="00D62DD8" w:rsidRDefault="00704A6B" w:rsidP="00880DCB">
            <w:pPr>
              <w:spacing w:before="60" w:after="60" w:line="240" w:lineRule="auto"/>
            </w:pPr>
            <w:r>
              <w:t>7. Tarpiniai rezultatai (jei taikytina), kuriuos pasiekus Komisija atlygina išlaidas, ir atlyginimo grafikas</w:t>
            </w:r>
          </w:p>
        </w:tc>
        <w:tc>
          <w:tcPr>
            <w:tcW w:w="1559" w:type="dxa"/>
            <w:tcBorders>
              <w:top w:val="single" w:sz="4" w:space="0" w:color="auto"/>
              <w:left w:val="single" w:sz="4" w:space="0" w:color="auto"/>
              <w:bottom w:val="single" w:sz="4" w:space="0" w:color="auto"/>
              <w:right w:val="single" w:sz="4" w:space="0" w:color="auto"/>
            </w:tcBorders>
            <w:vAlign w:val="center"/>
          </w:tcPr>
          <w:p w:rsidR="00704A6B" w:rsidRPr="00D62DD8" w:rsidRDefault="00704A6B" w:rsidP="00880DCB">
            <w:pPr>
              <w:spacing w:before="60" w:after="60" w:line="240" w:lineRule="auto"/>
            </w:pPr>
            <w:r>
              <w:t xml:space="preserve">Tarpiniai rezultatai </w:t>
            </w:r>
          </w:p>
        </w:tc>
        <w:tc>
          <w:tcPr>
            <w:tcW w:w="1559" w:type="dxa"/>
            <w:tcBorders>
              <w:top w:val="single" w:sz="4" w:space="0" w:color="auto"/>
              <w:left w:val="single" w:sz="4" w:space="0" w:color="auto"/>
              <w:bottom w:val="single" w:sz="4" w:space="0" w:color="auto"/>
              <w:right w:val="single" w:sz="4" w:space="0" w:color="auto"/>
            </w:tcBorders>
            <w:vAlign w:val="center"/>
          </w:tcPr>
          <w:p w:rsidR="00704A6B" w:rsidRPr="00D62DD8" w:rsidRDefault="00704A6B" w:rsidP="00880DCB">
            <w:pPr>
              <w:spacing w:before="60" w:after="60" w:line="240" w:lineRule="auto"/>
            </w:pPr>
            <w:r>
              <w:t>Numatoma data</w:t>
            </w:r>
          </w:p>
        </w:tc>
        <w:tc>
          <w:tcPr>
            <w:tcW w:w="1559" w:type="dxa"/>
            <w:tcBorders>
              <w:top w:val="single" w:sz="4" w:space="0" w:color="auto"/>
              <w:left w:val="single" w:sz="4" w:space="0" w:color="auto"/>
              <w:bottom w:val="single" w:sz="4" w:space="0" w:color="auto"/>
              <w:right w:val="single" w:sz="4" w:space="0" w:color="auto"/>
            </w:tcBorders>
            <w:vAlign w:val="center"/>
          </w:tcPr>
          <w:p w:rsidR="00704A6B" w:rsidRPr="00D62DD8" w:rsidRDefault="00704A6B" w:rsidP="00880DCB">
            <w:pPr>
              <w:spacing w:before="60" w:after="60" w:line="240" w:lineRule="auto"/>
            </w:pPr>
            <w:r>
              <w:t>Sumos (EUR)</w:t>
            </w:r>
          </w:p>
        </w:tc>
      </w:tr>
      <w:tr w:rsidR="00704A6B" w:rsidRPr="00D62DD8" w:rsidTr="00880DCB">
        <w:trPr>
          <w:trHeight w:val="227"/>
        </w:trPr>
        <w:tc>
          <w:tcPr>
            <w:tcW w:w="4977" w:type="dxa"/>
            <w:vMerge/>
            <w:tcBorders>
              <w:left w:val="single" w:sz="4" w:space="0" w:color="auto"/>
              <w:right w:val="single" w:sz="4" w:space="0" w:color="auto"/>
            </w:tcBorders>
            <w:shd w:val="clear" w:color="auto" w:fill="auto"/>
            <w:noWrap/>
            <w:vAlign w:val="center"/>
          </w:tcPr>
          <w:p w:rsidR="00704A6B" w:rsidRPr="00D62DD8" w:rsidRDefault="00704A6B" w:rsidP="00880DCB">
            <w:pPr>
              <w:spacing w:before="60" w:after="60" w:line="240" w:lineRule="auto"/>
            </w:pPr>
          </w:p>
        </w:tc>
        <w:tc>
          <w:tcPr>
            <w:tcW w:w="1559" w:type="dxa"/>
            <w:tcBorders>
              <w:top w:val="single" w:sz="4" w:space="0" w:color="auto"/>
              <w:left w:val="single" w:sz="4" w:space="0" w:color="auto"/>
              <w:bottom w:val="single" w:sz="4" w:space="0" w:color="auto"/>
              <w:right w:val="single" w:sz="4" w:space="0" w:color="auto"/>
            </w:tcBorders>
            <w:vAlign w:val="center"/>
          </w:tcPr>
          <w:p w:rsidR="00704A6B" w:rsidRPr="00D62DD8" w:rsidRDefault="00704A6B" w:rsidP="00880DCB">
            <w:pPr>
              <w:spacing w:before="60" w:after="60" w:line="240" w:lineRule="auto"/>
            </w:pPr>
          </w:p>
        </w:tc>
        <w:tc>
          <w:tcPr>
            <w:tcW w:w="1559" w:type="dxa"/>
            <w:tcBorders>
              <w:top w:val="single" w:sz="4" w:space="0" w:color="auto"/>
              <w:left w:val="single" w:sz="4" w:space="0" w:color="auto"/>
              <w:bottom w:val="single" w:sz="4" w:space="0" w:color="auto"/>
              <w:right w:val="single" w:sz="4" w:space="0" w:color="auto"/>
            </w:tcBorders>
            <w:vAlign w:val="center"/>
          </w:tcPr>
          <w:p w:rsidR="00704A6B" w:rsidRPr="00D62DD8" w:rsidRDefault="00704A6B" w:rsidP="00880DCB">
            <w:pPr>
              <w:spacing w:before="60" w:after="60" w:line="240" w:lineRule="auto"/>
            </w:pPr>
          </w:p>
        </w:tc>
        <w:tc>
          <w:tcPr>
            <w:tcW w:w="1559" w:type="dxa"/>
            <w:tcBorders>
              <w:top w:val="single" w:sz="4" w:space="0" w:color="auto"/>
              <w:left w:val="single" w:sz="4" w:space="0" w:color="auto"/>
              <w:bottom w:val="single" w:sz="4" w:space="0" w:color="auto"/>
              <w:right w:val="single" w:sz="4" w:space="0" w:color="auto"/>
            </w:tcBorders>
            <w:vAlign w:val="center"/>
          </w:tcPr>
          <w:p w:rsidR="00704A6B" w:rsidRPr="00D62DD8" w:rsidRDefault="00704A6B" w:rsidP="00880DCB">
            <w:pPr>
              <w:spacing w:before="60" w:after="60" w:line="240" w:lineRule="auto"/>
            </w:pPr>
          </w:p>
        </w:tc>
      </w:tr>
      <w:tr w:rsidR="00704A6B" w:rsidRPr="00D62DD8" w:rsidTr="00880DCB">
        <w:trPr>
          <w:trHeight w:val="227"/>
        </w:trPr>
        <w:tc>
          <w:tcPr>
            <w:tcW w:w="4977" w:type="dxa"/>
            <w:vMerge/>
            <w:tcBorders>
              <w:left w:val="single" w:sz="4" w:space="0" w:color="auto"/>
              <w:bottom w:val="single" w:sz="4" w:space="0" w:color="auto"/>
              <w:right w:val="single" w:sz="4" w:space="0" w:color="auto"/>
            </w:tcBorders>
            <w:shd w:val="clear" w:color="auto" w:fill="auto"/>
            <w:noWrap/>
            <w:vAlign w:val="center"/>
          </w:tcPr>
          <w:p w:rsidR="00704A6B" w:rsidRPr="00D62DD8" w:rsidRDefault="00704A6B" w:rsidP="00880DCB">
            <w:pPr>
              <w:spacing w:before="60" w:after="60" w:line="240" w:lineRule="auto"/>
            </w:pPr>
          </w:p>
        </w:tc>
        <w:tc>
          <w:tcPr>
            <w:tcW w:w="1559" w:type="dxa"/>
            <w:tcBorders>
              <w:top w:val="single" w:sz="4" w:space="0" w:color="auto"/>
              <w:left w:val="single" w:sz="4" w:space="0" w:color="auto"/>
              <w:bottom w:val="single" w:sz="4" w:space="0" w:color="auto"/>
              <w:right w:val="single" w:sz="4" w:space="0" w:color="auto"/>
            </w:tcBorders>
            <w:vAlign w:val="center"/>
          </w:tcPr>
          <w:p w:rsidR="00704A6B" w:rsidRPr="00D62DD8" w:rsidRDefault="00704A6B" w:rsidP="00880DCB">
            <w:pPr>
              <w:spacing w:before="60" w:after="60" w:line="240" w:lineRule="auto"/>
            </w:pPr>
          </w:p>
        </w:tc>
        <w:tc>
          <w:tcPr>
            <w:tcW w:w="1559" w:type="dxa"/>
            <w:tcBorders>
              <w:top w:val="single" w:sz="4" w:space="0" w:color="auto"/>
              <w:left w:val="single" w:sz="4" w:space="0" w:color="auto"/>
              <w:bottom w:val="single" w:sz="4" w:space="0" w:color="auto"/>
              <w:right w:val="single" w:sz="4" w:space="0" w:color="auto"/>
            </w:tcBorders>
            <w:vAlign w:val="center"/>
          </w:tcPr>
          <w:p w:rsidR="00704A6B" w:rsidRPr="00D62DD8" w:rsidRDefault="00704A6B" w:rsidP="00880DCB">
            <w:pPr>
              <w:spacing w:before="60" w:after="60" w:line="240" w:lineRule="auto"/>
            </w:pPr>
          </w:p>
        </w:tc>
        <w:tc>
          <w:tcPr>
            <w:tcW w:w="1559" w:type="dxa"/>
            <w:tcBorders>
              <w:top w:val="single" w:sz="4" w:space="0" w:color="auto"/>
              <w:left w:val="single" w:sz="4" w:space="0" w:color="auto"/>
              <w:bottom w:val="single" w:sz="4" w:space="0" w:color="auto"/>
              <w:right w:val="single" w:sz="4" w:space="0" w:color="auto"/>
            </w:tcBorders>
            <w:vAlign w:val="center"/>
          </w:tcPr>
          <w:p w:rsidR="00704A6B" w:rsidRPr="00D62DD8" w:rsidRDefault="00704A6B" w:rsidP="00880DCB">
            <w:pPr>
              <w:spacing w:before="60" w:after="60" w:line="240" w:lineRule="auto"/>
            </w:pPr>
          </w:p>
        </w:tc>
      </w:tr>
      <w:tr w:rsidR="00704A6B" w:rsidRPr="00D62DD8" w:rsidTr="00880DCB">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4A6B" w:rsidRPr="00D62DD8" w:rsidRDefault="00704A6B" w:rsidP="00880DCB">
            <w:pPr>
              <w:spacing w:before="60" w:after="60" w:line="240" w:lineRule="auto"/>
            </w:pPr>
            <w:r>
              <w:t>8. Visa suma (įskaitant ES ir nacionalinį finansavimą)</w:t>
            </w: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704A6B" w:rsidRPr="00D62DD8" w:rsidRDefault="00704A6B" w:rsidP="00880DCB">
            <w:pPr>
              <w:spacing w:before="60" w:after="60" w:line="240" w:lineRule="auto"/>
            </w:pPr>
          </w:p>
        </w:tc>
      </w:tr>
      <w:tr w:rsidR="00704A6B" w:rsidRPr="00D62DD8" w:rsidTr="00880DCB">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4A6B" w:rsidRPr="00D62DD8" w:rsidRDefault="00704A6B" w:rsidP="00880DCB">
            <w:pPr>
              <w:spacing w:before="60" w:after="60" w:line="240" w:lineRule="auto"/>
            </w:pPr>
            <w:r>
              <w:t>9. Koregavimo (-ų) metodas</w:t>
            </w: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704A6B" w:rsidRPr="00D62DD8" w:rsidRDefault="00704A6B" w:rsidP="00880DCB">
            <w:pPr>
              <w:spacing w:before="60" w:after="60" w:line="240" w:lineRule="auto"/>
            </w:pPr>
          </w:p>
        </w:tc>
      </w:tr>
      <w:tr w:rsidR="00704A6B" w:rsidRPr="00D62DD8" w:rsidTr="00880DCB">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4A6B" w:rsidRPr="00D62DD8" w:rsidRDefault="00704A6B" w:rsidP="00880DCB">
            <w:pPr>
              <w:pageBreakBefore/>
              <w:spacing w:before="60" w:after="60" w:line="240" w:lineRule="auto"/>
            </w:pPr>
            <w:r>
              <w:lastRenderedPageBreak/>
              <w:t>10. Rezultato pasiekimo arba sąlygos įvykdymo tikrinimas (ir, kai aktualu, tarpiniai rezultatai):</w:t>
            </w:r>
          </w:p>
          <w:p w:rsidR="00704A6B" w:rsidRPr="00D62DD8" w:rsidRDefault="00704A6B" w:rsidP="00880DCB">
            <w:pPr>
              <w:spacing w:before="60" w:after="60" w:line="240" w:lineRule="auto"/>
            </w:pPr>
            <w:r>
              <w:t>– aprašykite, kokiu (-iais) dokumentu (-ais) / sistema bus remiamasi tikrinant, ar pasiektas rezultatas arba ar įvykdyta sąlyga (ir, kai aktualu, kiekvienas iš tarpinių rezultatų);</w:t>
            </w:r>
          </w:p>
          <w:p w:rsidR="00704A6B" w:rsidRPr="00D62DD8" w:rsidRDefault="00704A6B" w:rsidP="00880DCB">
            <w:pPr>
              <w:spacing w:before="60" w:after="60" w:line="240" w:lineRule="auto"/>
            </w:pPr>
            <w:r>
              <w:t>– aprašykite, kaip bus atliekami valdymo patikrinimai (įskaitant patikrinimus vietoje) ir kas juos atliks;</w:t>
            </w:r>
          </w:p>
          <w:p w:rsidR="00704A6B" w:rsidRPr="00D62DD8" w:rsidRDefault="00704A6B" w:rsidP="00880DCB">
            <w:pPr>
              <w:spacing w:before="60" w:after="60" w:line="240" w:lineRule="auto"/>
            </w:pPr>
            <w:r>
              <w:t xml:space="preserve">– aprašykite, kokia bus atitinkamų duomenų / dokumentų rinkimo ir saugojimo tvarka. </w:t>
            </w: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704A6B" w:rsidRPr="00D62DD8" w:rsidRDefault="00704A6B" w:rsidP="00880DCB">
            <w:pPr>
              <w:spacing w:before="60" w:after="60" w:line="240" w:lineRule="auto"/>
            </w:pPr>
          </w:p>
        </w:tc>
      </w:tr>
      <w:tr w:rsidR="00704A6B" w:rsidRPr="00D62DD8" w:rsidTr="00880DCB">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4A6B" w:rsidRPr="00D62DD8" w:rsidRDefault="00704A6B" w:rsidP="00880DCB">
            <w:pPr>
              <w:spacing w:before="60" w:after="60" w:line="240" w:lineRule="auto"/>
            </w:pPr>
            <w:r>
              <w:t>11. Dotacijų, kurios teikiamos kaip su išlaidomis nesiejamas finansavimas, naudojimas</w:t>
            </w:r>
          </w:p>
          <w:p w:rsidR="00704A6B" w:rsidRPr="00D62DD8" w:rsidRDefault="00704A6B" w:rsidP="00880DCB">
            <w:pPr>
              <w:spacing w:before="60" w:after="60" w:line="240" w:lineRule="auto"/>
            </w:pPr>
            <w:r>
              <w:t>Ar valstybės narės paramos gavėjams teikiama dotacija teikiama kaip su išlaidomis nesiejamas finansavimas? [T/N]</w:t>
            </w: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704A6B" w:rsidRPr="00D62DD8" w:rsidRDefault="00704A6B" w:rsidP="00880DCB">
            <w:pPr>
              <w:spacing w:before="60" w:after="60" w:line="240" w:lineRule="auto"/>
            </w:pPr>
          </w:p>
        </w:tc>
      </w:tr>
      <w:tr w:rsidR="00704A6B" w:rsidRPr="00D62DD8" w:rsidTr="00880DCB">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4A6B" w:rsidRPr="00D62DD8" w:rsidRDefault="00704A6B" w:rsidP="00880DCB">
            <w:pPr>
              <w:spacing w:before="60" w:after="60" w:line="240" w:lineRule="auto"/>
            </w:pPr>
            <w:r>
              <w:t>12. Audito sekos užtikrinimo tvarka</w:t>
            </w:r>
          </w:p>
          <w:p w:rsidR="00704A6B" w:rsidRPr="00D62DD8" w:rsidRDefault="00704A6B" w:rsidP="00880DCB">
            <w:pPr>
              <w:spacing w:before="60" w:after="60" w:line="240" w:lineRule="auto"/>
            </w:pPr>
            <w:r>
              <w:t>Nurodykite už šią tvarką atsakingą (-us) subjektą (-us).</w:t>
            </w: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704A6B" w:rsidRPr="00D62DD8" w:rsidRDefault="00704A6B" w:rsidP="00880DCB">
            <w:pPr>
              <w:spacing w:before="60" w:after="60" w:line="240" w:lineRule="auto"/>
            </w:pPr>
          </w:p>
        </w:tc>
      </w:tr>
    </w:tbl>
    <w:p w:rsidR="00704A6B" w:rsidRPr="00D62DD8" w:rsidRDefault="00704A6B" w:rsidP="00704A6B"/>
    <w:p w:rsidR="00704A6B" w:rsidRPr="00D62DD8" w:rsidRDefault="00704A6B" w:rsidP="00704A6B">
      <w:pPr>
        <w:pStyle w:val="NormalRight"/>
        <w:rPr>
          <w:b/>
          <w:bCs/>
        </w:rPr>
      </w:pPr>
      <w:r>
        <w:rPr>
          <w:b/>
          <w:bCs/>
        </w:rPr>
        <w:br w:type="page"/>
      </w:r>
      <w:r>
        <w:rPr>
          <w:b/>
          <w:bCs/>
        </w:rPr>
        <w:lastRenderedPageBreak/>
        <w:t>3 priedėlis.</w:t>
      </w:r>
    </w:p>
    <w:p w:rsidR="00704A6B" w:rsidRPr="00D62DD8" w:rsidRDefault="00704A6B" w:rsidP="00704A6B">
      <w:pPr>
        <w:pStyle w:val="NormalCentered"/>
      </w:pPr>
      <w:r>
        <w:t xml:space="preserve">Planuojamų strateginės svarbos veiksmų sąrašas su tvarkaraščiu </w:t>
      </w:r>
      <w:r>
        <w:br/>
        <w:t>(22 straipsnio 3 dalis)</w:t>
      </w:r>
    </w:p>
    <w:tbl>
      <w:tblPr>
        <w:tblStyle w:val="TableGrid"/>
        <w:tblW w:w="0" w:type="auto"/>
        <w:tblInd w:w="0" w:type="dxa"/>
        <w:tblLook w:val="04A0" w:firstRow="1" w:lastRow="0" w:firstColumn="1" w:lastColumn="0" w:noHBand="0" w:noVBand="1"/>
      </w:tblPr>
      <w:tblGrid>
        <w:gridCol w:w="9855"/>
      </w:tblGrid>
      <w:tr w:rsidR="00704A6B" w:rsidRPr="00D62DD8" w:rsidTr="00880DCB">
        <w:tc>
          <w:tcPr>
            <w:tcW w:w="9855" w:type="dxa"/>
          </w:tcPr>
          <w:p w:rsidR="00704A6B" w:rsidRPr="00D62DD8" w:rsidRDefault="00704A6B" w:rsidP="00880DCB">
            <w:pPr>
              <w:spacing w:before="60" w:after="60" w:line="240" w:lineRule="auto"/>
            </w:pPr>
            <w:r>
              <w:t>Teksto laukelis [2 000]</w:t>
            </w:r>
          </w:p>
        </w:tc>
      </w:tr>
    </w:tbl>
    <w:p w:rsidR="00704A6B" w:rsidRPr="00D62DD8" w:rsidRDefault="00704A6B" w:rsidP="00704A6B"/>
    <w:p w:rsidR="00704A6B" w:rsidRPr="00D62DD8" w:rsidRDefault="00704A6B" w:rsidP="00704A6B">
      <w:pPr>
        <w:pStyle w:val="NormalRight"/>
        <w:rPr>
          <w:b/>
          <w:bCs/>
        </w:rPr>
      </w:pPr>
      <w:r>
        <w:rPr>
          <w:b/>
          <w:bCs/>
        </w:rPr>
        <w:br w:type="page"/>
      </w:r>
      <w:r>
        <w:rPr>
          <w:b/>
          <w:bCs/>
        </w:rPr>
        <w:lastRenderedPageBreak/>
        <w:t>4 priedėlis.</w:t>
      </w:r>
    </w:p>
    <w:p w:rsidR="00704A6B" w:rsidRPr="00D62DD8" w:rsidRDefault="00704A6B" w:rsidP="00704A6B">
      <w:pPr>
        <w:pStyle w:val="NormalCentered"/>
      </w:pPr>
      <w:r>
        <w:t>EJRŽAF veiksmų planas kiekvienam atokiausiam regionui</w:t>
      </w:r>
    </w:p>
    <w:p w:rsidR="00704A6B" w:rsidRPr="00D62DD8" w:rsidRDefault="00704A6B" w:rsidP="00704A6B">
      <w:r>
        <w:t>N.B.: kartojama kiekvienam atokiausiam regionui</w:t>
      </w:r>
    </w:p>
    <w:p w:rsidR="00704A6B" w:rsidRPr="00D62DD8" w:rsidRDefault="00704A6B" w:rsidP="00704A6B">
      <w:r>
        <w:t>Duomenų teikimo Komisijai nagrinėti šablonas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04A6B" w:rsidRPr="00D62DD8" w:rsidTr="00880DCB">
        <w:tc>
          <w:tcPr>
            <w:tcW w:w="4644" w:type="dxa"/>
            <w:tcBorders>
              <w:top w:val="single" w:sz="4" w:space="0" w:color="auto"/>
              <w:left w:val="single" w:sz="4" w:space="0" w:color="auto"/>
              <w:bottom w:val="single" w:sz="4" w:space="0" w:color="auto"/>
              <w:right w:val="single" w:sz="4" w:space="0" w:color="auto"/>
            </w:tcBorders>
            <w:hideMark/>
          </w:tcPr>
          <w:p w:rsidR="00704A6B" w:rsidRPr="00D62DD8" w:rsidRDefault="00704A6B" w:rsidP="00880DCB">
            <w:pPr>
              <w:spacing w:before="60" w:after="60" w:line="240" w:lineRule="auto"/>
            </w:pPr>
            <w:r>
              <w:t xml:space="preserve">Atokiausio regiono pavadinimas </w:t>
            </w:r>
          </w:p>
        </w:tc>
        <w:tc>
          <w:tcPr>
            <w:tcW w:w="4644" w:type="dxa"/>
            <w:tcBorders>
              <w:top w:val="single" w:sz="4" w:space="0" w:color="auto"/>
              <w:left w:val="single" w:sz="4" w:space="0" w:color="auto"/>
              <w:bottom w:val="single" w:sz="4" w:space="0" w:color="auto"/>
              <w:right w:val="single" w:sz="4" w:space="0" w:color="auto"/>
            </w:tcBorders>
          </w:tcPr>
          <w:p w:rsidR="00704A6B" w:rsidRPr="00D62DD8" w:rsidRDefault="00704A6B" w:rsidP="00880DCB">
            <w:pPr>
              <w:spacing w:before="60" w:after="60" w:line="240" w:lineRule="auto"/>
            </w:pPr>
          </w:p>
        </w:tc>
      </w:tr>
    </w:tbl>
    <w:p w:rsidR="00704A6B" w:rsidRPr="00D62DD8" w:rsidRDefault="00704A6B" w:rsidP="00704A6B"/>
    <w:p w:rsidR="00704A6B" w:rsidRPr="00D62DD8" w:rsidRDefault="00704A6B" w:rsidP="00704A6B">
      <w:pPr>
        <w:pStyle w:val="Point0"/>
      </w:pPr>
      <w:r>
        <w:t>A.</w:t>
      </w:r>
      <w:r>
        <w:tab/>
        <w:t>Tausaus žvejybos išteklių naudojimo ir tvarios mėlynosios ekonomikos plėtros strategijos aprašymas</w:t>
      </w:r>
    </w:p>
    <w:tbl>
      <w:tblPr>
        <w:tblStyle w:val="TableGrid"/>
        <w:tblW w:w="0" w:type="auto"/>
        <w:tblInd w:w="0" w:type="dxa"/>
        <w:tblLook w:val="04A0" w:firstRow="1" w:lastRow="0" w:firstColumn="1" w:lastColumn="0" w:noHBand="0" w:noVBand="1"/>
      </w:tblPr>
      <w:tblGrid>
        <w:gridCol w:w="9288"/>
      </w:tblGrid>
      <w:tr w:rsidR="00704A6B" w:rsidRPr="00D62DD8" w:rsidTr="00880DCB">
        <w:tc>
          <w:tcPr>
            <w:tcW w:w="9288" w:type="dxa"/>
            <w:tcBorders>
              <w:top w:val="single" w:sz="4" w:space="0" w:color="auto"/>
              <w:left w:val="single" w:sz="4" w:space="0" w:color="auto"/>
              <w:bottom w:val="single" w:sz="4" w:space="0" w:color="auto"/>
              <w:right w:val="single" w:sz="4" w:space="0" w:color="auto"/>
            </w:tcBorders>
            <w:hideMark/>
          </w:tcPr>
          <w:p w:rsidR="00704A6B" w:rsidRPr="00D62DD8" w:rsidRDefault="00704A6B" w:rsidP="00880DCB">
            <w:pPr>
              <w:spacing w:before="60" w:after="60" w:line="240" w:lineRule="auto"/>
            </w:pPr>
            <w:r>
              <w:t>Teksto laukelis [30 000]</w:t>
            </w:r>
          </w:p>
        </w:tc>
      </w:tr>
    </w:tbl>
    <w:p w:rsidR="00704A6B" w:rsidRPr="00D62DD8" w:rsidRDefault="00704A6B" w:rsidP="00704A6B"/>
    <w:p w:rsidR="00704A6B" w:rsidRPr="00D62DD8" w:rsidRDefault="00704A6B" w:rsidP="00704A6B">
      <w:pPr>
        <w:pStyle w:val="Point0"/>
      </w:pPr>
      <w:r>
        <w:br w:type="page"/>
      </w:r>
      <w:r>
        <w:lastRenderedPageBreak/>
        <w:t>B.</w:t>
      </w:r>
      <w:r>
        <w:tab/>
        <w:t>Pagrindinių numatytų veiksmų ir atitinkamų finansinių priemonių aprašymas</w:t>
      </w:r>
    </w:p>
    <w:tbl>
      <w:tblPr>
        <w:tblStyle w:val="TableGrid"/>
        <w:tblW w:w="0" w:type="auto"/>
        <w:tblInd w:w="0" w:type="dxa"/>
        <w:tblLook w:val="04A0" w:firstRow="1" w:lastRow="0" w:firstColumn="1" w:lastColumn="0" w:noHBand="0" w:noVBand="1"/>
      </w:tblPr>
      <w:tblGrid>
        <w:gridCol w:w="6487"/>
        <w:gridCol w:w="2801"/>
      </w:tblGrid>
      <w:tr w:rsidR="00704A6B" w:rsidRPr="00D62DD8" w:rsidTr="00880DCB">
        <w:tc>
          <w:tcPr>
            <w:tcW w:w="6487" w:type="dxa"/>
            <w:tcBorders>
              <w:top w:val="single" w:sz="4" w:space="0" w:color="auto"/>
              <w:left w:val="single" w:sz="4" w:space="0" w:color="auto"/>
              <w:bottom w:val="single" w:sz="4" w:space="0" w:color="auto"/>
              <w:right w:val="single" w:sz="4" w:space="0" w:color="auto"/>
            </w:tcBorders>
            <w:vAlign w:val="center"/>
            <w:hideMark/>
          </w:tcPr>
          <w:p w:rsidR="00704A6B" w:rsidRPr="00D62DD8" w:rsidRDefault="00704A6B" w:rsidP="00880DCB">
            <w:pPr>
              <w:spacing w:before="60" w:after="60" w:line="240" w:lineRule="auto"/>
              <w:jc w:val="center"/>
            </w:pPr>
            <w:r>
              <w:t>Pagrindinių veiksmų aprašymas</w:t>
            </w:r>
          </w:p>
        </w:tc>
        <w:tc>
          <w:tcPr>
            <w:tcW w:w="2801" w:type="dxa"/>
            <w:tcBorders>
              <w:top w:val="single" w:sz="4" w:space="0" w:color="auto"/>
              <w:left w:val="single" w:sz="4" w:space="0" w:color="auto"/>
              <w:bottom w:val="single" w:sz="4" w:space="0" w:color="auto"/>
              <w:right w:val="single" w:sz="4" w:space="0" w:color="auto"/>
            </w:tcBorders>
            <w:vAlign w:val="center"/>
            <w:hideMark/>
          </w:tcPr>
          <w:p w:rsidR="00704A6B" w:rsidRPr="00D62DD8" w:rsidRDefault="00704A6B" w:rsidP="00880DCB">
            <w:pPr>
              <w:spacing w:before="60" w:after="60" w:line="240" w:lineRule="auto"/>
              <w:jc w:val="center"/>
            </w:pPr>
            <w:r>
              <w:t>Iš EJRŽAF skirta suma (EUR)</w:t>
            </w:r>
          </w:p>
        </w:tc>
      </w:tr>
      <w:tr w:rsidR="00704A6B" w:rsidRPr="00D62DD8" w:rsidTr="00880DCB">
        <w:tc>
          <w:tcPr>
            <w:tcW w:w="6487" w:type="dxa"/>
            <w:tcBorders>
              <w:top w:val="single" w:sz="4" w:space="0" w:color="auto"/>
              <w:left w:val="single" w:sz="4" w:space="0" w:color="auto"/>
              <w:bottom w:val="single" w:sz="4" w:space="0" w:color="auto"/>
              <w:right w:val="single" w:sz="4" w:space="0" w:color="auto"/>
            </w:tcBorders>
            <w:hideMark/>
          </w:tcPr>
          <w:p w:rsidR="00704A6B" w:rsidRPr="00D62DD8" w:rsidRDefault="00704A6B" w:rsidP="00880DCB">
            <w:pPr>
              <w:spacing w:before="60" w:after="60" w:line="240" w:lineRule="auto"/>
            </w:pPr>
            <w:r>
              <w:t>EJRŽAF struktūrinė parama žvejybos ir akvakultūros sektoriui</w:t>
            </w:r>
          </w:p>
          <w:p w:rsidR="00704A6B" w:rsidRPr="00D62DD8" w:rsidRDefault="00704A6B" w:rsidP="00880DCB">
            <w:pPr>
              <w:spacing w:before="60" w:after="60" w:line="240" w:lineRule="auto"/>
            </w:pPr>
            <w:r>
              <w:t>Teksto laukelis [10 000]</w:t>
            </w:r>
          </w:p>
        </w:tc>
        <w:tc>
          <w:tcPr>
            <w:tcW w:w="2801" w:type="dxa"/>
            <w:tcBorders>
              <w:top w:val="single" w:sz="4" w:space="0" w:color="auto"/>
              <w:left w:val="single" w:sz="4" w:space="0" w:color="auto"/>
              <w:bottom w:val="single" w:sz="4" w:space="0" w:color="auto"/>
              <w:right w:val="single" w:sz="4" w:space="0" w:color="auto"/>
            </w:tcBorders>
          </w:tcPr>
          <w:p w:rsidR="00704A6B" w:rsidRPr="00D62DD8" w:rsidRDefault="00704A6B" w:rsidP="00880DCB">
            <w:pPr>
              <w:spacing w:before="60" w:after="60" w:line="240" w:lineRule="auto"/>
            </w:pPr>
          </w:p>
        </w:tc>
      </w:tr>
      <w:tr w:rsidR="00704A6B" w:rsidRPr="00D62DD8" w:rsidTr="00880DCB">
        <w:tc>
          <w:tcPr>
            <w:tcW w:w="6487" w:type="dxa"/>
            <w:tcBorders>
              <w:top w:val="single" w:sz="4" w:space="0" w:color="auto"/>
              <w:left w:val="single" w:sz="4" w:space="0" w:color="auto"/>
              <w:bottom w:val="single" w:sz="4" w:space="0" w:color="auto"/>
              <w:right w:val="single" w:sz="4" w:space="0" w:color="auto"/>
            </w:tcBorders>
            <w:hideMark/>
          </w:tcPr>
          <w:p w:rsidR="00704A6B" w:rsidRPr="00D62DD8" w:rsidRDefault="00704A6B" w:rsidP="00880DCB">
            <w:pPr>
              <w:spacing w:before="60" w:after="60" w:line="240" w:lineRule="auto"/>
            </w:pPr>
            <w:r>
              <w:t>Papildomų išlaidų kompensavimas pagal EJRŽAF [21] straipsnį</w:t>
            </w:r>
          </w:p>
          <w:p w:rsidR="00704A6B" w:rsidRPr="00D62DD8" w:rsidRDefault="00704A6B" w:rsidP="00880DCB">
            <w:pPr>
              <w:spacing w:before="60" w:after="60" w:line="240" w:lineRule="auto"/>
            </w:pPr>
            <w:r>
              <w:t>Teksto laukelis [10 000]</w:t>
            </w:r>
          </w:p>
        </w:tc>
        <w:tc>
          <w:tcPr>
            <w:tcW w:w="2801" w:type="dxa"/>
            <w:tcBorders>
              <w:top w:val="single" w:sz="4" w:space="0" w:color="auto"/>
              <w:left w:val="single" w:sz="4" w:space="0" w:color="auto"/>
              <w:bottom w:val="single" w:sz="4" w:space="0" w:color="auto"/>
              <w:right w:val="single" w:sz="4" w:space="0" w:color="auto"/>
            </w:tcBorders>
          </w:tcPr>
          <w:p w:rsidR="00704A6B" w:rsidRPr="00D62DD8" w:rsidRDefault="00704A6B" w:rsidP="00880DCB">
            <w:pPr>
              <w:spacing w:before="60" w:after="60" w:line="240" w:lineRule="auto"/>
            </w:pPr>
          </w:p>
        </w:tc>
      </w:tr>
      <w:tr w:rsidR="00704A6B" w:rsidRPr="00D62DD8" w:rsidTr="00880DCB">
        <w:tc>
          <w:tcPr>
            <w:tcW w:w="6487" w:type="dxa"/>
            <w:tcBorders>
              <w:top w:val="single" w:sz="4" w:space="0" w:color="auto"/>
              <w:left w:val="single" w:sz="4" w:space="0" w:color="auto"/>
              <w:bottom w:val="single" w:sz="4" w:space="0" w:color="auto"/>
              <w:right w:val="single" w:sz="4" w:space="0" w:color="auto"/>
            </w:tcBorders>
            <w:hideMark/>
          </w:tcPr>
          <w:p w:rsidR="00704A6B" w:rsidRPr="00D62DD8" w:rsidRDefault="00704A6B" w:rsidP="00880DCB">
            <w:pPr>
              <w:spacing w:before="60" w:after="60" w:line="240" w:lineRule="auto"/>
            </w:pPr>
            <w:r>
              <w:t>Kitos investicijos į tvarią mėlynąją ekonomiką, kurių reikia siekiant tvaraus pakrančių vystymosi</w:t>
            </w:r>
          </w:p>
          <w:p w:rsidR="00704A6B" w:rsidRPr="00D62DD8" w:rsidRDefault="00704A6B" w:rsidP="00880DCB">
            <w:pPr>
              <w:spacing w:before="60" w:after="60" w:line="240" w:lineRule="auto"/>
            </w:pPr>
            <w:r>
              <w:t>Teksto laukelis [10 000]</w:t>
            </w:r>
          </w:p>
        </w:tc>
        <w:tc>
          <w:tcPr>
            <w:tcW w:w="2801" w:type="dxa"/>
            <w:tcBorders>
              <w:top w:val="single" w:sz="4" w:space="0" w:color="auto"/>
              <w:left w:val="single" w:sz="4" w:space="0" w:color="auto"/>
              <w:bottom w:val="single" w:sz="4" w:space="0" w:color="auto"/>
              <w:right w:val="single" w:sz="4" w:space="0" w:color="auto"/>
            </w:tcBorders>
          </w:tcPr>
          <w:p w:rsidR="00704A6B" w:rsidRPr="00D62DD8" w:rsidRDefault="00704A6B" w:rsidP="00880DCB">
            <w:pPr>
              <w:spacing w:before="60" w:after="60" w:line="240" w:lineRule="auto"/>
            </w:pPr>
          </w:p>
        </w:tc>
      </w:tr>
      <w:tr w:rsidR="00704A6B" w:rsidRPr="00D62DD8" w:rsidTr="00880DCB">
        <w:tc>
          <w:tcPr>
            <w:tcW w:w="6487" w:type="dxa"/>
            <w:tcBorders>
              <w:top w:val="single" w:sz="4" w:space="0" w:color="auto"/>
              <w:left w:val="single" w:sz="4" w:space="0" w:color="auto"/>
              <w:bottom w:val="single" w:sz="4" w:space="0" w:color="auto"/>
              <w:right w:val="single" w:sz="4" w:space="0" w:color="auto"/>
            </w:tcBorders>
          </w:tcPr>
          <w:p w:rsidR="00704A6B" w:rsidRPr="00D62DD8" w:rsidRDefault="00704A6B" w:rsidP="00880DCB">
            <w:pPr>
              <w:spacing w:before="60" w:after="60" w:line="240" w:lineRule="auto"/>
            </w:pPr>
            <w:r>
              <w:t>IŠ VISO</w:t>
            </w:r>
          </w:p>
        </w:tc>
        <w:tc>
          <w:tcPr>
            <w:tcW w:w="2801" w:type="dxa"/>
            <w:tcBorders>
              <w:top w:val="single" w:sz="4" w:space="0" w:color="auto"/>
              <w:left w:val="single" w:sz="4" w:space="0" w:color="auto"/>
              <w:bottom w:val="single" w:sz="4" w:space="0" w:color="auto"/>
              <w:right w:val="single" w:sz="4" w:space="0" w:color="auto"/>
            </w:tcBorders>
          </w:tcPr>
          <w:p w:rsidR="00704A6B" w:rsidRPr="00D62DD8" w:rsidRDefault="00704A6B" w:rsidP="00880DCB">
            <w:pPr>
              <w:spacing w:before="60" w:after="60" w:line="240" w:lineRule="auto"/>
            </w:pPr>
          </w:p>
        </w:tc>
      </w:tr>
    </w:tbl>
    <w:p w:rsidR="00704A6B" w:rsidRPr="00D62DD8" w:rsidRDefault="00704A6B" w:rsidP="00704A6B"/>
    <w:p w:rsidR="00704A6B" w:rsidRPr="00D62DD8" w:rsidRDefault="00704A6B" w:rsidP="00704A6B">
      <w:pPr>
        <w:pStyle w:val="Point0"/>
      </w:pPr>
      <w:r>
        <w:t>C.</w:t>
      </w:r>
      <w:r>
        <w:tab/>
        <w:t>Sinergijų su kitais Sąjungos finansavimo šaltiniais aprašymas</w:t>
      </w:r>
    </w:p>
    <w:tbl>
      <w:tblPr>
        <w:tblStyle w:val="TableGrid"/>
        <w:tblW w:w="0" w:type="auto"/>
        <w:tblInd w:w="0" w:type="dxa"/>
        <w:tblLook w:val="04A0" w:firstRow="1" w:lastRow="0" w:firstColumn="1" w:lastColumn="0" w:noHBand="0" w:noVBand="1"/>
      </w:tblPr>
      <w:tblGrid>
        <w:gridCol w:w="9288"/>
      </w:tblGrid>
      <w:tr w:rsidR="00704A6B" w:rsidRPr="00D62DD8" w:rsidTr="00880DCB">
        <w:tc>
          <w:tcPr>
            <w:tcW w:w="9288" w:type="dxa"/>
            <w:tcBorders>
              <w:top w:val="single" w:sz="4" w:space="0" w:color="auto"/>
              <w:left w:val="single" w:sz="4" w:space="0" w:color="auto"/>
              <w:bottom w:val="single" w:sz="4" w:space="0" w:color="auto"/>
              <w:right w:val="single" w:sz="4" w:space="0" w:color="auto"/>
            </w:tcBorders>
            <w:hideMark/>
          </w:tcPr>
          <w:p w:rsidR="00704A6B" w:rsidRPr="00D62DD8" w:rsidRDefault="00704A6B" w:rsidP="00880DCB">
            <w:pPr>
              <w:spacing w:before="60" w:after="60" w:line="240" w:lineRule="auto"/>
            </w:pPr>
            <w:r>
              <w:t>Teksto laukelis [10 000]</w:t>
            </w:r>
          </w:p>
        </w:tc>
      </w:tr>
    </w:tbl>
    <w:p w:rsidR="00704A6B" w:rsidRPr="00D62DD8" w:rsidRDefault="00704A6B" w:rsidP="00704A6B"/>
    <w:p w:rsidR="00704A6B" w:rsidRPr="00D62DD8" w:rsidRDefault="00704A6B" w:rsidP="00704A6B">
      <w:pPr>
        <w:pStyle w:val="Point0"/>
      </w:pPr>
      <w:r>
        <w:br w:type="page"/>
      </w:r>
      <w:r>
        <w:lastRenderedPageBreak/>
        <w:t>D.</w:t>
      </w:r>
      <w:r>
        <w:tab/>
        <w:t>Papildomas finansavimas papildomų išlaidų kompensavimui užtikrinti (valstybės pagalba)</w:t>
      </w:r>
    </w:p>
    <w:p w:rsidR="00704A6B" w:rsidRPr="00D62DD8" w:rsidRDefault="00704A6B" w:rsidP="00704A6B">
      <w:r>
        <w:t>Informacija, pateiktina apie kiekvieną numatytą paramos schemą /</w:t>
      </w:r>
      <w:r>
        <w:rPr>
          <w:i/>
          <w:iCs/>
        </w:rPr>
        <w:t xml:space="preserve"> ad hoc</w:t>
      </w:r>
      <w:r>
        <w:t xml:space="preserve"> pagalbos priemonę</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924"/>
        <w:gridCol w:w="3738"/>
        <w:gridCol w:w="1993"/>
      </w:tblGrid>
      <w:tr w:rsidR="00704A6B" w:rsidRPr="00D62DD8" w:rsidTr="00880DCB">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spacing w:before="60" w:after="60" w:line="240" w:lineRule="auto"/>
              <w:jc w:val="center"/>
            </w:pPr>
            <w:r>
              <w:t>Regionas</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spacing w:before="60" w:after="60" w:line="240" w:lineRule="auto"/>
            </w:pPr>
            <w:r>
              <w:t>Regiono (-ų) pavadinimas (NUTS)</w:t>
            </w:r>
            <w:r w:rsidRPr="00D62DD8">
              <w:rPr>
                <w:rStyle w:val="FootnoteReference"/>
              </w:rPr>
              <w:footnoteReference w:id="64"/>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spacing w:before="60" w:after="60" w:line="240" w:lineRule="auto"/>
            </w:pPr>
            <w:r>
              <w:t>…</w:t>
            </w:r>
          </w:p>
          <w:p w:rsidR="00704A6B" w:rsidRPr="00D62DD8" w:rsidRDefault="00704A6B" w:rsidP="00880DCB">
            <w:pPr>
              <w:spacing w:before="60" w:after="60" w:line="240" w:lineRule="auto"/>
            </w:pPr>
            <w:r>
              <w:t>…</w:t>
            </w:r>
          </w:p>
          <w:p w:rsidR="00704A6B" w:rsidRPr="00D62DD8" w:rsidRDefault="00704A6B" w:rsidP="00880DCB">
            <w:pPr>
              <w:spacing w:before="60" w:after="60" w:line="240" w:lineRule="auto"/>
            </w:pPr>
            <w:r>
              <w:t>…</w:t>
            </w:r>
          </w:p>
        </w:tc>
      </w:tr>
      <w:tr w:rsidR="00704A6B" w:rsidRPr="00D62DD8" w:rsidTr="00880DCB">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spacing w:before="60" w:after="60" w:line="240" w:lineRule="auto"/>
              <w:jc w:val="center"/>
            </w:pPr>
            <w:r>
              <w:t>Paramą / pagalbą teikianti institucija</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spacing w:before="60" w:after="60" w:line="240" w:lineRule="auto"/>
            </w:pPr>
            <w:r>
              <w:t>Pavadinimas</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spacing w:before="60" w:after="60" w:line="240" w:lineRule="auto"/>
            </w:pPr>
            <w:r>
              <w:t>…</w:t>
            </w:r>
          </w:p>
        </w:tc>
      </w:tr>
      <w:tr w:rsidR="00704A6B" w:rsidRPr="00D62DD8" w:rsidTr="00880DCB">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spacing w:before="60" w:after="60" w:line="240" w:lineRule="auto"/>
              <w:jc w:val="cente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spacing w:before="60" w:after="60" w:line="240" w:lineRule="auto"/>
            </w:pPr>
            <w:r>
              <w:t>Pašto adresas</w:t>
            </w:r>
          </w:p>
          <w:p w:rsidR="00704A6B" w:rsidRPr="00D62DD8" w:rsidRDefault="00704A6B" w:rsidP="00880DCB">
            <w:pPr>
              <w:spacing w:before="60" w:after="60" w:line="240" w:lineRule="auto"/>
            </w:pPr>
            <w:r>
              <w:t>Interneto adresas</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spacing w:before="60" w:after="60" w:line="240" w:lineRule="auto"/>
            </w:pPr>
            <w:r>
              <w:t>…</w:t>
            </w:r>
          </w:p>
          <w:p w:rsidR="00704A6B" w:rsidRPr="00D62DD8" w:rsidRDefault="00704A6B" w:rsidP="00880DCB">
            <w:pPr>
              <w:spacing w:before="60" w:after="60" w:line="240" w:lineRule="auto"/>
            </w:pPr>
            <w:r>
              <w:t>…</w:t>
            </w:r>
          </w:p>
        </w:tc>
      </w:tr>
      <w:tr w:rsidR="00704A6B" w:rsidRPr="00D62DD8" w:rsidTr="00880DCB">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spacing w:before="60" w:after="60" w:line="240" w:lineRule="auto"/>
              <w:jc w:val="center"/>
            </w:pPr>
            <w:r>
              <w:t>Pagalbos priemonės pavadinimas</w:t>
            </w: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spacing w:before="60" w:after="60" w:line="240" w:lineRule="auto"/>
            </w:pPr>
            <w:r>
              <w:t>…</w:t>
            </w:r>
          </w:p>
        </w:tc>
      </w:tr>
      <w:tr w:rsidR="00704A6B" w:rsidRPr="00D62DD8" w:rsidTr="00880DCB">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spacing w:before="60" w:after="60" w:line="240" w:lineRule="auto"/>
              <w:jc w:val="center"/>
            </w:pPr>
            <w:r>
              <w:t>Nacionalinis teisinis pagrindas (nuoroda į atitinkamą oficialųjį valstybės leidinį)</w:t>
            </w: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spacing w:before="60" w:after="60" w:line="240" w:lineRule="auto"/>
            </w:pPr>
            <w:r>
              <w:t>…</w:t>
            </w:r>
          </w:p>
          <w:p w:rsidR="00704A6B" w:rsidRPr="00D62DD8" w:rsidRDefault="00704A6B" w:rsidP="00880DCB">
            <w:pPr>
              <w:spacing w:before="60" w:after="60" w:line="240" w:lineRule="auto"/>
            </w:pPr>
            <w:r>
              <w:t>…</w:t>
            </w:r>
          </w:p>
          <w:p w:rsidR="00704A6B" w:rsidRPr="00D62DD8" w:rsidRDefault="00704A6B" w:rsidP="00880DCB">
            <w:pPr>
              <w:spacing w:before="60" w:after="60" w:line="240" w:lineRule="auto"/>
            </w:pPr>
            <w:r>
              <w:t>…</w:t>
            </w:r>
          </w:p>
        </w:tc>
      </w:tr>
      <w:tr w:rsidR="00704A6B" w:rsidRPr="00D62DD8" w:rsidTr="00880DCB">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spacing w:before="60" w:after="60" w:line="240" w:lineRule="auto"/>
              <w:jc w:val="center"/>
            </w:pPr>
            <w:r>
              <w:t>Interneto nuoroda į visą pagalbos priemonės tekstą</w:t>
            </w: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spacing w:before="60" w:after="60" w:line="240" w:lineRule="auto"/>
            </w:pPr>
            <w:r>
              <w:t>…</w:t>
            </w:r>
          </w:p>
        </w:tc>
      </w:tr>
      <w:tr w:rsidR="00704A6B" w:rsidRPr="00D62DD8" w:rsidTr="00880DCB">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pageBreakBefore/>
              <w:spacing w:before="60" w:after="60" w:line="240" w:lineRule="auto"/>
              <w:jc w:val="center"/>
            </w:pPr>
            <w:r>
              <w:lastRenderedPageBreak/>
              <w:t>Priemonės rūšis</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tabs>
                <w:tab w:val="left" w:pos="835"/>
              </w:tabs>
              <w:spacing w:before="60" w:after="60" w:line="240" w:lineRule="auto"/>
              <w:ind w:left="510" w:hanging="510"/>
            </w:pPr>
            <w:r>
              <w:rPr>
                <w:rFonts w:ascii="Segoe UI Symbol" w:hAnsi="Segoe UI Symbol"/>
              </w:rPr>
              <w:t>☐</w:t>
            </w:r>
            <w:r>
              <w:tab/>
              <w:t>Schema</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spacing w:before="60" w:after="60" w:line="240" w:lineRule="auto"/>
            </w:pPr>
            <w:r>
              <w:t> </w:t>
            </w:r>
          </w:p>
        </w:tc>
      </w:tr>
      <w:tr w:rsidR="00704A6B" w:rsidRPr="00D62DD8" w:rsidTr="00880DCB">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spacing w:before="60" w:after="60" w:line="240" w:lineRule="auto"/>
              <w:jc w:val="cente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tabs>
                <w:tab w:val="left" w:pos="640"/>
              </w:tabs>
              <w:spacing w:before="60" w:after="60" w:line="240" w:lineRule="auto"/>
              <w:ind w:left="510" w:hanging="510"/>
            </w:pPr>
            <w:r>
              <w:rPr>
                <w:rFonts w:ascii="Segoe UI Symbol" w:hAnsi="Segoe UI Symbol"/>
              </w:rPr>
              <w:t>☐</w:t>
            </w:r>
            <w:r>
              <w:tab/>
            </w:r>
            <w:r>
              <w:rPr>
                <w:i/>
                <w:iCs/>
              </w:rPr>
              <w:t>Ad hoc</w:t>
            </w:r>
            <w:r>
              <w:t xml:space="preserve"> pagalba</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spacing w:before="60" w:after="60" w:line="240" w:lineRule="auto"/>
            </w:pPr>
            <w:r>
              <w:t>Paramos / pagalbos gavėjo ir grupės</w:t>
            </w:r>
            <w:r w:rsidRPr="00D62DD8">
              <w:rPr>
                <w:rStyle w:val="FootnoteReference"/>
              </w:rPr>
              <w:footnoteReference w:id="65"/>
            </w:r>
            <w:r>
              <w:t>, kuriai jis priklauso, pavadinimai</w:t>
            </w:r>
          </w:p>
          <w:p w:rsidR="00704A6B" w:rsidRPr="00D62DD8" w:rsidRDefault="00704A6B" w:rsidP="00880DCB">
            <w:pPr>
              <w:spacing w:before="60" w:after="60" w:line="240" w:lineRule="auto"/>
            </w:pPr>
            <w:r>
              <w:t>…</w:t>
            </w:r>
          </w:p>
          <w:p w:rsidR="00704A6B" w:rsidRPr="00D62DD8" w:rsidRDefault="00704A6B" w:rsidP="00880DCB">
            <w:pPr>
              <w:spacing w:before="60" w:after="60" w:line="240" w:lineRule="auto"/>
            </w:pPr>
            <w:r>
              <w:t>…</w:t>
            </w:r>
          </w:p>
        </w:tc>
      </w:tr>
      <w:tr w:rsidR="00704A6B" w:rsidRPr="00D62DD8" w:rsidTr="00880DCB">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spacing w:before="60" w:after="60" w:line="240" w:lineRule="auto"/>
              <w:jc w:val="center"/>
            </w:pPr>
            <w:r>
              <w:t xml:space="preserve">Esamos paramos / pagalbos schemos arba </w:t>
            </w:r>
            <w:r>
              <w:rPr>
                <w:i/>
                <w:iCs/>
              </w:rPr>
              <w:t>ad hoc</w:t>
            </w:r>
            <w:r>
              <w:t xml:space="preserve"> pagalbos priemonės pakeitimas</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spacing w:before="60" w:after="60" w:line="240" w:lineRule="auto"/>
            </w:pP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spacing w:before="60" w:after="60" w:line="240" w:lineRule="auto"/>
            </w:pPr>
            <w:r>
              <w:t>Komisijos pagalbos nuoroda</w:t>
            </w:r>
          </w:p>
        </w:tc>
      </w:tr>
      <w:tr w:rsidR="00704A6B" w:rsidRPr="00D62DD8" w:rsidTr="00880DCB">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spacing w:before="60" w:after="60" w:line="240" w:lineRule="auto"/>
              <w:jc w:val="cente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tabs>
                <w:tab w:val="left" w:pos="558"/>
              </w:tabs>
              <w:spacing w:before="60" w:after="60" w:line="240" w:lineRule="auto"/>
              <w:ind w:left="510" w:hanging="510"/>
            </w:pPr>
            <w:r>
              <w:rPr>
                <w:rFonts w:ascii="Segoe UI Symbol" w:hAnsi="Segoe UI Symbol"/>
              </w:rPr>
              <w:t>☐</w:t>
            </w:r>
            <w:r>
              <w:tab/>
              <w:t>Pratęsimas</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spacing w:before="60" w:after="60" w:line="240" w:lineRule="auto"/>
            </w:pPr>
            <w:r>
              <w:t>…</w:t>
            </w:r>
          </w:p>
          <w:p w:rsidR="00704A6B" w:rsidRPr="00D62DD8" w:rsidRDefault="00704A6B" w:rsidP="00880DCB">
            <w:pPr>
              <w:spacing w:before="60" w:after="60" w:line="240" w:lineRule="auto"/>
            </w:pPr>
            <w:r>
              <w:t>…</w:t>
            </w:r>
          </w:p>
        </w:tc>
      </w:tr>
      <w:tr w:rsidR="00704A6B" w:rsidRPr="00D62DD8" w:rsidTr="00880DCB">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spacing w:before="60" w:after="60" w:line="240" w:lineRule="auto"/>
              <w:jc w:val="cente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tabs>
                <w:tab w:val="left" w:pos="552"/>
              </w:tabs>
              <w:spacing w:before="60" w:after="60" w:line="240" w:lineRule="auto"/>
              <w:ind w:left="510" w:hanging="510"/>
            </w:pPr>
            <w:r>
              <w:rPr>
                <w:rFonts w:ascii="Segoe UI Symbol" w:hAnsi="Segoe UI Symbol"/>
              </w:rPr>
              <w:t>☐</w:t>
            </w:r>
            <w:r>
              <w:tab/>
              <w:t>Pakeitimas</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spacing w:before="60" w:after="60" w:line="240" w:lineRule="auto"/>
            </w:pPr>
            <w:r>
              <w:t>…</w:t>
            </w:r>
          </w:p>
          <w:p w:rsidR="00704A6B" w:rsidRPr="00D62DD8" w:rsidRDefault="00704A6B" w:rsidP="00880DCB">
            <w:pPr>
              <w:spacing w:before="60" w:after="60" w:line="240" w:lineRule="auto"/>
            </w:pPr>
            <w:r>
              <w:t>…</w:t>
            </w:r>
          </w:p>
        </w:tc>
      </w:tr>
      <w:tr w:rsidR="00704A6B" w:rsidRPr="00D62DD8" w:rsidTr="00880DCB">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spacing w:before="60" w:after="60" w:line="240" w:lineRule="auto"/>
              <w:jc w:val="center"/>
            </w:pPr>
            <w:r>
              <w:t>Trukmė</w:t>
            </w:r>
            <w:r w:rsidRPr="00D62DD8">
              <w:rPr>
                <w:rStyle w:val="FootnoteReference"/>
              </w:rPr>
              <w:footnoteReference w:id="66"/>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tabs>
                <w:tab w:val="left" w:pos="835"/>
              </w:tabs>
              <w:spacing w:before="60" w:after="60" w:line="240" w:lineRule="auto"/>
              <w:ind w:left="510" w:hanging="510"/>
            </w:pPr>
            <w:r>
              <w:rPr>
                <w:rFonts w:ascii="Segoe UI Symbol" w:hAnsi="Segoe UI Symbol"/>
              </w:rPr>
              <w:t>☐</w:t>
            </w:r>
            <w:r>
              <w:tab/>
              <w:t>Schema</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spacing w:before="60" w:after="60" w:line="240" w:lineRule="auto"/>
            </w:pPr>
            <w:r>
              <w:t>Nuo mmmm mm dd iki mmmm mm dd</w:t>
            </w:r>
          </w:p>
        </w:tc>
      </w:tr>
      <w:tr w:rsidR="00704A6B" w:rsidRPr="00D62DD8" w:rsidTr="00880DCB">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spacing w:before="60" w:after="60" w:line="240" w:lineRule="auto"/>
              <w:jc w:val="center"/>
            </w:pPr>
            <w:r>
              <w:t>Suteikimo data</w:t>
            </w:r>
            <w:r w:rsidRPr="00D62DD8">
              <w:rPr>
                <w:rStyle w:val="FootnoteReference"/>
              </w:rPr>
              <w:footnoteReference w:id="67"/>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tabs>
                <w:tab w:val="left" w:pos="640"/>
              </w:tabs>
              <w:spacing w:before="60" w:after="60" w:line="240" w:lineRule="auto"/>
              <w:ind w:left="510" w:hanging="510"/>
            </w:pPr>
            <w:r>
              <w:rPr>
                <w:rFonts w:ascii="Segoe UI Symbol" w:hAnsi="Segoe UI Symbol"/>
              </w:rPr>
              <w:t>☐</w:t>
            </w:r>
            <w:r>
              <w:tab/>
            </w:r>
            <w:r>
              <w:rPr>
                <w:i/>
                <w:iCs/>
              </w:rPr>
              <w:t>Ad hoc</w:t>
            </w:r>
            <w:r>
              <w:t xml:space="preserve"> pagalba</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spacing w:before="60" w:after="60" w:line="240" w:lineRule="auto"/>
            </w:pPr>
            <w:r>
              <w:t>mmmm/mm/dd</w:t>
            </w:r>
          </w:p>
        </w:tc>
      </w:tr>
      <w:tr w:rsidR="00704A6B" w:rsidRPr="00D62DD8" w:rsidTr="00880DCB">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pageBreakBefore/>
              <w:spacing w:before="60" w:after="60" w:line="240" w:lineRule="auto"/>
              <w:jc w:val="center"/>
            </w:pPr>
            <w:r>
              <w:lastRenderedPageBreak/>
              <w:t>Ekonomikos sektorius (-iai)</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tabs>
                <w:tab w:val="left" w:pos="207"/>
              </w:tabs>
              <w:spacing w:before="60" w:after="60" w:line="240" w:lineRule="auto"/>
              <w:ind w:left="510" w:hanging="510"/>
            </w:pPr>
            <w:r>
              <w:rPr>
                <w:rFonts w:ascii="Segoe UI Symbol" w:hAnsi="Segoe UI Symbol"/>
              </w:rPr>
              <w:t>☐</w:t>
            </w:r>
            <w:r>
              <w:tab/>
            </w:r>
            <w:r w:rsidR="00EC0D67">
              <w:tab/>
            </w:r>
            <w:r>
              <w:t>Visi ekonomikos sektoriai, atitinkantys pagalbos skyrimo reikalavimus</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spacing w:before="60" w:after="60" w:line="240" w:lineRule="auto"/>
            </w:pPr>
            <w:r>
              <w:t> </w:t>
            </w:r>
          </w:p>
        </w:tc>
      </w:tr>
      <w:tr w:rsidR="00704A6B" w:rsidRPr="00D62DD8" w:rsidTr="00880DCB">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spacing w:before="60" w:after="60" w:line="240" w:lineRule="auto"/>
              <w:jc w:val="cente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tabs>
                <w:tab w:val="left" w:pos="207"/>
              </w:tabs>
              <w:spacing w:before="60" w:after="60" w:line="240" w:lineRule="auto"/>
              <w:ind w:left="510" w:hanging="510"/>
            </w:pPr>
            <w:r>
              <w:rPr>
                <w:rFonts w:ascii="Segoe UI Symbol" w:hAnsi="Segoe UI Symbol"/>
              </w:rPr>
              <w:t>☐</w:t>
            </w:r>
            <w:r>
              <w:rPr>
                <w:rFonts w:ascii="Segoe UI Symbol" w:hAnsi="Segoe UI Symbol"/>
              </w:rPr>
              <w:tab/>
            </w:r>
            <w:r w:rsidR="00EC0D67">
              <w:rPr>
                <w:rFonts w:ascii="Segoe UI Symbol" w:hAnsi="Segoe UI Symbol"/>
              </w:rPr>
              <w:tab/>
            </w:r>
            <w:r>
              <w:t>Tik tam tikri sektoriai: nurodyti NACE grupės lygmeniu</w:t>
            </w:r>
            <w:r w:rsidRPr="00D62DD8">
              <w:rPr>
                <w:rStyle w:val="FootnoteReference"/>
              </w:rPr>
              <w:footnoteReference w:id="68"/>
            </w:r>
            <w:r>
              <w:t xml:space="preserve"> </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spacing w:before="60" w:after="60" w:line="240" w:lineRule="auto"/>
            </w:pPr>
            <w:r>
              <w:t>…</w:t>
            </w:r>
          </w:p>
          <w:p w:rsidR="00704A6B" w:rsidRPr="00D62DD8" w:rsidRDefault="00704A6B" w:rsidP="00880DCB">
            <w:pPr>
              <w:spacing w:before="60" w:after="60" w:line="240" w:lineRule="auto"/>
            </w:pPr>
            <w:r>
              <w:t>…</w:t>
            </w:r>
          </w:p>
          <w:p w:rsidR="00704A6B" w:rsidRPr="00D62DD8" w:rsidRDefault="00704A6B" w:rsidP="00880DCB">
            <w:pPr>
              <w:spacing w:before="60" w:after="60" w:line="240" w:lineRule="auto"/>
            </w:pPr>
            <w:r>
              <w:t>…</w:t>
            </w:r>
          </w:p>
          <w:p w:rsidR="00704A6B" w:rsidRPr="00D62DD8" w:rsidRDefault="00704A6B" w:rsidP="00880DCB">
            <w:pPr>
              <w:spacing w:before="60" w:after="60" w:line="240" w:lineRule="auto"/>
            </w:pPr>
            <w:r>
              <w:t>…</w:t>
            </w:r>
          </w:p>
        </w:tc>
      </w:tr>
      <w:tr w:rsidR="00704A6B" w:rsidRPr="00D62DD8" w:rsidTr="00880DCB">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spacing w:before="60" w:after="60" w:line="240" w:lineRule="auto"/>
              <w:jc w:val="center"/>
            </w:pPr>
            <w:r>
              <w:t>Paramos gavėjo rūšis</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tabs>
                <w:tab w:val="left" w:pos="1151"/>
              </w:tabs>
              <w:spacing w:before="60" w:after="60" w:line="240" w:lineRule="auto"/>
              <w:ind w:left="510" w:hanging="510"/>
            </w:pPr>
            <w:r>
              <w:rPr>
                <w:rFonts w:ascii="Segoe UI Symbol" w:hAnsi="Segoe UI Symbol"/>
              </w:rPr>
              <w:t>☐</w:t>
            </w:r>
            <w:r>
              <w:tab/>
              <w:t>MVĮ</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spacing w:before="60" w:after="60" w:line="240" w:lineRule="auto"/>
            </w:pPr>
            <w:r>
              <w:t> </w:t>
            </w:r>
          </w:p>
        </w:tc>
      </w:tr>
      <w:tr w:rsidR="00704A6B" w:rsidRPr="00D62DD8" w:rsidTr="00880DCB">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spacing w:before="60" w:after="60" w:line="240" w:lineRule="auto"/>
              <w:jc w:val="cente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tabs>
                <w:tab w:val="left" w:pos="390"/>
              </w:tabs>
              <w:spacing w:before="60" w:after="60" w:line="240" w:lineRule="auto"/>
              <w:ind w:left="510" w:hanging="510"/>
            </w:pPr>
            <w:r>
              <w:rPr>
                <w:rFonts w:ascii="Segoe UI Symbol" w:hAnsi="Segoe UI Symbol"/>
              </w:rPr>
              <w:t>☐</w:t>
            </w:r>
            <w:r>
              <w:tab/>
              <w:t>Didžiosios įmonės</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spacing w:before="60" w:after="60" w:line="240" w:lineRule="auto"/>
            </w:pPr>
            <w:r>
              <w:t> </w:t>
            </w:r>
          </w:p>
        </w:tc>
      </w:tr>
      <w:tr w:rsidR="00704A6B" w:rsidRPr="00D62DD8" w:rsidTr="00880DCB">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spacing w:before="60" w:after="60" w:line="240" w:lineRule="auto"/>
              <w:jc w:val="center"/>
            </w:pPr>
            <w:r>
              <w:t>Biudžetas</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spacing w:before="60" w:after="60" w:line="240" w:lineRule="auto"/>
            </w:pPr>
            <w:r>
              <w:t>Pagal schemą planuojamo biudžeto bendra metinė suma</w:t>
            </w:r>
            <w:r w:rsidRPr="00D62DD8">
              <w:rPr>
                <w:rStyle w:val="FootnoteReference"/>
              </w:rPr>
              <w:footnoteReference w:id="69"/>
            </w:r>
            <w:r>
              <w:t xml:space="preserve"> </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spacing w:before="60" w:after="60" w:line="240" w:lineRule="auto"/>
            </w:pPr>
            <w:r>
              <w:t>Nacionaline valiuta... (sveikaisiais skaičiais)</w:t>
            </w:r>
          </w:p>
          <w:p w:rsidR="00704A6B" w:rsidRPr="00D62DD8" w:rsidRDefault="00704A6B" w:rsidP="00880DCB">
            <w:pPr>
              <w:spacing w:before="60" w:after="60" w:line="240" w:lineRule="auto"/>
            </w:pPr>
            <w:r>
              <w:t>…</w:t>
            </w:r>
          </w:p>
        </w:tc>
      </w:tr>
      <w:tr w:rsidR="00704A6B" w:rsidRPr="00D62DD8" w:rsidTr="00880DCB">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spacing w:before="60" w:after="60" w:line="240" w:lineRule="auto"/>
              <w:jc w:val="cente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spacing w:before="60" w:after="60" w:line="240" w:lineRule="auto"/>
            </w:pPr>
            <w:r>
              <w:t xml:space="preserve">Įmonei skirtos </w:t>
            </w:r>
            <w:r>
              <w:rPr>
                <w:i/>
                <w:iCs/>
              </w:rPr>
              <w:t>ad hoc</w:t>
            </w:r>
            <w:r>
              <w:t xml:space="preserve"> pagalbos bendra suma</w:t>
            </w:r>
            <w:r w:rsidRPr="00D62DD8">
              <w:rPr>
                <w:rStyle w:val="FootnoteReference"/>
              </w:rPr>
              <w:footnoteReference w:id="70"/>
            </w:r>
            <w:r>
              <w:t xml:space="preserve"> </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spacing w:before="60" w:after="60" w:line="240" w:lineRule="auto"/>
            </w:pPr>
            <w:r>
              <w:t>Nacionaline valiuta... (sveikaisiais skaičiais)</w:t>
            </w:r>
          </w:p>
          <w:p w:rsidR="00704A6B" w:rsidRPr="00D62DD8" w:rsidRDefault="00704A6B" w:rsidP="00880DCB">
            <w:pPr>
              <w:spacing w:before="60" w:after="60" w:line="240" w:lineRule="auto"/>
            </w:pPr>
            <w:r>
              <w:t>…</w:t>
            </w:r>
          </w:p>
        </w:tc>
      </w:tr>
      <w:tr w:rsidR="00704A6B" w:rsidRPr="00D62DD8" w:rsidTr="00880DCB">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spacing w:before="60" w:after="60" w:line="240" w:lineRule="auto"/>
              <w:jc w:val="cente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tabs>
                <w:tab w:val="left" w:pos="432"/>
              </w:tabs>
              <w:spacing w:before="60" w:after="60" w:line="240" w:lineRule="auto"/>
              <w:ind w:left="510" w:hanging="510"/>
            </w:pPr>
            <w:r>
              <w:rPr>
                <w:rFonts w:ascii="Segoe UI Symbol" w:hAnsi="Segoe UI Symbol"/>
              </w:rPr>
              <w:t>☐</w:t>
            </w:r>
            <w:r>
              <w:tab/>
              <w:t>Garantijoms</w:t>
            </w:r>
            <w:r w:rsidRPr="00D62DD8">
              <w:rPr>
                <w:rStyle w:val="FootnoteReference"/>
              </w:rPr>
              <w:footnoteReference w:id="71"/>
            </w:r>
            <w:r>
              <w:t xml:space="preserve"> </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spacing w:before="60" w:after="60" w:line="240" w:lineRule="auto"/>
            </w:pPr>
            <w:r>
              <w:t>Nacionaline valiuta... (sveikaisiais skaičiais)</w:t>
            </w:r>
          </w:p>
          <w:p w:rsidR="00704A6B" w:rsidRPr="00D62DD8" w:rsidRDefault="00704A6B" w:rsidP="00880DCB">
            <w:pPr>
              <w:spacing w:before="60" w:after="60" w:line="240" w:lineRule="auto"/>
            </w:pPr>
            <w:r>
              <w:t>…</w:t>
            </w:r>
          </w:p>
        </w:tc>
      </w:tr>
      <w:tr w:rsidR="00704A6B" w:rsidRPr="00D62DD8" w:rsidTr="00880DCB">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pageBreakBefore/>
              <w:spacing w:before="60" w:after="60" w:line="240" w:lineRule="auto"/>
              <w:jc w:val="center"/>
            </w:pPr>
            <w:r>
              <w:lastRenderedPageBreak/>
              <w:t>Pagalbos priemonė</w:t>
            </w: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tabs>
                <w:tab w:val="left" w:pos="430"/>
              </w:tabs>
              <w:spacing w:before="60" w:after="60" w:line="240" w:lineRule="auto"/>
              <w:ind w:left="510" w:hanging="510"/>
            </w:pPr>
            <w:r>
              <w:rPr>
                <w:rFonts w:ascii="Segoe UI Symbol" w:hAnsi="Segoe UI Symbol"/>
              </w:rPr>
              <w:t>☐</w:t>
            </w:r>
            <w:r>
              <w:tab/>
              <w:t>Dotacija / palūkanų normos subsidija</w:t>
            </w:r>
          </w:p>
        </w:tc>
      </w:tr>
      <w:tr w:rsidR="00704A6B" w:rsidRPr="00D62DD8" w:rsidTr="00880DCB">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spacing w:before="60" w:after="60" w:line="240" w:lineRule="auto"/>
              <w:jc w:val="center"/>
            </w:pP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tabs>
                <w:tab w:val="left" w:pos="435"/>
              </w:tabs>
              <w:spacing w:before="60" w:after="60" w:line="240" w:lineRule="auto"/>
              <w:ind w:left="510" w:hanging="510"/>
            </w:pPr>
            <w:r>
              <w:rPr>
                <w:rFonts w:ascii="Segoe UI Symbol" w:hAnsi="Segoe UI Symbol"/>
              </w:rPr>
              <w:t>☐</w:t>
            </w:r>
            <w:r>
              <w:tab/>
              <w:t>Paskola / grąžintinas avansas</w:t>
            </w:r>
          </w:p>
        </w:tc>
      </w:tr>
      <w:tr w:rsidR="00704A6B" w:rsidRPr="00D62DD8" w:rsidTr="00880DCB">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spacing w:before="60" w:after="60" w:line="240" w:lineRule="auto"/>
              <w:jc w:val="center"/>
            </w:pP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tabs>
                <w:tab w:val="left" w:pos="207"/>
              </w:tabs>
              <w:spacing w:before="60" w:after="60" w:line="240" w:lineRule="auto"/>
              <w:ind w:left="510" w:hanging="510"/>
            </w:pPr>
            <w:r>
              <w:rPr>
                <w:rFonts w:ascii="Segoe UI Symbol" w:hAnsi="Segoe UI Symbol"/>
              </w:rPr>
              <w:t>☐</w:t>
            </w:r>
            <w:r>
              <w:tab/>
            </w:r>
            <w:r w:rsidR="00EC0D67">
              <w:tab/>
            </w:r>
            <w:r>
              <w:t>Garantija (kai tinkama, pateikiant nuorodą į Komisijos sprendimą</w:t>
            </w:r>
            <w:r w:rsidRPr="00D62DD8">
              <w:rPr>
                <w:rStyle w:val="FootnoteReference"/>
              </w:rPr>
              <w:footnoteReference w:id="72"/>
            </w:r>
            <w:r>
              <w:t>)</w:t>
            </w:r>
          </w:p>
        </w:tc>
      </w:tr>
      <w:tr w:rsidR="00704A6B" w:rsidRPr="00D62DD8" w:rsidTr="00880DCB">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spacing w:before="60" w:after="60" w:line="240" w:lineRule="auto"/>
              <w:jc w:val="center"/>
            </w:pP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tabs>
                <w:tab w:val="left" w:pos="359"/>
              </w:tabs>
              <w:spacing w:before="60" w:after="60" w:line="240" w:lineRule="auto"/>
              <w:ind w:left="510" w:hanging="510"/>
            </w:pPr>
            <w:r>
              <w:rPr>
                <w:rFonts w:ascii="Segoe UI Symbol" w:hAnsi="Segoe UI Symbol"/>
              </w:rPr>
              <w:t>☐</w:t>
            </w:r>
            <w:r>
              <w:tab/>
              <w:t>Mokesčių lengvata arba atleidimas nuo mokesčių</w:t>
            </w:r>
          </w:p>
        </w:tc>
      </w:tr>
      <w:tr w:rsidR="00704A6B" w:rsidRPr="00D62DD8" w:rsidTr="00880DCB">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spacing w:before="60" w:after="60" w:line="240" w:lineRule="auto"/>
              <w:jc w:val="center"/>
            </w:pP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tabs>
                <w:tab w:val="left" w:pos="460"/>
              </w:tabs>
              <w:spacing w:before="60" w:after="60" w:line="240" w:lineRule="auto"/>
              <w:ind w:left="510" w:hanging="510"/>
            </w:pPr>
            <w:r>
              <w:rPr>
                <w:rFonts w:ascii="Segoe UI Symbol" w:hAnsi="Segoe UI Symbol"/>
              </w:rPr>
              <w:t>☐</w:t>
            </w:r>
            <w:r>
              <w:tab/>
              <w:t>Rizikos finansavimo suteikimas</w:t>
            </w:r>
          </w:p>
        </w:tc>
      </w:tr>
      <w:tr w:rsidR="00704A6B" w:rsidRPr="00D62DD8" w:rsidTr="00880DCB">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spacing w:before="60" w:after="60" w:line="240" w:lineRule="auto"/>
              <w:jc w:val="center"/>
            </w:pP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tabs>
                <w:tab w:val="left" w:pos="509"/>
              </w:tabs>
              <w:spacing w:before="60" w:after="60" w:line="240" w:lineRule="auto"/>
              <w:ind w:left="510" w:hanging="510"/>
            </w:pPr>
            <w:r>
              <w:rPr>
                <w:rFonts w:ascii="Segoe UI Symbol" w:hAnsi="Segoe UI Symbol"/>
              </w:rPr>
              <w:t>☐</w:t>
            </w:r>
            <w:r>
              <w:tab/>
              <w:t>Kita (nurodyti)</w:t>
            </w:r>
          </w:p>
          <w:p w:rsidR="00704A6B" w:rsidRPr="00D62DD8" w:rsidRDefault="00704A6B" w:rsidP="00880DCB">
            <w:pPr>
              <w:spacing w:before="60" w:after="60" w:line="240" w:lineRule="auto"/>
            </w:pPr>
            <w:r>
              <w:t>…</w:t>
            </w:r>
          </w:p>
        </w:tc>
      </w:tr>
      <w:tr w:rsidR="00704A6B" w:rsidRPr="00D62DD8" w:rsidTr="00880DCB">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spacing w:before="60" w:after="60" w:line="240" w:lineRule="auto"/>
              <w:jc w:val="center"/>
            </w:pPr>
            <w:r>
              <w:t>Pagrindimas</w:t>
            </w: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704A6B" w:rsidRPr="00D62DD8" w:rsidRDefault="00704A6B" w:rsidP="00880DCB">
            <w:pPr>
              <w:spacing w:before="60" w:after="60" w:line="240" w:lineRule="auto"/>
            </w:pPr>
            <w:r>
              <w:t xml:space="preserve">Nurodykite, kodėl buvo sukurta valstybės pagalbos schema arba suteikta </w:t>
            </w:r>
            <w:r>
              <w:rPr>
                <w:i/>
                <w:iCs/>
              </w:rPr>
              <w:t>ad hoc</w:t>
            </w:r>
            <w:r>
              <w:t xml:space="preserve"> pagalba, o ne pasinaudota parama Europos jūrų reikalų, žvejybos ir akvakultūros fondo (EJRŽAF) lėšomis:</w:t>
            </w:r>
          </w:p>
          <w:p w:rsidR="00704A6B" w:rsidRPr="00D62DD8" w:rsidRDefault="00704A6B" w:rsidP="00880DCB">
            <w:pPr>
              <w:spacing w:before="60" w:after="60" w:line="240" w:lineRule="auto"/>
              <w:ind w:left="510" w:hanging="510"/>
            </w:pPr>
            <w:r>
              <w:rPr>
                <w:rFonts w:ascii="Segoe UI Symbol" w:hAnsi="Segoe UI Symbol"/>
              </w:rPr>
              <w:t>☐</w:t>
            </w:r>
            <w:r>
              <w:rPr>
                <w:rFonts w:ascii="Segoe UI Symbol" w:hAnsi="Segoe UI Symbol"/>
              </w:rPr>
              <w:tab/>
            </w:r>
            <w:r>
              <w:t>priemonė neįtraukta į nacionalinę programą;</w:t>
            </w:r>
          </w:p>
          <w:p w:rsidR="00704A6B" w:rsidRPr="00D62DD8" w:rsidRDefault="00704A6B" w:rsidP="00880DCB">
            <w:pPr>
              <w:tabs>
                <w:tab w:val="left" w:pos="207"/>
              </w:tabs>
              <w:spacing w:before="60" w:after="60" w:line="240" w:lineRule="auto"/>
              <w:ind w:left="510" w:hanging="510"/>
            </w:pPr>
            <w:r>
              <w:rPr>
                <w:rFonts w:ascii="Segoe UI Symbol" w:hAnsi="Segoe UI Symbol"/>
              </w:rPr>
              <w:t>☐</w:t>
            </w:r>
            <w:r w:rsidR="00EC0D67">
              <w:rPr>
                <w:rFonts w:ascii="Segoe UI Symbol" w:hAnsi="Segoe UI Symbol"/>
              </w:rPr>
              <w:tab/>
            </w:r>
            <w:r>
              <w:tab/>
              <w:t>lėšų skyrimas pagal nacionalinę programą atsižvelgiant į prioritetus;</w:t>
            </w:r>
          </w:p>
          <w:p w:rsidR="00704A6B" w:rsidRPr="00D62DD8" w:rsidRDefault="00704A6B" w:rsidP="00880DCB">
            <w:pPr>
              <w:tabs>
                <w:tab w:val="left" w:pos="510"/>
              </w:tabs>
              <w:spacing w:before="60" w:after="60" w:line="240" w:lineRule="auto"/>
              <w:ind w:left="510" w:hanging="510"/>
            </w:pPr>
            <w:r>
              <w:rPr>
                <w:rFonts w:ascii="Segoe UI Symbol" w:hAnsi="Segoe UI Symbol"/>
              </w:rPr>
              <w:t>☐</w:t>
            </w:r>
            <w:r>
              <w:rPr>
                <w:rFonts w:ascii="Segoe UI Symbol" w:hAnsi="Segoe UI Symbol"/>
              </w:rPr>
              <w:tab/>
            </w:r>
            <w:r>
              <w:t>finansavimas EJRŽAF lėšomis nebegalimas;</w:t>
            </w:r>
          </w:p>
          <w:p w:rsidR="00704A6B" w:rsidRPr="00D62DD8" w:rsidRDefault="00704A6B" w:rsidP="00880DCB">
            <w:pPr>
              <w:tabs>
                <w:tab w:val="left" w:pos="521"/>
              </w:tabs>
              <w:spacing w:before="60" w:after="60" w:line="240" w:lineRule="auto"/>
              <w:ind w:left="510" w:hanging="510"/>
            </w:pPr>
            <w:r>
              <w:rPr>
                <w:rFonts w:ascii="Segoe UI Symbol" w:hAnsi="Segoe UI Symbol"/>
              </w:rPr>
              <w:t>☐</w:t>
            </w:r>
            <w:r>
              <w:tab/>
              <w:t>kita (nurodyti)</w:t>
            </w:r>
          </w:p>
        </w:tc>
      </w:tr>
    </w:tbl>
    <w:p w:rsidR="00704A6B" w:rsidRPr="00D62DD8" w:rsidRDefault="00704A6B" w:rsidP="00704A6B">
      <w:pPr>
        <w:pStyle w:val="Lignefinal"/>
      </w:pPr>
    </w:p>
    <w:p w:rsidR="00704A6B" w:rsidRPr="00D62DD8" w:rsidRDefault="00704A6B" w:rsidP="00704A6B">
      <w:pPr>
        <w:sectPr w:rsidR="00704A6B" w:rsidRPr="00D62DD8" w:rsidSect="00704A6B">
          <w:headerReference w:type="default" r:id="rId39"/>
          <w:footerReference w:type="default" r:id="rId40"/>
          <w:footnotePr>
            <w:numRestart w:val="eachPage"/>
          </w:footnotePr>
          <w:pgSz w:w="11907" w:h="16839"/>
          <w:pgMar w:top="1134" w:right="1134" w:bottom="1134" w:left="1134" w:header="567" w:footer="567" w:gutter="0"/>
          <w:cols w:space="720"/>
          <w:docGrid w:linePitch="360"/>
        </w:sectPr>
      </w:pPr>
    </w:p>
    <w:p w:rsidR="00704A6B" w:rsidRPr="00D62DD8" w:rsidRDefault="00704A6B" w:rsidP="00704A6B">
      <w:pPr>
        <w:pStyle w:val="Annexetitre"/>
      </w:pPr>
      <w:r>
        <w:lastRenderedPageBreak/>
        <w:t>VI PRIEDAS</w:t>
      </w:r>
    </w:p>
    <w:p w:rsidR="00704A6B" w:rsidRPr="00D62DD8" w:rsidRDefault="00704A6B" w:rsidP="00704A6B">
      <w:pPr>
        <w:pStyle w:val="NormalCentered"/>
      </w:pPr>
      <w:r>
        <w:t>PMIF, VSF ir SVVP programos šablonas – 21 straipsnio 3 dalis</w:t>
      </w:r>
    </w:p>
    <w:tbl>
      <w:tblPr>
        <w:tblStyle w:val="TableGrid"/>
        <w:tblW w:w="0" w:type="auto"/>
        <w:tblInd w:w="360" w:type="dxa"/>
        <w:tblLook w:val="04A0" w:firstRow="1" w:lastRow="0" w:firstColumn="1" w:lastColumn="0" w:noHBand="0" w:noVBand="1"/>
      </w:tblPr>
      <w:tblGrid>
        <w:gridCol w:w="3431"/>
        <w:gridCol w:w="6064"/>
      </w:tblGrid>
      <w:tr w:rsidR="00704A6B" w:rsidRPr="00D62DD8" w:rsidTr="00880DCB">
        <w:tc>
          <w:tcPr>
            <w:tcW w:w="3440" w:type="dxa"/>
            <w:tcBorders>
              <w:top w:val="single" w:sz="4" w:space="0" w:color="auto"/>
              <w:left w:val="single" w:sz="4" w:space="0" w:color="auto"/>
              <w:bottom w:val="single" w:sz="4" w:space="0" w:color="auto"/>
              <w:right w:val="single" w:sz="4" w:space="0" w:color="auto"/>
            </w:tcBorders>
            <w:hideMark/>
          </w:tcPr>
          <w:p w:rsidR="00704A6B" w:rsidRPr="00D62DD8" w:rsidRDefault="00704A6B" w:rsidP="00880DCB">
            <w:pPr>
              <w:spacing w:before="60" w:after="60" w:line="240" w:lineRule="auto"/>
            </w:pPr>
            <w:r>
              <w:t>CCI numeris</w:t>
            </w:r>
          </w:p>
        </w:tc>
        <w:tc>
          <w:tcPr>
            <w:tcW w:w="6089" w:type="dxa"/>
            <w:tcBorders>
              <w:top w:val="single" w:sz="4" w:space="0" w:color="auto"/>
              <w:left w:val="single" w:sz="4" w:space="0" w:color="auto"/>
              <w:bottom w:val="single" w:sz="4" w:space="0" w:color="auto"/>
              <w:right w:val="single" w:sz="4" w:space="0" w:color="auto"/>
            </w:tcBorders>
          </w:tcPr>
          <w:p w:rsidR="00704A6B" w:rsidRPr="00D62DD8" w:rsidRDefault="00704A6B" w:rsidP="00880DCB">
            <w:pPr>
              <w:spacing w:before="60" w:after="60" w:line="240" w:lineRule="auto"/>
            </w:pPr>
          </w:p>
        </w:tc>
      </w:tr>
      <w:tr w:rsidR="00704A6B" w:rsidRPr="00D62DD8" w:rsidTr="00880DCB">
        <w:trPr>
          <w:trHeight w:val="287"/>
        </w:trPr>
        <w:tc>
          <w:tcPr>
            <w:tcW w:w="3440" w:type="dxa"/>
            <w:tcBorders>
              <w:top w:val="single" w:sz="4" w:space="0" w:color="auto"/>
              <w:left w:val="single" w:sz="4" w:space="0" w:color="auto"/>
              <w:bottom w:val="single" w:sz="4" w:space="0" w:color="auto"/>
              <w:right w:val="single" w:sz="4" w:space="0" w:color="auto"/>
            </w:tcBorders>
            <w:hideMark/>
          </w:tcPr>
          <w:p w:rsidR="00704A6B" w:rsidRPr="00D62DD8" w:rsidRDefault="00704A6B" w:rsidP="00880DCB">
            <w:pPr>
              <w:spacing w:before="60" w:after="60" w:line="240" w:lineRule="auto"/>
            </w:pPr>
            <w:r>
              <w:t>Pavadinimas anglų kalba</w:t>
            </w:r>
          </w:p>
        </w:tc>
        <w:tc>
          <w:tcPr>
            <w:tcW w:w="6089" w:type="dxa"/>
            <w:tcBorders>
              <w:top w:val="single" w:sz="4" w:space="0" w:color="auto"/>
              <w:left w:val="single" w:sz="4" w:space="0" w:color="auto"/>
              <w:bottom w:val="single" w:sz="4" w:space="0" w:color="auto"/>
              <w:right w:val="single" w:sz="4" w:space="0" w:color="auto"/>
            </w:tcBorders>
            <w:hideMark/>
          </w:tcPr>
          <w:p w:rsidR="00704A6B" w:rsidRPr="00D62DD8" w:rsidRDefault="00704A6B" w:rsidP="00880DCB">
            <w:pPr>
              <w:spacing w:before="60" w:after="60" w:line="240" w:lineRule="auto"/>
            </w:pPr>
            <w:r>
              <w:t>[255 ženklai</w:t>
            </w:r>
            <w:r w:rsidRPr="00D62DD8">
              <w:rPr>
                <w:rStyle w:val="FootnoteReference"/>
              </w:rPr>
              <w:footnoteReference w:id="73"/>
            </w:r>
            <w:r>
              <w:t>]</w:t>
            </w:r>
          </w:p>
        </w:tc>
      </w:tr>
      <w:tr w:rsidR="00704A6B" w:rsidRPr="00D62DD8" w:rsidTr="00880DCB">
        <w:trPr>
          <w:trHeight w:val="287"/>
        </w:trPr>
        <w:tc>
          <w:tcPr>
            <w:tcW w:w="3440" w:type="dxa"/>
            <w:tcBorders>
              <w:top w:val="single" w:sz="4" w:space="0" w:color="auto"/>
              <w:left w:val="single" w:sz="4" w:space="0" w:color="auto"/>
              <w:bottom w:val="single" w:sz="4" w:space="0" w:color="auto"/>
              <w:right w:val="single" w:sz="4" w:space="0" w:color="auto"/>
            </w:tcBorders>
            <w:hideMark/>
          </w:tcPr>
          <w:p w:rsidR="00704A6B" w:rsidRPr="00D62DD8" w:rsidRDefault="00704A6B" w:rsidP="00880DCB">
            <w:pPr>
              <w:spacing w:before="60" w:after="60" w:line="240" w:lineRule="auto"/>
            </w:pPr>
            <w:r>
              <w:t>Pavadinimas nacionaline kalba</w:t>
            </w:r>
          </w:p>
        </w:tc>
        <w:tc>
          <w:tcPr>
            <w:tcW w:w="6089" w:type="dxa"/>
            <w:tcBorders>
              <w:top w:val="single" w:sz="4" w:space="0" w:color="auto"/>
              <w:left w:val="single" w:sz="4" w:space="0" w:color="auto"/>
              <w:bottom w:val="single" w:sz="4" w:space="0" w:color="auto"/>
              <w:right w:val="single" w:sz="4" w:space="0" w:color="auto"/>
            </w:tcBorders>
            <w:hideMark/>
          </w:tcPr>
          <w:p w:rsidR="00704A6B" w:rsidRPr="00D62DD8" w:rsidRDefault="00704A6B" w:rsidP="00880DCB">
            <w:pPr>
              <w:spacing w:before="60" w:after="60" w:line="240" w:lineRule="auto"/>
            </w:pPr>
            <w:r>
              <w:t>[255]</w:t>
            </w:r>
          </w:p>
        </w:tc>
      </w:tr>
      <w:tr w:rsidR="00704A6B" w:rsidRPr="00D62DD8" w:rsidTr="00880DCB">
        <w:tc>
          <w:tcPr>
            <w:tcW w:w="3440" w:type="dxa"/>
            <w:tcBorders>
              <w:top w:val="single" w:sz="4" w:space="0" w:color="auto"/>
              <w:left w:val="single" w:sz="4" w:space="0" w:color="auto"/>
              <w:bottom w:val="single" w:sz="4" w:space="0" w:color="auto"/>
              <w:right w:val="single" w:sz="4" w:space="0" w:color="auto"/>
            </w:tcBorders>
            <w:hideMark/>
          </w:tcPr>
          <w:p w:rsidR="00704A6B" w:rsidRPr="00D62DD8" w:rsidRDefault="00704A6B" w:rsidP="00880DCB">
            <w:pPr>
              <w:spacing w:before="60" w:after="60" w:line="240" w:lineRule="auto"/>
            </w:pPr>
            <w:r>
              <w:t>Redakcija</w:t>
            </w:r>
          </w:p>
        </w:tc>
        <w:tc>
          <w:tcPr>
            <w:tcW w:w="6089" w:type="dxa"/>
            <w:tcBorders>
              <w:top w:val="single" w:sz="4" w:space="0" w:color="auto"/>
              <w:left w:val="single" w:sz="4" w:space="0" w:color="auto"/>
              <w:bottom w:val="single" w:sz="4" w:space="0" w:color="auto"/>
              <w:right w:val="single" w:sz="4" w:space="0" w:color="auto"/>
            </w:tcBorders>
          </w:tcPr>
          <w:p w:rsidR="00704A6B" w:rsidRPr="00D62DD8" w:rsidRDefault="00704A6B" w:rsidP="00880DCB">
            <w:pPr>
              <w:spacing w:before="60" w:after="60" w:line="240" w:lineRule="auto"/>
            </w:pPr>
          </w:p>
        </w:tc>
      </w:tr>
      <w:tr w:rsidR="00704A6B" w:rsidRPr="00D62DD8" w:rsidTr="00880DCB">
        <w:tc>
          <w:tcPr>
            <w:tcW w:w="3440" w:type="dxa"/>
            <w:tcBorders>
              <w:top w:val="single" w:sz="4" w:space="0" w:color="auto"/>
              <w:left w:val="single" w:sz="4" w:space="0" w:color="auto"/>
              <w:bottom w:val="single" w:sz="4" w:space="0" w:color="auto"/>
              <w:right w:val="single" w:sz="4" w:space="0" w:color="auto"/>
            </w:tcBorders>
            <w:hideMark/>
          </w:tcPr>
          <w:p w:rsidR="00704A6B" w:rsidRPr="00D62DD8" w:rsidRDefault="00704A6B" w:rsidP="00880DCB">
            <w:pPr>
              <w:spacing w:before="60" w:after="60" w:line="240" w:lineRule="auto"/>
            </w:pPr>
            <w:r>
              <w:t xml:space="preserve">Pirmieji metai </w:t>
            </w:r>
          </w:p>
        </w:tc>
        <w:tc>
          <w:tcPr>
            <w:tcW w:w="6089" w:type="dxa"/>
            <w:tcBorders>
              <w:top w:val="single" w:sz="4" w:space="0" w:color="auto"/>
              <w:left w:val="single" w:sz="4" w:space="0" w:color="auto"/>
              <w:bottom w:val="single" w:sz="4" w:space="0" w:color="auto"/>
              <w:right w:val="single" w:sz="4" w:space="0" w:color="auto"/>
            </w:tcBorders>
            <w:hideMark/>
          </w:tcPr>
          <w:p w:rsidR="00704A6B" w:rsidRPr="00D62DD8" w:rsidRDefault="00704A6B" w:rsidP="00880DCB">
            <w:pPr>
              <w:spacing w:before="60" w:after="60" w:line="240" w:lineRule="auto"/>
            </w:pPr>
            <w:r>
              <w:t>[4]</w:t>
            </w:r>
          </w:p>
        </w:tc>
      </w:tr>
      <w:tr w:rsidR="00704A6B" w:rsidRPr="00D62DD8" w:rsidTr="00880DCB">
        <w:tc>
          <w:tcPr>
            <w:tcW w:w="3440" w:type="dxa"/>
            <w:tcBorders>
              <w:top w:val="single" w:sz="4" w:space="0" w:color="auto"/>
              <w:left w:val="single" w:sz="4" w:space="0" w:color="auto"/>
              <w:bottom w:val="single" w:sz="4" w:space="0" w:color="auto"/>
              <w:right w:val="single" w:sz="4" w:space="0" w:color="auto"/>
            </w:tcBorders>
            <w:hideMark/>
          </w:tcPr>
          <w:p w:rsidR="00704A6B" w:rsidRPr="00D62DD8" w:rsidRDefault="00704A6B" w:rsidP="00880DCB">
            <w:pPr>
              <w:spacing w:before="60" w:after="60" w:line="240" w:lineRule="auto"/>
            </w:pPr>
            <w:r>
              <w:t xml:space="preserve">Paskutiniai metai </w:t>
            </w:r>
          </w:p>
        </w:tc>
        <w:tc>
          <w:tcPr>
            <w:tcW w:w="6089" w:type="dxa"/>
            <w:tcBorders>
              <w:top w:val="single" w:sz="4" w:space="0" w:color="auto"/>
              <w:left w:val="single" w:sz="4" w:space="0" w:color="auto"/>
              <w:bottom w:val="single" w:sz="4" w:space="0" w:color="auto"/>
              <w:right w:val="single" w:sz="4" w:space="0" w:color="auto"/>
            </w:tcBorders>
            <w:hideMark/>
          </w:tcPr>
          <w:p w:rsidR="00704A6B" w:rsidRPr="00D62DD8" w:rsidRDefault="00704A6B" w:rsidP="00880DCB">
            <w:pPr>
              <w:spacing w:before="60" w:after="60" w:line="240" w:lineRule="auto"/>
            </w:pPr>
            <w:r>
              <w:t>[4]</w:t>
            </w:r>
          </w:p>
        </w:tc>
      </w:tr>
      <w:tr w:rsidR="00704A6B" w:rsidRPr="00D62DD8" w:rsidTr="00880DCB">
        <w:tc>
          <w:tcPr>
            <w:tcW w:w="3440" w:type="dxa"/>
            <w:tcBorders>
              <w:top w:val="single" w:sz="4" w:space="0" w:color="auto"/>
              <w:left w:val="single" w:sz="4" w:space="0" w:color="auto"/>
              <w:bottom w:val="single" w:sz="4" w:space="0" w:color="auto"/>
              <w:right w:val="single" w:sz="4" w:space="0" w:color="auto"/>
            </w:tcBorders>
            <w:hideMark/>
          </w:tcPr>
          <w:p w:rsidR="00704A6B" w:rsidRPr="00D62DD8" w:rsidRDefault="00704A6B" w:rsidP="00880DCB">
            <w:pPr>
              <w:spacing w:before="60" w:after="60" w:line="240" w:lineRule="auto"/>
            </w:pPr>
            <w:r>
              <w:t>Tinkama finansuoti nuo</w:t>
            </w:r>
          </w:p>
        </w:tc>
        <w:tc>
          <w:tcPr>
            <w:tcW w:w="6089" w:type="dxa"/>
            <w:tcBorders>
              <w:top w:val="single" w:sz="4" w:space="0" w:color="auto"/>
              <w:left w:val="single" w:sz="4" w:space="0" w:color="auto"/>
              <w:bottom w:val="single" w:sz="4" w:space="0" w:color="auto"/>
              <w:right w:val="single" w:sz="4" w:space="0" w:color="auto"/>
            </w:tcBorders>
          </w:tcPr>
          <w:p w:rsidR="00704A6B" w:rsidRPr="00D62DD8" w:rsidRDefault="00704A6B" w:rsidP="00880DCB">
            <w:pPr>
              <w:spacing w:before="60" w:after="60" w:line="240" w:lineRule="auto"/>
            </w:pPr>
          </w:p>
        </w:tc>
      </w:tr>
      <w:tr w:rsidR="00704A6B" w:rsidRPr="00D62DD8" w:rsidTr="00880DCB">
        <w:tc>
          <w:tcPr>
            <w:tcW w:w="3440" w:type="dxa"/>
            <w:tcBorders>
              <w:top w:val="single" w:sz="4" w:space="0" w:color="auto"/>
              <w:left w:val="single" w:sz="4" w:space="0" w:color="auto"/>
              <w:bottom w:val="single" w:sz="4" w:space="0" w:color="auto"/>
              <w:right w:val="single" w:sz="4" w:space="0" w:color="auto"/>
            </w:tcBorders>
            <w:hideMark/>
          </w:tcPr>
          <w:p w:rsidR="00704A6B" w:rsidRPr="00D62DD8" w:rsidRDefault="00704A6B" w:rsidP="00880DCB">
            <w:pPr>
              <w:spacing w:before="60" w:after="60" w:line="240" w:lineRule="auto"/>
            </w:pPr>
            <w:r>
              <w:t>Tinkama finansuoti iki</w:t>
            </w:r>
          </w:p>
        </w:tc>
        <w:tc>
          <w:tcPr>
            <w:tcW w:w="6089" w:type="dxa"/>
            <w:tcBorders>
              <w:top w:val="single" w:sz="4" w:space="0" w:color="auto"/>
              <w:left w:val="single" w:sz="4" w:space="0" w:color="auto"/>
              <w:bottom w:val="single" w:sz="4" w:space="0" w:color="auto"/>
              <w:right w:val="single" w:sz="4" w:space="0" w:color="auto"/>
            </w:tcBorders>
          </w:tcPr>
          <w:p w:rsidR="00704A6B" w:rsidRPr="00D62DD8" w:rsidRDefault="00704A6B" w:rsidP="00880DCB">
            <w:pPr>
              <w:spacing w:before="60" w:after="60" w:line="240" w:lineRule="auto"/>
            </w:pPr>
          </w:p>
        </w:tc>
      </w:tr>
      <w:tr w:rsidR="00704A6B" w:rsidRPr="00D62DD8" w:rsidTr="00880DCB">
        <w:tc>
          <w:tcPr>
            <w:tcW w:w="3440" w:type="dxa"/>
            <w:tcBorders>
              <w:top w:val="single" w:sz="4" w:space="0" w:color="auto"/>
              <w:left w:val="single" w:sz="4" w:space="0" w:color="auto"/>
              <w:bottom w:val="single" w:sz="4" w:space="0" w:color="auto"/>
              <w:right w:val="single" w:sz="4" w:space="0" w:color="auto"/>
            </w:tcBorders>
            <w:hideMark/>
          </w:tcPr>
          <w:p w:rsidR="00704A6B" w:rsidRPr="00D62DD8" w:rsidRDefault="00704A6B" w:rsidP="00880DCB">
            <w:pPr>
              <w:spacing w:before="60" w:after="60" w:line="240" w:lineRule="auto"/>
            </w:pPr>
            <w:r>
              <w:t xml:space="preserve">Komisijos sprendimo numeris </w:t>
            </w:r>
          </w:p>
        </w:tc>
        <w:tc>
          <w:tcPr>
            <w:tcW w:w="6089" w:type="dxa"/>
            <w:tcBorders>
              <w:top w:val="single" w:sz="4" w:space="0" w:color="auto"/>
              <w:left w:val="single" w:sz="4" w:space="0" w:color="auto"/>
              <w:bottom w:val="single" w:sz="4" w:space="0" w:color="auto"/>
              <w:right w:val="single" w:sz="4" w:space="0" w:color="auto"/>
            </w:tcBorders>
          </w:tcPr>
          <w:p w:rsidR="00704A6B" w:rsidRPr="00D62DD8" w:rsidRDefault="00704A6B" w:rsidP="00880DCB">
            <w:pPr>
              <w:spacing w:before="60" w:after="60" w:line="240" w:lineRule="auto"/>
            </w:pPr>
          </w:p>
        </w:tc>
      </w:tr>
      <w:tr w:rsidR="00704A6B" w:rsidRPr="00D62DD8" w:rsidTr="00880DCB">
        <w:tc>
          <w:tcPr>
            <w:tcW w:w="3440" w:type="dxa"/>
            <w:tcBorders>
              <w:top w:val="single" w:sz="4" w:space="0" w:color="auto"/>
              <w:left w:val="single" w:sz="4" w:space="0" w:color="auto"/>
              <w:bottom w:val="single" w:sz="4" w:space="0" w:color="auto"/>
              <w:right w:val="single" w:sz="4" w:space="0" w:color="auto"/>
            </w:tcBorders>
            <w:hideMark/>
          </w:tcPr>
          <w:p w:rsidR="00704A6B" w:rsidRPr="00D62DD8" w:rsidRDefault="00704A6B" w:rsidP="00880DCB">
            <w:pPr>
              <w:spacing w:before="60" w:after="60" w:line="240" w:lineRule="auto"/>
            </w:pPr>
            <w:r>
              <w:t xml:space="preserve">Komisijos sprendimo data </w:t>
            </w:r>
          </w:p>
        </w:tc>
        <w:tc>
          <w:tcPr>
            <w:tcW w:w="6089" w:type="dxa"/>
            <w:tcBorders>
              <w:top w:val="single" w:sz="4" w:space="0" w:color="auto"/>
              <w:left w:val="single" w:sz="4" w:space="0" w:color="auto"/>
              <w:bottom w:val="single" w:sz="4" w:space="0" w:color="auto"/>
              <w:right w:val="single" w:sz="4" w:space="0" w:color="auto"/>
            </w:tcBorders>
          </w:tcPr>
          <w:p w:rsidR="00704A6B" w:rsidRPr="00D62DD8" w:rsidRDefault="00704A6B" w:rsidP="00880DCB">
            <w:pPr>
              <w:spacing w:before="60" w:after="60" w:line="240" w:lineRule="auto"/>
            </w:pPr>
          </w:p>
        </w:tc>
      </w:tr>
      <w:tr w:rsidR="00704A6B" w:rsidRPr="00D62DD8" w:rsidTr="00880DCB">
        <w:tc>
          <w:tcPr>
            <w:tcW w:w="3440" w:type="dxa"/>
            <w:tcBorders>
              <w:top w:val="single" w:sz="4" w:space="0" w:color="auto"/>
              <w:left w:val="single" w:sz="4" w:space="0" w:color="auto"/>
              <w:bottom w:val="single" w:sz="4" w:space="0" w:color="auto"/>
              <w:right w:val="single" w:sz="4" w:space="0" w:color="auto"/>
            </w:tcBorders>
            <w:hideMark/>
          </w:tcPr>
          <w:p w:rsidR="00704A6B" w:rsidRPr="00D62DD8" w:rsidRDefault="00704A6B" w:rsidP="00880DCB">
            <w:pPr>
              <w:spacing w:before="60" w:after="60" w:line="240" w:lineRule="auto"/>
            </w:pPr>
            <w:r>
              <w:t>Valstybės narės sprendimo dėl keitimo numeris</w:t>
            </w:r>
          </w:p>
        </w:tc>
        <w:tc>
          <w:tcPr>
            <w:tcW w:w="6089" w:type="dxa"/>
            <w:tcBorders>
              <w:top w:val="single" w:sz="4" w:space="0" w:color="auto"/>
              <w:left w:val="single" w:sz="4" w:space="0" w:color="auto"/>
              <w:bottom w:val="single" w:sz="4" w:space="0" w:color="auto"/>
              <w:right w:val="single" w:sz="4" w:space="0" w:color="auto"/>
            </w:tcBorders>
          </w:tcPr>
          <w:p w:rsidR="00704A6B" w:rsidRPr="00D62DD8" w:rsidRDefault="00704A6B" w:rsidP="00880DCB">
            <w:pPr>
              <w:spacing w:before="60" w:after="60" w:line="240" w:lineRule="auto"/>
            </w:pPr>
          </w:p>
        </w:tc>
      </w:tr>
      <w:tr w:rsidR="00704A6B" w:rsidRPr="00D62DD8" w:rsidTr="00880DCB">
        <w:tc>
          <w:tcPr>
            <w:tcW w:w="3440" w:type="dxa"/>
            <w:tcBorders>
              <w:top w:val="single" w:sz="4" w:space="0" w:color="auto"/>
              <w:left w:val="single" w:sz="4" w:space="0" w:color="auto"/>
              <w:bottom w:val="single" w:sz="4" w:space="0" w:color="auto"/>
              <w:right w:val="single" w:sz="4" w:space="0" w:color="auto"/>
            </w:tcBorders>
            <w:hideMark/>
          </w:tcPr>
          <w:p w:rsidR="00704A6B" w:rsidRPr="00D62DD8" w:rsidRDefault="00704A6B" w:rsidP="00880DCB">
            <w:pPr>
              <w:spacing w:before="60" w:after="60" w:line="240" w:lineRule="auto"/>
            </w:pPr>
            <w:r>
              <w:t>Valstybės narės sprendimo dėl keitimo įsigaliojimo data</w:t>
            </w:r>
          </w:p>
        </w:tc>
        <w:tc>
          <w:tcPr>
            <w:tcW w:w="6089" w:type="dxa"/>
            <w:tcBorders>
              <w:top w:val="single" w:sz="4" w:space="0" w:color="auto"/>
              <w:left w:val="single" w:sz="4" w:space="0" w:color="auto"/>
              <w:bottom w:val="single" w:sz="4" w:space="0" w:color="auto"/>
              <w:right w:val="single" w:sz="4" w:space="0" w:color="auto"/>
            </w:tcBorders>
          </w:tcPr>
          <w:p w:rsidR="00704A6B" w:rsidRPr="00D62DD8" w:rsidRDefault="00704A6B" w:rsidP="00880DCB">
            <w:pPr>
              <w:spacing w:before="60" w:after="60" w:line="240" w:lineRule="auto"/>
            </w:pPr>
          </w:p>
        </w:tc>
      </w:tr>
      <w:tr w:rsidR="00704A6B" w:rsidRPr="00D62DD8" w:rsidTr="00880DCB">
        <w:tc>
          <w:tcPr>
            <w:tcW w:w="3440" w:type="dxa"/>
            <w:tcBorders>
              <w:top w:val="single" w:sz="4" w:space="0" w:color="auto"/>
              <w:left w:val="single" w:sz="4" w:space="0" w:color="auto"/>
              <w:bottom w:val="single" w:sz="4" w:space="0" w:color="auto"/>
              <w:right w:val="single" w:sz="4" w:space="0" w:color="auto"/>
            </w:tcBorders>
          </w:tcPr>
          <w:p w:rsidR="00704A6B" w:rsidRPr="00D62DD8" w:rsidRDefault="00704A6B" w:rsidP="00880DCB">
            <w:pPr>
              <w:spacing w:before="60" w:after="60" w:line="240" w:lineRule="auto"/>
            </w:pPr>
            <w:r>
              <w:t>Nereikšmingas lėšų perkėlimas (24 straipsnio 5 dalis)</w:t>
            </w:r>
          </w:p>
        </w:tc>
        <w:tc>
          <w:tcPr>
            <w:tcW w:w="6089" w:type="dxa"/>
            <w:tcBorders>
              <w:top w:val="single" w:sz="4" w:space="0" w:color="auto"/>
              <w:left w:val="single" w:sz="4" w:space="0" w:color="auto"/>
              <w:bottom w:val="single" w:sz="4" w:space="0" w:color="auto"/>
              <w:right w:val="single" w:sz="4" w:space="0" w:color="auto"/>
            </w:tcBorders>
          </w:tcPr>
          <w:p w:rsidR="00704A6B" w:rsidRPr="00D62DD8" w:rsidRDefault="00704A6B" w:rsidP="00880DCB">
            <w:pPr>
              <w:spacing w:before="60" w:after="60" w:line="240" w:lineRule="auto"/>
            </w:pPr>
            <w:r>
              <w:t>Taip / Ne</w:t>
            </w:r>
          </w:p>
        </w:tc>
      </w:tr>
    </w:tbl>
    <w:p w:rsidR="00704A6B" w:rsidRPr="00D62DD8" w:rsidRDefault="00704A6B" w:rsidP="00704A6B"/>
    <w:p w:rsidR="00704A6B" w:rsidRPr="00D62DD8" w:rsidRDefault="00704A6B" w:rsidP="00704A6B">
      <w:pPr>
        <w:pStyle w:val="Point0"/>
      </w:pPr>
      <w:r>
        <w:br w:type="page"/>
      </w:r>
      <w:r>
        <w:lastRenderedPageBreak/>
        <w:t>1.</w:t>
      </w:r>
      <w:r>
        <w:tab/>
        <w:t>Programos strategija: pagrindiniai uždaviniai ir atsakomosios politikos priemonės</w:t>
      </w:r>
    </w:p>
    <w:p w:rsidR="00704A6B" w:rsidRPr="00D62DD8" w:rsidRDefault="00704A6B" w:rsidP="00704A6B">
      <w:pPr>
        <w:pStyle w:val="Text1"/>
      </w:pPr>
      <w:r>
        <w:t>Nuoroda: BNR 22 straipsnio 3 dalies a punkto iii, iv, v ir ix papunkčiai.</w:t>
      </w:r>
    </w:p>
    <w:tbl>
      <w:tblPr>
        <w:tblStyle w:val="TableGrid"/>
        <w:tblW w:w="9156" w:type="dxa"/>
        <w:tblInd w:w="733" w:type="dxa"/>
        <w:tblLook w:val="04A0" w:firstRow="1" w:lastRow="0" w:firstColumn="1" w:lastColumn="0" w:noHBand="0" w:noVBand="1"/>
      </w:tblPr>
      <w:tblGrid>
        <w:gridCol w:w="9156"/>
      </w:tblGrid>
      <w:tr w:rsidR="00704A6B" w:rsidRPr="00D62DD8" w:rsidTr="00880DCB">
        <w:tc>
          <w:tcPr>
            <w:tcW w:w="9156" w:type="dxa"/>
            <w:tcBorders>
              <w:top w:val="single" w:sz="4" w:space="0" w:color="auto"/>
              <w:left w:val="single" w:sz="4" w:space="0" w:color="auto"/>
              <w:bottom w:val="single" w:sz="4" w:space="0" w:color="auto"/>
              <w:right w:val="single" w:sz="4" w:space="0" w:color="auto"/>
            </w:tcBorders>
            <w:hideMark/>
          </w:tcPr>
          <w:p w:rsidR="00704A6B" w:rsidRPr="00D62DD8" w:rsidRDefault="00704A6B" w:rsidP="00880DCB">
            <w:pPr>
              <w:spacing w:before="60" w:after="60" w:line="240" w:lineRule="auto"/>
            </w:pPr>
            <w:r>
              <w:t xml:space="preserve">Šiame skirsnyje paaiškinama, kaip programa bus sprendžiami pagrindiniai uždaviniai, nustatyti nacionaliniu lygmeniu, remiantis vietos, regioninių ir nacionalinių poreikių vertinimu ir (arba) strategijomis. Jame pateikiama atitinkamos ES </w:t>
            </w:r>
            <w:r>
              <w:rPr>
                <w:i/>
                <w:iCs/>
              </w:rPr>
              <w:t>acquis</w:t>
            </w:r>
            <w:r>
              <w:t xml:space="preserve"> įgyvendinimo padėties ir įgyvendinant ES veiksmų planus padarytos pažangos apžvalga ir aprašoma, kaip fondo lėšomis bus remiamas jų plėtojimas programavimo laikotarpiu. </w:t>
            </w:r>
          </w:p>
        </w:tc>
      </w:tr>
    </w:tbl>
    <w:p w:rsidR="00704A6B" w:rsidRPr="00D62DD8" w:rsidRDefault="00704A6B" w:rsidP="00704A6B"/>
    <w:tbl>
      <w:tblPr>
        <w:tblStyle w:val="TableGrid"/>
        <w:tblW w:w="0" w:type="auto"/>
        <w:tblInd w:w="675" w:type="dxa"/>
        <w:tblLook w:val="04A0" w:firstRow="1" w:lastRow="0" w:firstColumn="1" w:lastColumn="0" w:noHBand="0" w:noVBand="1"/>
      </w:tblPr>
      <w:tblGrid>
        <w:gridCol w:w="9180"/>
      </w:tblGrid>
      <w:tr w:rsidR="00704A6B" w:rsidRPr="00D62DD8" w:rsidTr="00880DCB">
        <w:tc>
          <w:tcPr>
            <w:tcW w:w="9180" w:type="dxa"/>
            <w:tcBorders>
              <w:top w:val="single" w:sz="4" w:space="0" w:color="auto"/>
              <w:left w:val="single" w:sz="4" w:space="0" w:color="auto"/>
              <w:bottom w:val="single" w:sz="4" w:space="0" w:color="auto"/>
              <w:right w:val="single" w:sz="4" w:space="0" w:color="auto"/>
            </w:tcBorders>
            <w:hideMark/>
          </w:tcPr>
          <w:p w:rsidR="00704A6B" w:rsidRPr="00D62DD8" w:rsidRDefault="00704A6B" w:rsidP="00880DCB">
            <w:pPr>
              <w:spacing w:before="60" w:after="60" w:line="240" w:lineRule="auto"/>
            </w:pPr>
            <w:r>
              <w:t>Teksto laukelis [15 000]</w:t>
            </w:r>
          </w:p>
        </w:tc>
      </w:tr>
    </w:tbl>
    <w:p w:rsidR="00704A6B" w:rsidRPr="00D62DD8" w:rsidRDefault="00704A6B" w:rsidP="00704A6B">
      <w:r>
        <w:t>2.</w:t>
      </w:r>
      <w:r>
        <w:tab/>
        <w:t>Konkretūs tikslai (kartojama kiekvienam konkrečiam tikslui, nesusijusiam su technine parama)</w:t>
      </w:r>
    </w:p>
    <w:p w:rsidR="00704A6B" w:rsidRPr="00D62DD8" w:rsidRDefault="00704A6B" w:rsidP="00704A6B">
      <w:r>
        <w:t xml:space="preserve">Nuoroda: 22 straipsnio 2 dalis ir 22 straipsnio 4 dalis </w:t>
      </w:r>
    </w:p>
    <w:p w:rsidR="00704A6B" w:rsidRPr="00D915EF" w:rsidRDefault="00704A6B" w:rsidP="00704A6B">
      <w:pPr>
        <w:pStyle w:val="Point0"/>
      </w:pPr>
      <w:r>
        <w:br w:type="page"/>
      </w:r>
      <w:r>
        <w:lastRenderedPageBreak/>
        <w:t>2.1.</w:t>
      </w:r>
      <w:r>
        <w:tab/>
        <w:t>Konkretaus tikslo pavadinimas [300]</w:t>
      </w:r>
    </w:p>
    <w:p w:rsidR="00704A6B" w:rsidRPr="00D915EF" w:rsidRDefault="00704A6B" w:rsidP="00704A6B">
      <w:pPr>
        <w:pStyle w:val="Point0"/>
      </w:pPr>
      <w:r>
        <w:t>2.1.1.</w:t>
      </w:r>
      <w:r>
        <w:tab/>
        <w:t>Konkretaus tikslo aprašymas</w:t>
      </w:r>
    </w:p>
    <w:tbl>
      <w:tblPr>
        <w:tblStyle w:val="TableGrid"/>
        <w:tblW w:w="0" w:type="auto"/>
        <w:tblInd w:w="0" w:type="dxa"/>
        <w:tblLook w:val="04A0" w:firstRow="1" w:lastRow="0" w:firstColumn="1" w:lastColumn="0" w:noHBand="0" w:noVBand="1"/>
      </w:tblPr>
      <w:tblGrid>
        <w:gridCol w:w="9855"/>
      </w:tblGrid>
      <w:tr w:rsidR="00704A6B" w:rsidRPr="00D915EF" w:rsidTr="00880DCB">
        <w:trPr>
          <w:trHeight w:val="227"/>
        </w:trPr>
        <w:tc>
          <w:tcPr>
            <w:tcW w:w="9889"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pPr>
            <w:r>
              <w:t>Šiame skirsnyje aprašoma kiekvieno konkretaus tikslo pradinė padėtis, pagrindiniai uždaviniai ir pateikiami pasiūlymai dėl fondo lėšomis remiamų sprendimų. Jame aprašoma, kurioms įgyvendinimo priemonėms taikoma fondo parama; pateikiamas preliminarus veiksmų, kuriems taikomi PMIF, VSF arba SVVP reglamentų 3 ir 4 straipsniai, sąrašas.</w:t>
            </w:r>
          </w:p>
          <w:p w:rsidR="00704A6B" w:rsidRPr="00D915EF" w:rsidRDefault="00704A6B" w:rsidP="00880DCB">
            <w:pPr>
              <w:spacing w:before="60" w:after="60" w:line="240" w:lineRule="auto"/>
            </w:pPr>
            <w:r>
              <w:t>Visų pirma: veiklos paramos atveju pateikiamas pagrindimas pagal VSF reglamento 15 straipsnį, SVVP reglamento 15 ir 16 straipsnius arba PMIF reglamento 18 straipsnį. Pateikiamas preliminarus paramos gavėjų sąrašas ir jų įstatymu nustatytos pareigos, pagrindinės užduotys, kurioms turi būti teikiama parama.</w:t>
            </w:r>
          </w:p>
          <w:p w:rsidR="00704A6B" w:rsidRPr="00D915EF" w:rsidRDefault="00704A6B" w:rsidP="00880DCB">
            <w:pPr>
              <w:spacing w:before="60" w:after="60" w:line="240" w:lineRule="auto"/>
            </w:pPr>
            <w:r>
              <w:t>Jei taikytina, pateikiamas planuojamas finansinių priemonių naudojimas.</w:t>
            </w:r>
          </w:p>
          <w:p w:rsidR="00704A6B" w:rsidRPr="00D915EF" w:rsidRDefault="00704A6B" w:rsidP="00880DCB">
            <w:pPr>
              <w:spacing w:before="60" w:after="60" w:line="240" w:lineRule="auto"/>
            </w:pPr>
            <w:r>
              <w:t>Tik PMIF atveju – perkėlimo į ES ir solidarumo duomenys pateikiami atskirai.</w:t>
            </w:r>
          </w:p>
          <w:p w:rsidR="00704A6B" w:rsidRPr="00D915EF" w:rsidRDefault="00704A6B" w:rsidP="00880DCB">
            <w:pPr>
              <w:spacing w:before="60" w:after="60" w:line="240" w:lineRule="auto"/>
            </w:pPr>
            <w:r>
              <w:t>Teksto laukelis (16 000 ženklų)</w:t>
            </w:r>
          </w:p>
        </w:tc>
      </w:tr>
    </w:tbl>
    <w:p w:rsidR="00704A6B" w:rsidRPr="00D915EF" w:rsidRDefault="00704A6B" w:rsidP="00704A6B"/>
    <w:p w:rsidR="00704A6B" w:rsidRPr="00D915EF" w:rsidRDefault="00704A6B" w:rsidP="00704A6B">
      <w:pPr>
        <w:sectPr w:rsidR="00704A6B" w:rsidRPr="00D915EF" w:rsidSect="00704A6B">
          <w:headerReference w:type="even" r:id="rId41"/>
          <w:headerReference w:type="default" r:id="rId42"/>
          <w:footerReference w:type="even" r:id="rId43"/>
          <w:footerReference w:type="default" r:id="rId44"/>
          <w:headerReference w:type="first" r:id="rId45"/>
          <w:footerReference w:type="first" r:id="rId46"/>
          <w:footnotePr>
            <w:numRestart w:val="eachPage"/>
          </w:footnotePr>
          <w:pgSz w:w="11907" w:h="16839"/>
          <w:pgMar w:top="1134" w:right="1134" w:bottom="1134" w:left="1134" w:header="567" w:footer="567" w:gutter="0"/>
          <w:cols w:space="720"/>
          <w:docGrid w:linePitch="360"/>
        </w:sectPr>
      </w:pPr>
    </w:p>
    <w:p w:rsidR="00704A6B" w:rsidRPr="00D915EF" w:rsidRDefault="00704A6B" w:rsidP="00704A6B">
      <w:pPr>
        <w:pStyle w:val="Point0"/>
      </w:pPr>
      <w:r>
        <w:lastRenderedPageBreak/>
        <w:t>2.1.2.</w:t>
      </w:r>
      <w:r>
        <w:tab/>
        <w:t>Rodikliai</w:t>
      </w:r>
    </w:p>
    <w:p w:rsidR="00704A6B" w:rsidRPr="00D915EF" w:rsidRDefault="00704A6B" w:rsidP="00704A6B">
      <w:pPr>
        <w:pStyle w:val="Text1"/>
      </w:pPr>
      <w:r>
        <w:t>Nuoroda: BNR 22 straipsnio 4 dalies e punktas</w:t>
      </w:r>
    </w:p>
    <w:p w:rsidR="00704A6B" w:rsidRPr="00D915EF" w:rsidRDefault="00704A6B" w:rsidP="00704A6B">
      <w:r>
        <w:t>1 lentelė. Produkto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1643"/>
        <w:gridCol w:w="2427"/>
        <w:gridCol w:w="2870"/>
        <w:gridCol w:w="2750"/>
        <w:gridCol w:w="2247"/>
      </w:tblGrid>
      <w:tr w:rsidR="00704A6B" w:rsidRPr="00D915EF" w:rsidTr="00880DCB">
        <w:trPr>
          <w:trHeight w:val="227"/>
        </w:trPr>
        <w:tc>
          <w:tcPr>
            <w:tcW w:w="992" w:type="pct"/>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pPr>
            <w:r>
              <w:t>Konkretus tikslas</w:t>
            </w:r>
          </w:p>
        </w:tc>
        <w:tc>
          <w:tcPr>
            <w:tcW w:w="414" w:type="pct"/>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pPr>
            <w:r>
              <w:t>Identifikavimo numeris [5]</w:t>
            </w:r>
          </w:p>
        </w:tc>
        <w:tc>
          <w:tcPr>
            <w:tcW w:w="849" w:type="pct"/>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pPr>
            <w:r>
              <w:t>Rodiklis [255]</w:t>
            </w:r>
          </w:p>
        </w:tc>
        <w:tc>
          <w:tcPr>
            <w:tcW w:w="999" w:type="pct"/>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pPr>
            <w:r>
              <w:t>Matavimo vienetas</w:t>
            </w:r>
          </w:p>
        </w:tc>
        <w:tc>
          <w:tcPr>
            <w:tcW w:w="958" w:type="pct"/>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pPr>
            <w:r>
              <w:t>Tarpinė reikšmė (2024 m.)</w:t>
            </w:r>
          </w:p>
        </w:tc>
        <w:tc>
          <w:tcPr>
            <w:tcW w:w="788" w:type="pct"/>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pPr>
            <w:r>
              <w:t>Siektina reikšmė (2029 m.)</w:t>
            </w:r>
          </w:p>
        </w:tc>
      </w:tr>
      <w:tr w:rsidR="00704A6B" w:rsidRPr="00D915EF" w:rsidTr="00880DCB">
        <w:trPr>
          <w:trHeight w:val="227"/>
        </w:trPr>
        <w:tc>
          <w:tcPr>
            <w:tcW w:w="992" w:type="pct"/>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414" w:type="pct"/>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849" w:type="pct"/>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999" w:type="pct"/>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958" w:type="pct"/>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788" w:type="pct"/>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r>
    </w:tbl>
    <w:p w:rsidR="00704A6B" w:rsidRPr="00D915EF" w:rsidRDefault="00704A6B" w:rsidP="00704A6B"/>
    <w:p w:rsidR="00704A6B" w:rsidRPr="00D915EF" w:rsidRDefault="00704A6B" w:rsidP="00704A6B">
      <w:r>
        <w:t>2 lentelė. Rezultato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634"/>
        <w:gridCol w:w="1341"/>
        <w:gridCol w:w="1714"/>
        <w:gridCol w:w="1889"/>
        <w:gridCol w:w="1443"/>
        <w:gridCol w:w="1164"/>
        <w:gridCol w:w="2143"/>
        <w:gridCol w:w="1469"/>
        <w:gridCol w:w="1516"/>
      </w:tblGrid>
      <w:tr w:rsidR="00704A6B" w:rsidRPr="00D915EF" w:rsidTr="00880DCB">
        <w:trPr>
          <w:trHeight w:val="227"/>
        </w:trPr>
        <w:tc>
          <w:tcPr>
            <w:tcW w:w="500" w:type="pct"/>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pPr>
            <w:r>
              <w:t>Konkretus tikslas</w:t>
            </w:r>
          </w:p>
        </w:tc>
        <w:tc>
          <w:tcPr>
            <w:tcW w:w="216" w:type="pct"/>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pPr>
            <w:r>
              <w:t>ID [5]</w:t>
            </w:r>
          </w:p>
        </w:tc>
        <w:tc>
          <w:tcPr>
            <w:tcW w:w="455" w:type="pct"/>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pPr>
            <w:r>
              <w:t>Rodiklis [255]</w:t>
            </w:r>
          </w:p>
        </w:tc>
        <w:tc>
          <w:tcPr>
            <w:tcW w:w="581" w:type="pct"/>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pPr>
            <w:r>
              <w:t>Matavimo vienetas</w:t>
            </w:r>
          </w:p>
        </w:tc>
        <w:tc>
          <w:tcPr>
            <w:tcW w:w="640" w:type="pct"/>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pPr>
            <w:r>
              <w:t>Pradinė reikšmė arba pamatinė vertė</w:t>
            </w:r>
          </w:p>
        </w:tc>
        <w:tc>
          <w:tcPr>
            <w:tcW w:w="475" w:type="pct"/>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pPr>
            <w:r>
              <w:t>Ataskaitiniai metai</w:t>
            </w:r>
          </w:p>
        </w:tc>
        <w:tc>
          <w:tcPr>
            <w:tcW w:w="395" w:type="pct"/>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pPr>
            <w:r>
              <w:t>Siektina reikšmė (2029 m.)</w:t>
            </w:r>
          </w:p>
        </w:tc>
        <w:tc>
          <w:tcPr>
            <w:tcW w:w="726" w:type="pct"/>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pPr>
            <w:r>
              <w:t>Siektinos reikšmės matavimo vienetas</w:t>
            </w:r>
          </w:p>
        </w:tc>
        <w:tc>
          <w:tcPr>
            <w:tcW w:w="498" w:type="pct"/>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pPr>
            <w:r>
              <w:t>Duomenų šaltinis [200]</w:t>
            </w:r>
          </w:p>
        </w:tc>
        <w:tc>
          <w:tcPr>
            <w:tcW w:w="514" w:type="pct"/>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pPr>
            <w:r>
              <w:t>Pastabos [200]</w:t>
            </w:r>
          </w:p>
        </w:tc>
      </w:tr>
      <w:tr w:rsidR="00704A6B" w:rsidRPr="00D915EF" w:rsidTr="00880DCB">
        <w:trPr>
          <w:trHeight w:val="227"/>
        </w:trPr>
        <w:tc>
          <w:tcPr>
            <w:tcW w:w="500" w:type="pct"/>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216" w:type="pct"/>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455" w:type="pct"/>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581" w:type="pct"/>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640" w:type="pct"/>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475" w:type="pct"/>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395" w:type="pct"/>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726" w:type="pct"/>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498" w:type="pct"/>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514" w:type="pct"/>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r>
    </w:tbl>
    <w:p w:rsidR="00704A6B" w:rsidRPr="00D915EF" w:rsidRDefault="00704A6B" w:rsidP="00704A6B"/>
    <w:p w:rsidR="00704A6B" w:rsidRPr="00D915EF" w:rsidRDefault="00704A6B" w:rsidP="00704A6B">
      <w:pPr>
        <w:pStyle w:val="Point0"/>
      </w:pPr>
      <w:r>
        <w:br w:type="page"/>
      </w:r>
      <w:r>
        <w:lastRenderedPageBreak/>
        <w:t>2.1.3.</w:t>
      </w:r>
      <w:r>
        <w:tab/>
        <w:t>Preliminarus programos išteklių (ES) paskirstymas pagal intervencinių priemonių rūšį</w:t>
      </w:r>
    </w:p>
    <w:p w:rsidR="00704A6B" w:rsidRPr="00D915EF" w:rsidRDefault="00704A6B" w:rsidP="00704A6B">
      <w:pPr>
        <w:pStyle w:val="Text1"/>
      </w:pPr>
      <w:r>
        <w:t>Nuoroda: BNR reglamento 22 straipsnio 5 dalis ir SVVP reglamento 12 straipsnio 15 dalis arba VSP reglamento 12 straipsnio 9 dalis arba PMIF reglamento 13 straipsnio 9 dalis</w:t>
      </w:r>
    </w:p>
    <w:p w:rsidR="00704A6B" w:rsidRPr="00D915EF" w:rsidRDefault="00704A6B" w:rsidP="00704A6B">
      <w:r>
        <w:t>1 lentelė</w:t>
      </w:r>
    </w:p>
    <w:tbl>
      <w:tblPr>
        <w:tblStyle w:val="TableGrid"/>
        <w:tblW w:w="0" w:type="auto"/>
        <w:tblInd w:w="-34" w:type="dxa"/>
        <w:tblLook w:val="04A0" w:firstRow="1" w:lastRow="0" w:firstColumn="1" w:lastColumn="0" w:noHBand="0" w:noVBand="1"/>
      </w:tblPr>
      <w:tblGrid>
        <w:gridCol w:w="2073"/>
        <w:gridCol w:w="2180"/>
        <w:gridCol w:w="1134"/>
        <w:gridCol w:w="3935"/>
      </w:tblGrid>
      <w:tr w:rsidR="00704A6B" w:rsidRPr="00D915EF" w:rsidTr="00880DCB">
        <w:tc>
          <w:tcPr>
            <w:tcW w:w="2073" w:type="dxa"/>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pPr>
            <w:r>
              <w:t>Konkretus tikslas</w:t>
            </w:r>
          </w:p>
        </w:tc>
        <w:tc>
          <w:tcPr>
            <w:tcW w:w="2180" w:type="dxa"/>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pPr>
            <w:r>
              <w:t>Intervencinių priemonių rūšis</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pPr>
            <w:r>
              <w:t>Kodas</w:t>
            </w:r>
          </w:p>
        </w:tc>
        <w:tc>
          <w:tcPr>
            <w:tcW w:w="3935" w:type="dxa"/>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pPr>
            <w:r>
              <w:t>Orientacinė suma (eurais)</w:t>
            </w:r>
          </w:p>
        </w:tc>
      </w:tr>
      <w:tr w:rsidR="00704A6B" w:rsidRPr="00D915EF" w:rsidTr="00880DCB">
        <w:tc>
          <w:tcPr>
            <w:tcW w:w="2073" w:type="dxa"/>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2180" w:type="dxa"/>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1134" w:type="dxa"/>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3935" w:type="dxa"/>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r>
    </w:tbl>
    <w:p w:rsidR="00704A6B" w:rsidRPr="00D915EF" w:rsidRDefault="00704A6B" w:rsidP="00704A6B"/>
    <w:p w:rsidR="00704A6B" w:rsidRPr="00D915EF" w:rsidRDefault="00704A6B" w:rsidP="00704A6B">
      <w:pPr>
        <w:pStyle w:val="Point0"/>
      </w:pPr>
      <w:r>
        <w:t>2.1.4.</w:t>
      </w:r>
      <w:r>
        <w:tab/>
        <w:t>Techninė parama</w:t>
      </w:r>
    </w:p>
    <w:p w:rsidR="00704A6B" w:rsidRPr="00D915EF" w:rsidRDefault="00704A6B" w:rsidP="00704A6B">
      <w:pPr>
        <w:pStyle w:val="Text1"/>
      </w:pPr>
      <w:r>
        <w:t>Nuoroda: BNR 22 straipsnio 3 dalies f punktas, BNR 36 straipsnio 5 dalis, BNR 37 straipsnis, BNR 95 straipsnis</w:t>
      </w:r>
    </w:p>
    <w:tbl>
      <w:tblPr>
        <w:tblStyle w:val="TableGrid"/>
        <w:tblW w:w="0" w:type="auto"/>
        <w:tblInd w:w="808" w:type="dxa"/>
        <w:tblLook w:val="04A0" w:firstRow="1" w:lastRow="0" w:firstColumn="1" w:lastColumn="0" w:noHBand="0" w:noVBand="1"/>
      </w:tblPr>
      <w:tblGrid>
        <w:gridCol w:w="9288"/>
      </w:tblGrid>
      <w:tr w:rsidR="00704A6B" w:rsidRPr="00D915EF" w:rsidTr="00880DCB">
        <w:tc>
          <w:tcPr>
            <w:tcW w:w="9288"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pPr>
            <w:r>
              <w:t>Teksto laukelis [5 000] (Techninė parama pagal BNR 36 straipsnio 5 dalį)</w:t>
            </w:r>
          </w:p>
        </w:tc>
      </w:tr>
      <w:tr w:rsidR="00704A6B" w:rsidRPr="00D915EF" w:rsidTr="00880DCB">
        <w:tc>
          <w:tcPr>
            <w:tcW w:w="9288"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pPr>
            <w:r>
              <w:t>Teksto laukelis [3 000] (Techninė parama pagal BNR 37 straipsnį)</w:t>
            </w:r>
          </w:p>
        </w:tc>
      </w:tr>
    </w:tbl>
    <w:p w:rsidR="00704A6B" w:rsidRPr="00D915EF" w:rsidRDefault="00704A6B" w:rsidP="00704A6B">
      <w:r>
        <w:br w:type="page"/>
      </w:r>
      <w:r>
        <w:lastRenderedPageBreak/>
        <w:t>1 lentelė</w:t>
      </w:r>
    </w:p>
    <w:tbl>
      <w:tblPr>
        <w:tblStyle w:val="TableGrid"/>
        <w:tblW w:w="0" w:type="auto"/>
        <w:tblInd w:w="-34" w:type="dxa"/>
        <w:tblLook w:val="04A0" w:firstRow="1" w:lastRow="0" w:firstColumn="1" w:lastColumn="0" w:noHBand="0" w:noVBand="1"/>
      </w:tblPr>
      <w:tblGrid>
        <w:gridCol w:w="4253"/>
        <w:gridCol w:w="1134"/>
        <w:gridCol w:w="3935"/>
      </w:tblGrid>
      <w:tr w:rsidR="00704A6B" w:rsidRPr="00D915EF" w:rsidTr="00880DCB">
        <w:tc>
          <w:tcPr>
            <w:tcW w:w="4253" w:type="dxa"/>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pPr>
            <w:r>
              <w:t>Intervencinių priemonių rūšis</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pPr>
            <w:r>
              <w:t>Kodas</w:t>
            </w:r>
          </w:p>
        </w:tc>
        <w:tc>
          <w:tcPr>
            <w:tcW w:w="3935" w:type="dxa"/>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pPr>
            <w:r>
              <w:t>Orientacinė suma (eurais)</w:t>
            </w:r>
          </w:p>
        </w:tc>
      </w:tr>
      <w:tr w:rsidR="00704A6B" w:rsidRPr="00D915EF" w:rsidTr="00880DCB">
        <w:tc>
          <w:tcPr>
            <w:tcW w:w="4253" w:type="dxa"/>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1134" w:type="dxa"/>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3935" w:type="dxa"/>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r>
    </w:tbl>
    <w:p w:rsidR="00704A6B" w:rsidRPr="00D915EF" w:rsidRDefault="00704A6B" w:rsidP="00704A6B"/>
    <w:p w:rsidR="00704A6B" w:rsidRPr="00D915EF" w:rsidRDefault="00704A6B" w:rsidP="00704A6B">
      <w:pPr>
        <w:pStyle w:val="Point0"/>
      </w:pPr>
      <w:r>
        <w:t>3.</w:t>
      </w:r>
      <w:r>
        <w:tab/>
        <w:t>Finansavimo planas</w:t>
      </w:r>
    </w:p>
    <w:p w:rsidR="00704A6B" w:rsidRPr="00D915EF" w:rsidRDefault="00704A6B" w:rsidP="00704A6B">
      <w:pPr>
        <w:pStyle w:val="Text1"/>
      </w:pPr>
      <w:r>
        <w:t>Nuoroda: BNR 22 straipsnio 3 dalies g punktas</w:t>
      </w:r>
    </w:p>
    <w:p w:rsidR="00704A6B" w:rsidRPr="00D915EF" w:rsidRDefault="00704A6B" w:rsidP="00704A6B">
      <w:pPr>
        <w:pStyle w:val="Point0"/>
      </w:pPr>
      <w:r>
        <w:t>3.1.</w:t>
      </w:r>
      <w:r>
        <w:tab/>
        <w:t>Finansiniai asignavimai pagal metus</w:t>
      </w:r>
    </w:p>
    <w:p w:rsidR="00704A6B" w:rsidRPr="00D915EF" w:rsidRDefault="00704A6B" w:rsidP="00704A6B">
      <w:pPr>
        <w:pStyle w:val="Point0"/>
      </w:pPr>
      <w:r>
        <w:t>1 lentelė. Finansiniai asignavimai pagal metus</w:t>
      </w:r>
    </w:p>
    <w:tbl>
      <w:tblPr>
        <w:tblStyle w:val="TableGrid"/>
        <w:tblW w:w="5000" w:type="pct"/>
        <w:tblInd w:w="0" w:type="dxa"/>
        <w:tblLook w:val="04A0" w:firstRow="1" w:lastRow="0" w:firstColumn="1" w:lastColumn="0" w:noHBand="0" w:noVBand="1"/>
      </w:tblPr>
      <w:tblGrid>
        <w:gridCol w:w="1666"/>
        <w:gridCol w:w="1633"/>
        <w:gridCol w:w="1633"/>
        <w:gridCol w:w="1632"/>
        <w:gridCol w:w="1632"/>
        <w:gridCol w:w="1632"/>
        <w:gridCol w:w="1632"/>
        <w:gridCol w:w="1632"/>
        <w:gridCol w:w="1695"/>
      </w:tblGrid>
      <w:tr w:rsidR="00704A6B" w:rsidRPr="00D915EF" w:rsidTr="00880DCB">
        <w:tc>
          <w:tcPr>
            <w:tcW w:w="563" w:type="pct"/>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pPr>
            <w:r>
              <w:t>Fondas</w:t>
            </w:r>
          </w:p>
        </w:tc>
        <w:tc>
          <w:tcPr>
            <w:tcW w:w="552" w:type="pct"/>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pPr>
            <w:r>
              <w:t>2021 m.</w:t>
            </w:r>
          </w:p>
        </w:tc>
        <w:tc>
          <w:tcPr>
            <w:tcW w:w="552" w:type="pct"/>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pPr>
            <w:r>
              <w:t>2022 m.</w:t>
            </w:r>
          </w:p>
        </w:tc>
        <w:tc>
          <w:tcPr>
            <w:tcW w:w="552" w:type="pct"/>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pPr>
            <w:r>
              <w:t>2023 m.</w:t>
            </w:r>
          </w:p>
        </w:tc>
        <w:tc>
          <w:tcPr>
            <w:tcW w:w="552" w:type="pct"/>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pPr>
            <w:r>
              <w:t>2024 m.</w:t>
            </w:r>
          </w:p>
        </w:tc>
        <w:tc>
          <w:tcPr>
            <w:tcW w:w="552" w:type="pct"/>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pPr>
            <w:r>
              <w:t>2025 m.</w:t>
            </w:r>
          </w:p>
        </w:tc>
        <w:tc>
          <w:tcPr>
            <w:tcW w:w="552" w:type="pct"/>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pPr>
            <w:r>
              <w:t>2026 m.</w:t>
            </w:r>
          </w:p>
        </w:tc>
        <w:tc>
          <w:tcPr>
            <w:tcW w:w="552" w:type="pct"/>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pPr>
            <w:r>
              <w:t>2027 m.</w:t>
            </w:r>
          </w:p>
        </w:tc>
        <w:tc>
          <w:tcPr>
            <w:tcW w:w="573" w:type="pct"/>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pPr>
            <w:r>
              <w:t>Iš viso</w:t>
            </w:r>
          </w:p>
        </w:tc>
      </w:tr>
      <w:tr w:rsidR="00704A6B" w:rsidRPr="00D915EF" w:rsidTr="00880DCB">
        <w:tc>
          <w:tcPr>
            <w:tcW w:w="563" w:type="pct"/>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552" w:type="pct"/>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552" w:type="pct"/>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552" w:type="pct"/>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552" w:type="pct"/>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552" w:type="pct"/>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552" w:type="pct"/>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552" w:type="pct"/>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573" w:type="pct"/>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r>
    </w:tbl>
    <w:p w:rsidR="00704A6B" w:rsidRPr="00D915EF" w:rsidRDefault="00704A6B" w:rsidP="00704A6B">
      <w:pPr>
        <w:pStyle w:val="Point0"/>
      </w:pPr>
      <w:r>
        <w:br w:type="page"/>
      </w:r>
      <w:r>
        <w:lastRenderedPageBreak/>
        <w:t>3.2.</w:t>
      </w:r>
      <w:r>
        <w:tab/>
        <w:t>Finansiniai asignavimai, iš viso</w:t>
      </w:r>
    </w:p>
    <w:p w:rsidR="00704A6B" w:rsidRPr="00D915EF" w:rsidRDefault="00704A6B" w:rsidP="00704A6B">
      <w:pPr>
        <w:pStyle w:val="Point0"/>
      </w:pPr>
      <w:r>
        <w:t>1 lentelė. Visi finansiniai asignavimai pagal fondą ir nacionalinis įnašas</w:t>
      </w:r>
    </w:p>
    <w:tbl>
      <w:tblPr>
        <w:tblStyle w:val="TableGrid"/>
        <w:tblW w:w="5000" w:type="pct"/>
        <w:jc w:val="center"/>
        <w:tblInd w:w="0" w:type="dxa"/>
        <w:tblLook w:val="04A0" w:firstRow="1" w:lastRow="0" w:firstColumn="1" w:lastColumn="0" w:noHBand="0" w:noVBand="1"/>
      </w:tblPr>
      <w:tblGrid>
        <w:gridCol w:w="1481"/>
        <w:gridCol w:w="3395"/>
        <w:gridCol w:w="1857"/>
        <w:gridCol w:w="1550"/>
        <w:gridCol w:w="1721"/>
        <w:gridCol w:w="1056"/>
        <w:gridCol w:w="1118"/>
        <w:gridCol w:w="1139"/>
        <w:gridCol w:w="1470"/>
      </w:tblGrid>
      <w:tr w:rsidR="00704A6B" w:rsidRPr="00D915EF" w:rsidTr="00880DCB">
        <w:trPr>
          <w:trHeight w:val="875"/>
          <w:tblHeader/>
          <w:jc w:val="center"/>
        </w:trPr>
        <w:tc>
          <w:tcPr>
            <w:tcW w:w="50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4A6B" w:rsidRPr="00D915EF" w:rsidRDefault="00704A6B" w:rsidP="00880DCB">
            <w:pPr>
              <w:spacing w:before="60" w:after="60" w:line="240" w:lineRule="auto"/>
              <w:jc w:val="center"/>
              <w:rPr>
                <w:sz w:val="20"/>
                <w:szCs w:val="18"/>
              </w:rPr>
            </w:pPr>
            <w:r>
              <w:rPr>
                <w:sz w:val="20"/>
                <w:szCs w:val="18"/>
              </w:rPr>
              <w:t>Konkretus tikslas</w:t>
            </w:r>
          </w:p>
        </w:tc>
        <w:tc>
          <w:tcPr>
            <w:tcW w:w="114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4A6B" w:rsidRPr="00D915EF" w:rsidRDefault="00704A6B" w:rsidP="00880DCB">
            <w:pPr>
              <w:spacing w:before="60" w:after="60" w:line="240" w:lineRule="auto"/>
              <w:jc w:val="center"/>
              <w:rPr>
                <w:sz w:val="20"/>
                <w:szCs w:val="18"/>
              </w:rPr>
            </w:pPr>
            <w:r>
              <w:rPr>
                <w:sz w:val="20"/>
                <w:szCs w:val="18"/>
              </w:rPr>
              <w:t>Veiksmų rūšis</w:t>
            </w:r>
          </w:p>
        </w:tc>
        <w:tc>
          <w:tcPr>
            <w:tcW w:w="6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4A6B" w:rsidRPr="00D915EF" w:rsidRDefault="00704A6B" w:rsidP="00880DCB">
            <w:pPr>
              <w:spacing w:before="60" w:after="60" w:line="240" w:lineRule="auto"/>
              <w:jc w:val="center"/>
              <w:rPr>
                <w:sz w:val="20"/>
                <w:szCs w:val="18"/>
              </w:rPr>
            </w:pPr>
            <w:r>
              <w:rPr>
                <w:sz w:val="20"/>
                <w:szCs w:val="18"/>
              </w:rPr>
              <w:t>ES paramos (visos arba viešosios) apskaičiavimo pagrindas</w:t>
            </w:r>
          </w:p>
        </w:tc>
        <w:tc>
          <w:tcPr>
            <w:tcW w:w="52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4A6B" w:rsidRPr="00D915EF" w:rsidRDefault="00704A6B" w:rsidP="00880DCB">
            <w:pPr>
              <w:spacing w:before="60" w:after="60" w:line="240" w:lineRule="auto"/>
              <w:jc w:val="center"/>
              <w:rPr>
                <w:sz w:val="20"/>
                <w:szCs w:val="18"/>
              </w:rPr>
            </w:pPr>
            <w:r>
              <w:rPr>
                <w:sz w:val="20"/>
                <w:szCs w:val="18"/>
              </w:rPr>
              <w:t>Sąjungos įnašas a</w:t>
            </w:r>
          </w:p>
        </w:tc>
        <w:tc>
          <w:tcPr>
            <w:tcW w:w="58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4A6B" w:rsidRPr="00D915EF" w:rsidRDefault="00704A6B" w:rsidP="00880DCB">
            <w:pPr>
              <w:spacing w:before="60" w:after="60" w:line="240" w:lineRule="auto"/>
              <w:jc w:val="center"/>
              <w:rPr>
                <w:sz w:val="20"/>
                <w:szCs w:val="18"/>
              </w:rPr>
            </w:pPr>
            <w:r>
              <w:rPr>
                <w:sz w:val="20"/>
                <w:szCs w:val="18"/>
              </w:rPr>
              <w:t>Nacionalinis įnašas b=c+d</w:t>
            </w:r>
          </w:p>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4A6B" w:rsidRPr="00D915EF" w:rsidRDefault="00704A6B" w:rsidP="00880DCB">
            <w:pPr>
              <w:spacing w:before="60" w:after="60" w:line="240" w:lineRule="auto"/>
              <w:jc w:val="center"/>
              <w:rPr>
                <w:sz w:val="20"/>
                <w:szCs w:val="18"/>
              </w:rPr>
            </w:pPr>
            <w:r>
              <w:rPr>
                <w:sz w:val="20"/>
                <w:szCs w:val="18"/>
              </w:rPr>
              <w:t>Preliminarus nacionalinio įnašo suskirstymas</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4A6B" w:rsidRPr="00D915EF" w:rsidRDefault="00704A6B" w:rsidP="00880DCB">
            <w:pPr>
              <w:spacing w:before="60" w:after="60" w:line="240" w:lineRule="auto"/>
              <w:jc w:val="center"/>
              <w:rPr>
                <w:sz w:val="20"/>
                <w:szCs w:val="18"/>
              </w:rPr>
            </w:pPr>
            <w:r>
              <w:rPr>
                <w:sz w:val="20"/>
                <w:szCs w:val="18"/>
              </w:rPr>
              <w:t>Iš viso</w:t>
            </w:r>
          </w:p>
          <w:p w:rsidR="00704A6B" w:rsidRPr="00D915EF" w:rsidRDefault="00704A6B" w:rsidP="00880DCB">
            <w:pPr>
              <w:spacing w:before="60" w:after="60" w:line="240" w:lineRule="auto"/>
              <w:jc w:val="center"/>
              <w:rPr>
                <w:sz w:val="20"/>
                <w:szCs w:val="18"/>
              </w:rPr>
            </w:pPr>
            <w:r>
              <w:rPr>
                <w:sz w:val="20"/>
                <w:szCs w:val="18"/>
              </w:rPr>
              <w:t>e=a+b</w:t>
            </w:r>
          </w:p>
        </w:tc>
        <w:tc>
          <w:tcPr>
            <w:tcW w:w="4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4A6B" w:rsidRPr="00D915EF" w:rsidRDefault="00704A6B" w:rsidP="00880DCB">
            <w:pPr>
              <w:spacing w:before="60" w:after="60" w:line="240" w:lineRule="auto"/>
              <w:jc w:val="center"/>
              <w:rPr>
                <w:sz w:val="20"/>
                <w:szCs w:val="18"/>
              </w:rPr>
            </w:pPr>
            <w:r>
              <w:rPr>
                <w:sz w:val="20"/>
                <w:szCs w:val="18"/>
              </w:rPr>
              <w:t>Bendro finansavimo norma f=a / e</w:t>
            </w:r>
          </w:p>
        </w:tc>
      </w:tr>
      <w:tr w:rsidR="00704A6B" w:rsidRPr="00D915EF" w:rsidTr="00880DCB">
        <w:trPr>
          <w:tblHeader/>
          <w:jc w:val="center"/>
        </w:trPr>
        <w:tc>
          <w:tcPr>
            <w:tcW w:w="50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4A6B" w:rsidRPr="00D915EF" w:rsidRDefault="00704A6B" w:rsidP="00880DCB">
            <w:pPr>
              <w:spacing w:before="60" w:after="60" w:line="240" w:lineRule="auto"/>
              <w:jc w:val="center"/>
              <w:rPr>
                <w:sz w:val="20"/>
                <w:szCs w:val="18"/>
              </w:rPr>
            </w:pPr>
          </w:p>
        </w:tc>
        <w:tc>
          <w:tcPr>
            <w:tcW w:w="114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4A6B" w:rsidRPr="00D915EF" w:rsidRDefault="00704A6B" w:rsidP="00880DCB">
            <w:pPr>
              <w:spacing w:before="60" w:after="60" w:line="240" w:lineRule="auto"/>
              <w:jc w:val="center"/>
              <w:rPr>
                <w:sz w:val="20"/>
                <w:szCs w:val="18"/>
              </w:rPr>
            </w:pPr>
          </w:p>
        </w:tc>
        <w:tc>
          <w:tcPr>
            <w:tcW w:w="6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4A6B" w:rsidRPr="00D915EF" w:rsidRDefault="00704A6B" w:rsidP="00880DCB">
            <w:pPr>
              <w:spacing w:before="60" w:after="60" w:line="240" w:lineRule="auto"/>
              <w:jc w:val="center"/>
              <w:rPr>
                <w:sz w:val="20"/>
                <w:szCs w:val="18"/>
              </w:rPr>
            </w:pPr>
          </w:p>
        </w:tc>
        <w:tc>
          <w:tcPr>
            <w:tcW w:w="5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4A6B" w:rsidRPr="00D915EF" w:rsidRDefault="00704A6B" w:rsidP="00880DCB">
            <w:pPr>
              <w:spacing w:before="60" w:after="60" w:line="240" w:lineRule="auto"/>
              <w:jc w:val="center"/>
              <w:rPr>
                <w:sz w:val="20"/>
                <w:szCs w:val="18"/>
              </w:rPr>
            </w:pPr>
          </w:p>
        </w:tc>
        <w:tc>
          <w:tcPr>
            <w:tcW w:w="58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4A6B" w:rsidRPr="00D915EF" w:rsidRDefault="00704A6B" w:rsidP="00880DCB">
            <w:pPr>
              <w:spacing w:before="60" w:after="60" w:line="240" w:lineRule="auto"/>
              <w:jc w:val="center"/>
              <w:rPr>
                <w:sz w:val="20"/>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4A6B" w:rsidRPr="00D915EF" w:rsidRDefault="00704A6B" w:rsidP="00880DCB">
            <w:pPr>
              <w:spacing w:before="60" w:after="60" w:line="240" w:lineRule="auto"/>
              <w:jc w:val="center"/>
              <w:rPr>
                <w:sz w:val="20"/>
                <w:szCs w:val="18"/>
              </w:rPr>
            </w:pPr>
            <w:r>
              <w:rPr>
                <w:sz w:val="20"/>
                <w:szCs w:val="18"/>
              </w:rPr>
              <w:t>viešasis c</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4A6B" w:rsidRPr="00D915EF" w:rsidRDefault="00704A6B" w:rsidP="00880DCB">
            <w:pPr>
              <w:spacing w:before="60" w:after="60" w:line="240" w:lineRule="auto"/>
              <w:jc w:val="center"/>
              <w:rPr>
                <w:sz w:val="20"/>
                <w:szCs w:val="18"/>
              </w:rPr>
            </w:pPr>
            <w:r>
              <w:rPr>
                <w:sz w:val="20"/>
                <w:szCs w:val="18"/>
              </w:rPr>
              <w:t>privatus d</w:t>
            </w:r>
          </w:p>
        </w:tc>
        <w:tc>
          <w:tcPr>
            <w:tcW w:w="3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4A6B" w:rsidRPr="00D915EF" w:rsidRDefault="00704A6B" w:rsidP="00880DCB">
            <w:pPr>
              <w:spacing w:before="60" w:after="60" w:line="240" w:lineRule="auto"/>
              <w:jc w:val="center"/>
              <w:rPr>
                <w:sz w:val="20"/>
                <w:szCs w:val="18"/>
              </w:rPr>
            </w:pPr>
          </w:p>
        </w:tc>
        <w:tc>
          <w:tcPr>
            <w:tcW w:w="49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4A6B" w:rsidRPr="00D915EF" w:rsidRDefault="00704A6B" w:rsidP="00880DCB">
            <w:pPr>
              <w:spacing w:before="60" w:after="60" w:line="240" w:lineRule="auto"/>
              <w:jc w:val="center"/>
              <w:rPr>
                <w:sz w:val="20"/>
                <w:szCs w:val="18"/>
              </w:rPr>
            </w:pPr>
          </w:p>
        </w:tc>
      </w:tr>
      <w:tr w:rsidR="00704A6B" w:rsidRPr="00D915EF" w:rsidTr="00880DCB">
        <w:trPr>
          <w:jc w:val="center"/>
        </w:trPr>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sz w:val="20"/>
                <w:szCs w:val="18"/>
              </w:rPr>
            </w:pPr>
            <w:r>
              <w:rPr>
                <w:sz w:val="20"/>
                <w:szCs w:val="18"/>
              </w:rPr>
              <w:t>1 konkretus tikslas</w:t>
            </w:r>
          </w:p>
        </w:tc>
        <w:tc>
          <w:tcPr>
            <w:tcW w:w="1148" w:type="pct"/>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sz w:val="20"/>
                <w:szCs w:val="18"/>
              </w:rPr>
            </w:pPr>
            <w:r>
              <w:rPr>
                <w:sz w:val="20"/>
                <w:szCs w:val="18"/>
              </w:rPr>
              <w:t>Bendrai finansuojami veiksmai pagal VSF arba SVVP reglamento 11 straipsnio 1 dalį arba PMIF reglamento 12 straipsnio 1 dalį</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r>
      <w:tr w:rsidR="00704A6B" w:rsidRPr="00D915EF" w:rsidTr="00880DCB">
        <w:trPr>
          <w:jc w:val="center"/>
        </w:trPr>
        <w:tc>
          <w:tcPr>
            <w:tcW w:w="501"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1148" w:type="pct"/>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sz w:val="20"/>
                <w:szCs w:val="18"/>
              </w:rPr>
            </w:pPr>
            <w:r>
              <w:rPr>
                <w:sz w:val="20"/>
                <w:szCs w:val="18"/>
              </w:rPr>
              <w:t>Bendrai finansuojami veiksmai pagal VSF arba SVVP reglamento 11 straipsnio 2 dalį arba PMIF reglamento 12 straipsnio 2 dalį</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r>
      <w:tr w:rsidR="00704A6B" w:rsidRPr="00D915EF" w:rsidTr="00880DCB">
        <w:trPr>
          <w:jc w:val="center"/>
        </w:trPr>
        <w:tc>
          <w:tcPr>
            <w:tcW w:w="501"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1148" w:type="pct"/>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sz w:val="20"/>
                <w:szCs w:val="18"/>
              </w:rPr>
            </w:pPr>
            <w:r>
              <w:rPr>
                <w:sz w:val="20"/>
                <w:szCs w:val="18"/>
              </w:rPr>
              <w:t>Bendrai finansuojami veiksmai pagal VSF arba SVVP reglamento 11 straipsnio 3 dalį arba PMIF reglamento 12 straipsnio 3 dalį</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r>
      <w:tr w:rsidR="00704A6B" w:rsidRPr="00D915EF" w:rsidTr="00880DCB">
        <w:trPr>
          <w:jc w:val="center"/>
        </w:trPr>
        <w:tc>
          <w:tcPr>
            <w:tcW w:w="501"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pageBreakBefore/>
              <w:spacing w:before="60" w:after="60" w:line="240" w:lineRule="auto"/>
              <w:rPr>
                <w:sz w:val="20"/>
                <w:szCs w:val="18"/>
              </w:rPr>
            </w:pPr>
          </w:p>
        </w:tc>
        <w:tc>
          <w:tcPr>
            <w:tcW w:w="1148" w:type="pct"/>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sz w:val="20"/>
                <w:szCs w:val="18"/>
              </w:rPr>
            </w:pPr>
            <w:r>
              <w:rPr>
                <w:sz w:val="20"/>
                <w:szCs w:val="18"/>
              </w:rPr>
              <w:t>Bendrai finansuojami veiksmai pagal VSF arba SVVP reglamento 11 straipsnio 4 dalį (išskyrus specialią tranzito programą) arba PMIF reglamento 12 straipsnio 4 dalį</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r>
      <w:tr w:rsidR="00704A6B" w:rsidRPr="00D915EF" w:rsidTr="00880DCB">
        <w:trPr>
          <w:jc w:val="center"/>
        </w:trPr>
        <w:tc>
          <w:tcPr>
            <w:tcW w:w="501"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1148" w:type="pct"/>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sz w:val="20"/>
                <w:szCs w:val="18"/>
              </w:rPr>
            </w:pPr>
            <w:r>
              <w:rPr>
                <w:sz w:val="20"/>
                <w:szCs w:val="18"/>
              </w:rPr>
              <w:t xml:space="preserve">Bendrai finansuojami veiksmai pagal SVVP reglamento 11 straipsnio 4 dalį (speciali tranzito programa) </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r>
      <w:tr w:rsidR="00704A6B" w:rsidRPr="00D915EF" w:rsidTr="00880DCB">
        <w:trPr>
          <w:jc w:val="center"/>
        </w:trPr>
        <w:tc>
          <w:tcPr>
            <w:tcW w:w="501"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1148" w:type="pct"/>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sz w:val="20"/>
                <w:szCs w:val="18"/>
              </w:rPr>
            </w:pPr>
            <w:r>
              <w:rPr>
                <w:sz w:val="20"/>
                <w:szCs w:val="18"/>
              </w:rPr>
              <w:t>Bendrai finansuojami veiksmai pagal VSF arba SVVP reglamento 11 straipsnio 5 dalį arba PMIF reglamento 12 straipsnio 5 dalį</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r>
      <w:tr w:rsidR="00704A6B" w:rsidRPr="00D915EF" w:rsidTr="00880DCB">
        <w:trPr>
          <w:jc w:val="center"/>
        </w:trPr>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sz w:val="20"/>
                <w:szCs w:val="18"/>
              </w:rPr>
            </w:pPr>
            <w:r>
              <w:rPr>
                <w:sz w:val="20"/>
                <w:szCs w:val="18"/>
              </w:rPr>
              <w:t>Iš viso 1 konkrečiam tikslui</w:t>
            </w:r>
          </w:p>
        </w:tc>
        <w:tc>
          <w:tcPr>
            <w:tcW w:w="114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r>
      <w:tr w:rsidR="00704A6B" w:rsidRPr="00D915EF" w:rsidTr="00880DCB">
        <w:trPr>
          <w:jc w:val="center"/>
        </w:trPr>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pageBreakBefore/>
              <w:spacing w:before="60" w:after="60" w:line="240" w:lineRule="auto"/>
              <w:rPr>
                <w:sz w:val="20"/>
                <w:szCs w:val="18"/>
              </w:rPr>
            </w:pPr>
            <w:r>
              <w:rPr>
                <w:sz w:val="20"/>
                <w:szCs w:val="18"/>
              </w:rPr>
              <w:lastRenderedPageBreak/>
              <w:t>2 konkretus tikslas</w:t>
            </w:r>
          </w:p>
        </w:tc>
        <w:tc>
          <w:tcPr>
            <w:tcW w:w="1148" w:type="pct"/>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sz w:val="20"/>
                <w:szCs w:val="18"/>
              </w:rPr>
            </w:pPr>
            <w:r>
              <w:rPr>
                <w:sz w:val="20"/>
                <w:szCs w:val="18"/>
              </w:rPr>
              <w:t>Bendrai finansuojami veiksmai pagal VSF arba SVVP reglamento 11 straipsnio 1 dalį arba PMIF reglamento 12 straipsnio 1 dalį</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r>
      <w:tr w:rsidR="00704A6B" w:rsidRPr="00D915EF" w:rsidTr="00880DCB">
        <w:trPr>
          <w:jc w:val="center"/>
        </w:trPr>
        <w:tc>
          <w:tcPr>
            <w:tcW w:w="501"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1148" w:type="pct"/>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sz w:val="20"/>
                <w:szCs w:val="18"/>
              </w:rPr>
            </w:pPr>
            <w:r>
              <w:rPr>
                <w:sz w:val="20"/>
                <w:szCs w:val="18"/>
              </w:rPr>
              <w:t>Bendrai finansuojami veiksmai pagal VSF arba SVVP reglamento 11 straipsnio 2 dalį arba PMIF reglamento 12 straipsnio 2 dalį</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r>
      <w:tr w:rsidR="00704A6B" w:rsidRPr="00D915EF" w:rsidTr="00880DCB">
        <w:trPr>
          <w:jc w:val="center"/>
        </w:trPr>
        <w:tc>
          <w:tcPr>
            <w:tcW w:w="501"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1148" w:type="pct"/>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sz w:val="20"/>
                <w:szCs w:val="18"/>
              </w:rPr>
            </w:pPr>
            <w:r>
              <w:rPr>
                <w:sz w:val="20"/>
                <w:szCs w:val="18"/>
              </w:rPr>
              <w:t>Bendrai finansuojami veiksmai pagal VSF arba SVVP reglamento 11 straipsnio 3 dalį arba PMIF reglamento 12 straipsnio 3 dalį</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r>
      <w:tr w:rsidR="00704A6B" w:rsidRPr="00D915EF" w:rsidTr="00880DCB">
        <w:trPr>
          <w:jc w:val="center"/>
        </w:trPr>
        <w:tc>
          <w:tcPr>
            <w:tcW w:w="501"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1148" w:type="pct"/>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sz w:val="20"/>
                <w:szCs w:val="18"/>
              </w:rPr>
            </w:pPr>
            <w:r>
              <w:rPr>
                <w:sz w:val="20"/>
                <w:szCs w:val="18"/>
              </w:rPr>
              <w:t xml:space="preserve">Bendrai finansuojami veiksmai pagal VSF arba SVVP reglamento 11 straipsnio 4 dalį </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r>
      <w:tr w:rsidR="00704A6B" w:rsidRPr="00D915EF" w:rsidTr="00880DCB">
        <w:trPr>
          <w:jc w:val="center"/>
        </w:trPr>
        <w:tc>
          <w:tcPr>
            <w:tcW w:w="501"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1148" w:type="pct"/>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sz w:val="20"/>
                <w:szCs w:val="18"/>
              </w:rPr>
            </w:pPr>
            <w:r>
              <w:rPr>
                <w:sz w:val="20"/>
                <w:szCs w:val="18"/>
              </w:rPr>
              <w:t xml:space="preserve">Bendrai finansuojami veiksmai pagal VSF arba SVVP reglamento 11 straipsnio 5 dalį arba PMIF reglamento 12 straipsnio 5 dalį </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r>
      <w:tr w:rsidR="00704A6B" w:rsidRPr="00D915EF" w:rsidTr="00880DCB">
        <w:trPr>
          <w:jc w:val="center"/>
        </w:trPr>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sz w:val="20"/>
                <w:szCs w:val="18"/>
              </w:rPr>
            </w:pPr>
            <w:r>
              <w:rPr>
                <w:sz w:val="20"/>
                <w:szCs w:val="18"/>
              </w:rPr>
              <w:t>Iš viso 2 konkrečiam tikslui</w:t>
            </w:r>
          </w:p>
        </w:tc>
        <w:tc>
          <w:tcPr>
            <w:tcW w:w="114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r>
      <w:tr w:rsidR="00704A6B" w:rsidRPr="00D915EF" w:rsidTr="00880DCB">
        <w:trPr>
          <w:jc w:val="center"/>
        </w:trPr>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pageBreakBefore/>
              <w:spacing w:before="60" w:after="60" w:line="240" w:lineRule="auto"/>
              <w:rPr>
                <w:sz w:val="20"/>
                <w:szCs w:val="18"/>
              </w:rPr>
            </w:pPr>
            <w:r>
              <w:rPr>
                <w:sz w:val="20"/>
                <w:szCs w:val="18"/>
              </w:rPr>
              <w:lastRenderedPageBreak/>
              <w:t>3 konkretus tikslas</w:t>
            </w:r>
          </w:p>
        </w:tc>
        <w:tc>
          <w:tcPr>
            <w:tcW w:w="1148" w:type="pct"/>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sz w:val="20"/>
                <w:szCs w:val="18"/>
              </w:rPr>
            </w:pPr>
            <w:r>
              <w:rPr>
                <w:sz w:val="20"/>
                <w:szCs w:val="18"/>
              </w:rPr>
              <w:t>Bendrai finansuojami veiksmai pagal VSF reglamento 11 straipsnio 1 dalį arba PMIF reglamento 12 straipsnio 1 dalį</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r>
      <w:tr w:rsidR="00704A6B" w:rsidRPr="00D915EF" w:rsidTr="00880DCB">
        <w:trPr>
          <w:jc w:val="center"/>
        </w:trPr>
        <w:tc>
          <w:tcPr>
            <w:tcW w:w="501"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1148" w:type="pct"/>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sz w:val="20"/>
                <w:szCs w:val="18"/>
              </w:rPr>
            </w:pPr>
            <w:r>
              <w:rPr>
                <w:sz w:val="20"/>
                <w:szCs w:val="18"/>
              </w:rPr>
              <w:t>Bendrai finansuojami veiksmai pagal VSF reglamento 11 straipsnio 2 dalį arba PMIF reglamento 12 straipsnio 2 dalį</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r>
      <w:tr w:rsidR="00704A6B" w:rsidRPr="00D915EF" w:rsidTr="00880DCB">
        <w:trPr>
          <w:jc w:val="center"/>
        </w:trPr>
        <w:tc>
          <w:tcPr>
            <w:tcW w:w="501"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1148" w:type="pct"/>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sz w:val="20"/>
                <w:szCs w:val="18"/>
              </w:rPr>
            </w:pPr>
            <w:r>
              <w:rPr>
                <w:sz w:val="20"/>
                <w:szCs w:val="18"/>
              </w:rPr>
              <w:t>Bendrai finansuojami veiksmai pagal VSF reglamento 11 straipsnio 3 dalį arba PMIF reglamento 12 straipsnio 3 dalį</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r>
      <w:tr w:rsidR="00704A6B" w:rsidRPr="00D915EF" w:rsidTr="00880DCB">
        <w:trPr>
          <w:jc w:val="center"/>
        </w:trPr>
        <w:tc>
          <w:tcPr>
            <w:tcW w:w="501"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1148" w:type="pct"/>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sz w:val="20"/>
                <w:szCs w:val="18"/>
              </w:rPr>
            </w:pPr>
            <w:r>
              <w:rPr>
                <w:sz w:val="20"/>
                <w:szCs w:val="18"/>
              </w:rPr>
              <w:t>Bendrai finansuojami veiksmai pagal VSF reglamento 11 straipsnio 4 dalį arba PMIF reglamento 12 straipsnio 4 dalį</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r>
      <w:tr w:rsidR="00704A6B" w:rsidRPr="00D915EF" w:rsidTr="00880DCB">
        <w:trPr>
          <w:jc w:val="center"/>
        </w:trPr>
        <w:tc>
          <w:tcPr>
            <w:tcW w:w="501"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1148" w:type="pct"/>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sz w:val="20"/>
                <w:szCs w:val="18"/>
              </w:rPr>
            </w:pPr>
            <w:r>
              <w:rPr>
                <w:sz w:val="20"/>
                <w:szCs w:val="18"/>
              </w:rPr>
              <w:t>Bendrai finansuojami veiksmai pagal VSF reglamento 11 straipsnio 5 dalį arba PMIF reglamento 12 straipsnio 5 dalį</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r>
      <w:tr w:rsidR="00704A6B" w:rsidRPr="00D915EF" w:rsidTr="00880DCB">
        <w:trPr>
          <w:jc w:val="center"/>
        </w:trPr>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sz w:val="20"/>
                <w:szCs w:val="18"/>
              </w:rPr>
            </w:pPr>
            <w:r>
              <w:rPr>
                <w:sz w:val="20"/>
                <w:szCs w:val="18"/>
              </w:rPr>
              <w:t>Iš viso 3 konkrečiam tikslui</w:t>
            </w:r>
          </w:p>
        </w:tc>
        <w:tc>
          <w:tcPr>
            <w:tcW w:w="114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r>
      <w:tr w:rsidR="00704A6B" w:rsidRPr="00D915EF" w:rsidTr="00880DCB">
        <w:trPr>
          <w:jc w:val="center"/>
        </w:trPr>
        <w:tc>
          <w:tcPr>
            <w:tcW w:w="501"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pageBreakBefore/>
              <w:spacing w:before="60" w:after="60" w:line="240" w:lineRule="auto"/>
              <w:rPr>
                <w:sz w:val="20"/>
                <w:szCs w:val="18"/>
              </w:rPr>
            </w:pPr>
            <w:r>
              <w:rPr>
                <w:sz w:val="20"/>
                <w:szCs w:val="18"/>
              </w:rPr>
              <w:lastRenderedPageBreak/>
              <w:t>4 konkretus tikslas</w:t>
            </w:r>
          </w:p>
        </w:tc>
        <w:tc>
          <w:tcPr>
            <w:tcW w:w="114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r>
              <w:rPr>
                <w:sz w:val="20"/>
                <w:szCs w:val="18"/>
              </w:rPr>
              <w:t>Bendrai finansuojami veiksmai pagal PMIF reglamento 12 straipsnio 1 dalį</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r>
      <w:tr w:rsidR="00704A6B" w:rsidRPr="00D915EF" w:rsidTr="00880DCB">
        <w:trPr>
          <w:jc w:val="center"/>
        </w:trPr>
        <w:tc>
          <w:tcPr>
            <w:tcW w:w="501"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114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r>
              <w:rPr>
                <w:sz w:val="20"/>
                <w:szCs w:val="18"/>
              </w:rPr>
              <w:t>Bendrai finansuojami veiksmai pagal PMIF reglamento 12 straipsnio 2 dalį</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r>
      <w:tr w:rsidR="00704A6B" w:rsidRPr="00D915EF" w:rsidTr="00880DCB">
        <w:trPr>
          <w:jc w:val="center"/>
        </w:trPr>
        <w:tc>
          <w:tcPr>
            <w:tcW w:w="501"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114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r>
              <w:rPr>
                <w:sz w:val="20"/>
                <w:szCs w:val="18"/>
              </w:rPr>
              <w:t>Bendrai finansuojami veiksmai pagal PMIF reglamento 12 straipsnio 3 dalį</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r>
      <w:tr w:rsidR="00704A6B" w:rsidRPr="00D915EF" w:rsidTr="00880DCB">
        <w:trPr>
          <w:jc w:val="center"/>
        </w:trPr>
        <w:tc>
          <w:tcPr>
            <w:tcW w:w="501"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114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r>
              <w:rPr>
                <w:sz w:val="20"/>
                <w:szCs w:val="18"/>
              </w:rPr>
              <w:t>Bendrai finansuojami veiksmai pagal PMIF reglamento 12 straipsnio 4 dalį</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r>
      <w:tr w:rsidR="00704A6B" w:rsidRPr="00D915EF" w:rsidTr="00880DCB">
        <w:trPr>
          <w:jc w:val="center"/>
        </w:trPr>
        <w:tc>
          <w:tcPr>
            <w:tcW w:w="501"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114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r>
              <w:rPr>
                <w:sz w:val="20"/>
                <w:szCs w:val="18"/>
              </w:rPr>
              <w:t>Bendrai finansuojami veiksmai pagal PMIF reglamento 12 straipsnio 5 dalį</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r>
      <w:tr w:rsidR="00704A6B" w:rsidRPr="00D915EF" w:rsidTr="00880DCB">
        <w:trPr>
          <w:jc w:val="center"/>
        </w:trPr>
        <w:tc>
          <w:tcPr>
            <w:tcW w:w="501"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114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r>
              <w:rPr>
                <w:sz w:val="20"/>
                <w:szCs w:val="18"/>
              </w:rPr>
              <w:t>Bendrai finansuojami veiksmai pagal PMIF reglamento 16 straipsnį</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r>
      <w:tr w:rsidR="00704A6B" w:rsidRPr="00D915EF" w:rsidTr="00880DCB">
        <w:trPr>
          <w:jc w:val="center"/>
        </w:trPr>
        <w:tc>
          <w:tcPr>
            <w:tcW w:w="501"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pageBreakBefore/>
              <w:spacing w:before="60" w:after="60" w:line="240" w:lineRule="auto"/>
              <w:rPr>
                <w:sz w:val="20"/>
                <w:szCs w:val="18"/>
              </w:rPr>
            </w:pPr>
          </w:p>
        </w:tc>
        <w:tc>
          <w:tcPr>
            <w:tcW w:w="114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r>
              <w:rPr>
                <w:sz w:val="20"/>
                <w:szCs w:val="18"/>
              </w:rPr>
              <w:t>Bendrai finansuojami veiksmai pagal PMIF reglamento 17 straipsnį</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r>
      <w:tr w:rsidR="00704A6B" w:rsidRPr="00D915EF" w:rsidTr="00880DCB">
        <w:trPr>
          <w:jc w:val="center"/>
        </w:trPr>
        <w:tc>
          <w:tcPr>
            <w:tcW w:w="501"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r>
              <w:rPr>
                <w:sz w:val="20"/>
                <w:szCs w:val="18"/>
              </w:rPr>
              <w:t>Iš viso 4 konkrečiam tikslui</w:t>
            </w:r>
          </w:p>
        </w:tc>
        <w:tc>
          <w:tcPr>
            <w:tcW w:w="114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r>
      <w:tr w:rsidR="00704A6B" w:rsidRPr="00D915EF" w:rsidTr="00880DCB">
        <w:trPr>
          <w:jc w:val="center"/>
        </w:trPr>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sz w:val="20"/>
                <w:szCs w:val="18"/>
              </w:rPr>
            </w:pPr>
            <w:r>
              <w:rPr>
                <w:sz w:val="20"/>
                <w:szCs w:val="18"/>
              </w:rPr>
              <w:t>Techninė parama pagal BNR 36 straipsnio 5 dalį</w:t>
            </w:r>
          </w:p>
        </w:tc>
        <w:tc>
          <w:tcPr>
            <w:tcW w:w="114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r>
      <w:tr w:rsidR="00704A6B" w:rsidRPr="00D915EF" w:rsidTr="00880DCB">
        <w:trPr>
          <w:jc w:val="center"/>
        </w:trPr>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sz w:val="20"/>
                <w:szCs w:val="18"/>
              </w:rPr>
            </w:pPr>
            <w:r>
              <w:rPr>
                <w:sz w:val="20"/>
                <w:szCs w:val="18"/>
              </w:rPr>
              <w:t>Techninė parama pagal BNR 37 straipsnį</w:t>
            </w:r>
          </w:p>
        </w:tc>
        <w:tc>
          <w:tcPr>
            <w:tcW w:w="114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r>
      <w:tr w:rsidR="00704A6B" w:rsidRPr="00D915EF" w:rsidTr="00880DCB">
        <w:trPr>
          <w:jc w:val="center"/>
        </w:trPr>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sz w:val="20"/>
                <w:szCs w:val="18"/>
              </w:rPr>
            </w:pPr>
            <w:r>
              <w:rPr>
                <w:sz w:val="20"/>
                <w:szCs w:val="18"/>
              </w:rPr>
              <w:t>Bendra suma</w:t>
            </w:r>
          </w:p>
        </w:tc>
        <w:tc>
          <w:tcPr>
            <w:tcW w:w="114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20"/>
                <w:szCs w:val="18"/>
              </w:rPr>
            </w:pPr>
          </w:p>
        </w:tc>
      </w:tr>
    </w:tbl>
    <w:p w:rsidR="00704A6B" w:rsidRPr="00D915EF" w:rsidRDefault="00704A6B" w:rsidP="00704A6B"/>
    <w:p w:rsidR="00704A6B" w:rsidRPr="00D915EF" w:rsidRDefault="00704A6B" w:rsidP="00704A6B">
      <w:r>
        <w:br w:type="page"/>
      </w:r>
      <w:r>
        <w:lastRenderedPageBreak/>
        <w:t>2 lentelė [tik PMIF]</w:t>
      </w:r>
    </w:p>
    <w:tbl>
      <w:tblPr>
        <w:tblStyle w:val="TableGrid"/>
        <w:tblW w:w="0" w:type="auto"/>
        <w:tblInd w:w="0" w:type="dxa"/>
        <w:tblLook w:val="04A0" w:firstRow="1" w:lastRow="0" w:firstColumn="1" w:lastColumn="0" w:noHBand="0" w:noVBand="1"/>
      </w:tblPr>
      <w:tblGrid>
        <w:gridCol w:w="5819"/>
        <w:gridCol w:w="1003"/>
        <w:gridCol w:w="1003"/>
        <w:gridCol w:w="1003"/>
        <w:gridCol w:w="1003"/>
        <w:gridCol w:w="1003"/>
        <w:gridCol w:w="1003"/>
        <w:gridCol w:w="1003"/>
      </w:tblGrid>
      <w:tr w:rsidR="00704A6B" w:rsidRPr="00D915EF" w:rsidTr="00880DCB">
        <w:trPr>
          <w:trHeight w:val="506"/>
        </w:trPr>
        <w:tc>
          <w:tcPr>
            <w:tcW w:w="5819" w:type="dxa"/>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pPr>
          </w:p>
        </w:tc>
        <w:tc>
          <w:tcPr>
            <w:tcW w:w="0" w:type="auto"/>
            <w:gridSpan w:val="7"/>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pPr>
            <w:r>
              <w:t>Asmenų skaičius per metus</w:t>
            </w:r>
          </w:p>
        </w:tc>
      </w:tr>
      <w:tr w:rsidR="00704A6B" w:rsidRPr="00D915EF" w:rsidTr="00880DCB">
        <w:tc>
          <w:tcPr>
            <w:tcW w:w="5819" w:type="dxa"/>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pPr>
            <w:r>
              <w:t>Kategorija</w:t>
            </w: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pPr>
            <w:r>
              <w:t>2021 m.</w:t>
            </w: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pPr>
            <w:r>
              <w:t>2022 m.</w:t>
            </w: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pPr>
            <w:r>
              <w:t>2023 m.</w:t>
            </w: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pPr>
            <w:r>
              <w:t>2024 m.</w:t>
            </w: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pPr>
            <w:r>
              <w:t>2025 m.</w:t>
            </w: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pPr>
            <w:r>
              <w:t>2026 m.</w:t>
            </w: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pPr>
            <w:r>
              <w:t>2027 m.</w:t>
            </w:r>
          </w:p>
        </w:tc>
      </w:tr>
      <w:tr w:rsidR="00704A6B" w:rsidRPr="00D915EF" w:rsidTr="00880DCB">
        <w:tc>
          <w:tcPr>
            <w:tcW w:w="5819"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pPr>
            <w:r>
              <w:t>Perkėlimas į ES</w:t>
            </w: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r>
      <w:tr w:rsidR="00704A6B" w:rsidRPr="00D915EF" w:rsidTr="00880DCB">
        <w:tc>
          <w:tcPr>
            <w:tcW w:w="5819"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pPr>
            <w:r>
              <w:t>Humanitarinis priėmimas pagal PMIF reglamento 16 straipsnio 2 dalį</w:t>
            </w: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r>
      <w:tr w:rsidR="00704A6B" w:rsidRPr="00D915EF" w:rsidTr="00880DCB">
        <w:tc>
          <w:tcPr>
            <w:tcW w:w="5819" w:type="dxa"/>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r>
              <w:t>Pažeidžiamų asmenų humanitarinis priėmimas pagal PMIF reglamento 16 straipsnio 3 dalį</w:t>
            </w: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r>
      <w:tr w:rsidR="00704A6B" w:rsidRPr="00D915EF" w:rsidTr="00880DCB">
        <w:tc>
          <w:tcPr>
            <w:tcW w:w="5819" w:type="dxa"/>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r>
              <w:t>Tarptautinės apsaugos prašytojų ar tarptautinės apsaugos gavėjų perkėlimas</w:t>
            </w: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r>
      <w:tr w:rsidR="00704A6B" w:rsidRPr="00D915EF" w:rsidTr="00880DCB">
        <w:tc>
          <w:tcPr>
            <w:tcW w:w="5819"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pPr>
            <w:r>
              <w:t>[kitos kategorijos]</w:t>
            </w: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r>
    </w:tbl>
    <w:p w:rsidR="00704A6B" w:rsidRPr="00D915EF" w:rsidRDefault="00704A6B" w:rsidP="00704A6B"/>
    <w:p w:rsidR="00704A6B" w:rsidRPr="00D915EF" w:rsidRDefault="00704A6B" w:rsidP="00704A6B">
      <w:r>
        <w:br w:type="page"/>
      </w:r>
      <w:r>
        <w:lastRenderedPageBreak/>
        <w:t>3 lentelė. Perkėlimai tarp pasidalijamojo valdymo fondų</w:t>
      </w:r>
      <w:r>
        <w:rPr>
          <w:b/>
          <w:bCs/>
          <w:vertAlign w:val="superscript"/>
        </w:rPr>
        <w:t>*</w:t>
      </w:r>
    </w:p>
    <w:tbl>
      <w:tblPr>
        <w:tblStyle w:val="TableGrid"/>
        <w:tblW w:w="11448" w:type="dxa"/>
        <w:tblInd w:w="0" w:type="dxa"/>
        <w:tblLayout w:type="fixed"/>
        <w:tblLook w:val="04A0" w:firstRow="1" w:lastRow="0" w:firstColumn="1" w:lastColumn="0" w:noHBand="0" w:noVBand="1"/>
      </w:tblPr>
      <w:tblGrid>
        <w:gridCol w:w="3085"/>
        <w:gridCol w:w="1045"/>
        <w:gridCol w:w="1045"/>
        <w:gridCol w:w="1046"/>
        <w:gridCol w:w="1045"/>
        <w:gridCol w:w="1045"/>
        <w:gridCol w:w="1046"/>
        <w:gridCol w:w="1045"/>
        <w:gridCol w:w="1046"/>
      </w:tblGrid>
      <w:tr w:rsidR="00704A6B" w:rsidRPr="00D915EF" w:rsidTr="00880DCB">
        <w:trPr>
          <w:trHeight w:val="695"/>
        </w:trPr>
        <w:tc>
          <w:tcPr>
            <w:tcW w:w="3085" w:type="dxa"/>
            <w:tcBorders>
              <w:top w:val="single" w:sz="4" w:space="0" w:color="auto"/>
              <w:left w:val="single" w:sz="4" w:space="0" w:color="auto"/>
              <w:bottom w:val="single" w:sz="4" w:space="0" w:color="auto"/>
              <w:right w:val="single" w:sz="4" w:space="0" w:color="auto"/>
              <w:tl2br w:val="single" w:sz="4" w:space="0" w:color="auto"/>
            </w:tcBorders>
            <w:shd w:val="clear" w:color="auto" w:fill="auto"/>
            <w:hideMark/>
          </w:tcPr>
          <w:p w:rsidR="00704A6B" w:rsidRPr="00D915EF" w:rsidRDefault="00704A6B" w:rsidP="00880DCB">
            <w:pPr>
              <w:spacing w:before="60" w:after="60" w:line="240" w:lineRule="auto"/>
            </w:pPr>
            <w:r>
              <w:tab/>
              <w:t>Gaunantysis fondas /</w:t>
            </w:r>
            <w:r>
              <w:tab/>
              <w:t>priemonė</w:t>
            </w:r>
          </w:p>
          <w:p w:rsidR="00704A6B" w:rsidRPr="00D915EF" w:rsidRDefault="00704A6B" w:rsidP="00880DCB">
            <w:pPr>
              <w:spacing w:before="60" w:after="60" w:line="240" w:lineRule="auto"/>
            </w:pPr>
            <w:r>
              <w:t>Perkeliantysis</w:t>
            </w:r>
            <w:r>
              <w:br/>
              <w:t>fondas / priemonė</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pPr>
            <w:r>
              <w:t>PMIF</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pPr>
            <w:r>
              <w:t>VSF</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pPr>
            <w:r>
              <w:t>SVVP</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pPr>
            <w:r>
              <w:t>ERPF</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pPr>
            <w:r>
              <w:t>ESF+</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pPr>
            <w:r>
              <w:t>SF</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pPr>
            <w:r>
              <w:t>EJRŽAF</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pPr>
            <w:r>
              <w:t xml:space="preserve">Iš viso </w:t>
            </w:r>
          </w:p>
        </w:tc>
      </w:tr>
      <w:tr w:rsidR="00704A6B" w:rsidRPr="00D915EF" w:rsidTr="00880DCB">
        <w:trPr>
          <w:trHeight w:val="428"/>
        </w:trPr>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pPr>
            <w:r>
              <w:t>PMIF</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pP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pP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pP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pP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pPr>
          </w:p>
        </w:tc>
      </w:tr>
      <w:tr w:rsidR="00704A6B" w:rsidRPr="00D915EF" w:rsidTr="00880DCB">
        <w:trPr>
          <w:trHeight w:val="428"/>
        </w:trPr>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pPr>
            <w:r>
              <w:t>VSF</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pP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pP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pP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pP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pPr>
          </w:p>
        </w:tc>
      </w:tr>
      <w:tr w:rsidR="00704A6B" w:rsidRPr="00D915EF" w:rsidTr="00880DCB">
        <w:trPr>
          <w:trHeight w:val="428"/>
        </w:trPr>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pPr>
            <w:r>
              <w:t>SVVP</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pP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pP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pP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pP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pPr>
          </w:p>
        </w:tc>
      </w:tr>
      <w:tr w:rsidR="00704A6B" w:rsidRPr="00D915EF" w:rsidTr="00880DCB">
        <w:trPr>
          <w:trHeight w:val="428"/>
        </w:trPr>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pPr>
            <w:r>
              <w:t>Iš viso</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pP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pP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pP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pP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pPr>
          </w:p>
        </w:tc>
      </w:tr>
    </w:tbl>
    <w:p w:rsidR="00704A6B" w:rsidRPr="00D915EF" w:rsidRDefault="00704A6B" w:rsidP="00704A6B">
      <w:pPr>
        <w:pStyle w:val="Point0"/>
      </w:pPr>
      <w:r>
        <w:rPr>
          <w:b/>
          <w:bCs/>
          <w:vertAlign w:val="superscript"/>
        </w:rPr>
        <w:t>*</w:t>
      </w:r>
      <w:r>
        <w:tab/>
        <w:t>Visų perkėlimų per programavimo laikotarpį suvestinės sumos.</w:t>
      </w:r>
    </w:p>
    <w:p w:rsidR="00704A6B" w:rsidRPr="00D915EF" w:rsidRDefault="00704A6B" w:rsidP="00704A6B"/>
    <w:p w:rsidR="00704A6B" w:rsidRPr="00D915EF" w:rsidRDefault="00704A6B" w:rsidP="00704A6B">
      <w:r>
        <w:br w:type="page"/>
      </w:r>
      <w:r>
        <w:lastRenderedPageBreak/>
        <w:t>4 lentelė. Perkėlimai į tiesioginio ar netiesioginio valdymo priemones*</w:t>
      </w:r>
    </w:p>
    <w:tbl>
      <w:tblPr>
        <w:tblStyle w:val="TableGrid"/>
        <w:tblW w:w="0" w:type="auto"/>
        <w:tblInd w:w="0" w:type="dxa"/>
        <w:tblLook w:val="04A0" w:firstRow="1" w:lastRow="0" w:firstColumn="1" w:lastColumn="0" w:noHBand="0" w:noVBand="1"/>
      </w:tblPr>
      <w:tblGrid>
        <w:gridCol w:w="6345"/>
        <w:gridCol w:w="3509"/>
      </w:tblGrid>
      <w:tr w:rsidR="00704A6B" w:rsidRPr="00D915EF" w:rsidTr="00880DCB">
        <w:tc>
          <w:tcPr>
            <w:tcW w:w="6345"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pPr>
          </w:p>
        </w:tc>
        <w:tc>
          <w:tcPr>
            <w:tcW w:w="3509"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pPr>
            <w:r>
              <w:t xml:space="preserve">Perkėlimo suma </w:t>
            </w:r>
          </w:p>
        </w:tc>
      </w:tr>
      <w:tr w:rsidR="00704A6B" w:rsidRPr="00D915EF" w:rsidTr="00880DCB">
        <w:tc>
          <w:tcPr>
            <w:tcW w:w="6345"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pPr>
            <w:r>
              <w:t>1 priemonė [pavadinimas]</w:t>
            </w:r>
          </w:p>
        </w:tc>
        <w:tc>
          <w:tcPr>
            <w:tcW w:w="3509" w:type="dxa"/>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r>
      <w:tr w:rsidR="00704A6B" w:rsidRPr="00D915EF" w:rsidTr="00880DCB">
        <w:tc>
          <w:tcPr>
            <w:tcW w:w="6345"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pPr>
            <w:r>
              <w:t>2 priemonė [pavadinimas]</w:t>
            </w:r>
          </w:p>
        </w:tc>
        <w:tc>
          <w:tcPr>
            <w:tcW w:w="3509" w:type="dxa"/>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r>
      <w:tr w:rsidR="00704A6B" w:rsidRPr="00D915EF" w:rsidTr="00880DCB">
        <w:tc>
          <w:tcPr>
            <w:tcW w:w="6345"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pPr>
            <w:r>
              <w:t>Iš viso</w:t>
            </w:r>
          </w:p>
        </w:tc>
        <w:tc>
          <w:tcPr>
            <w:tcW w:w="3509" w:type="dxa"/>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r>
    </w:tbl>
    <w:p w:rsidR="00704A6B" w:rsidRPr="00D915EF" w:rsidRDefault="00704A6B" w:rsidP="00704A6B">
      <w:pPr>
        <w:pStyle w:val="Point0"/>
      </w:pPr>
      <w:r>
        <w:rPr>
          <w:b/>
          <w:bCs/>
          <w:vertAlign w:val="superscript"/>
        </w:rPr>
        <w:t>*</w:t>
      </w:r>
      <w:r>
        <w:tab/>
        <w:t>Visų perkėlimų per programavimo laikotarpį suvestinės sumos.</w:t>
      </w:r>
    </w:p>
    <w:p w:rsidR="00704A6B" w:rsidRPr="00D915EF" w:rsidRDefault="00704A6B" w:rsidP="00704A6B">
      <w:pPr>
        <w:pStyle w:val="Point0"/>
      </w:pPr>
      <w:r>
        <w:t>4.</w:t>
      </w:r>
      <w:r>
        <w:tab/>
        <w:t>Reikiamos sąlygos</w:t>
      </w:r>
    </w:p>
    <w:p w:rsidR="00704A6B" w:rsidRPr="00D915EF" w:rsidRDefault="00704A6B" w:rsidP="00704A6B">
      <w:pPr>
        <w:pStyle w:val="Text1"/>
      </w:pPr>
      <w:r>
        <w:t>Nuoroda: 22 straipsnio 3 dalies i punktas</w:t>
      </w:r>
    </w:p>
    <w:p w:rsidR="00704A6B" w:rsidRPr="00D915EF" w:rsidRDefault="00704A6B" w:rsidP="00704A6B">
      <w:r>
        <w:t>1 lentelė</w:t>
      </w:r>
    </w:p>
    <w:tbl>
      <w:tblPr>
        <w:tblStyle w:val="TableGrid"/>
        <w:tblW w:w="5000" w:type="pct"/>
        <w:tblInd w:w="0" w:type="dxa"/>
        <w:tblLook w:val="04A0" w:firstRow="1" w:lastRow="0" w:firstColumn="1" w:lastColumn="0" w:noHBand="0" w:noVBand="1"/>
      </w:tblPr>
      <w:tblGrid>
        <w:gridCol w:w="2222"/>
        <w:gridCol w:w="3624"/>
        <w:gridCol w:w="1370"/>
        <w:gridCol w:w="2417"/>
        <w:gridCol w:w="3649"/>
        <w:gridCol w:w="1505"/>
      </w:tblGrid>
      <w:tr w:rsidR="00704A6B" w:rsidRPr="00D915EF" w:rsidTr="00880DCB">
        <w:tc>
          <w:tcPr>
            <w:tcW w:w="751" w:type="pct"/>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pPr>
            <w:r>
              <w:t>Reikiama sąlyga</w:t>
            </w:r>
          </w:p>
        </w:tc>
        <w:tc>
          <w:tcPr>
            <w:tcW w:w="1225" w:type="pct"/>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pPr>
            <w:r>
              <w:t>Reikiamos sąlygos įvykdymas</w:t>
            </w:r>
          </w:p>
        </w:tc>
        <w:tc>
          <w:tcPr>
            <w:tcW w:w="463" w:type="pct"/>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pPr>
            <w:r>
              <w:t>Kriterijai</w:t>
            </w:r>
          </w:p>
        </w:tc>
        <w:tc>
          <w:tcPr>
            <w:tcW w:w="817" w:type="pct"/>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pPr>
            <w:r>
              <w:t>Kriterijų tenkinimas</w:t>
            </w:r>
          </w:p>
        </w:tc>
        <w:tc>
          <w:tcPr>
            <w:tcW w:w="1234" w:type="pct"/>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pPr>
            <w:r>
              <w:t>Nuoroda į atitinkamus dokumentus</w:t>
            </w:r>
          </w:p>
        </w:tc>
        <w:tc>
          <w:tcPr>
            <w:tcW w:w="509" w:type="pct"/>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pPr>
            <w:r>
              <w:t>Pagrindimas</w:t>
            </w:r>
          </w:p>
        </w:tc>
      </w:tr>
      <w:tr w:rsidR="00704A6B" w:rsidRPr="00D915EF" w:rsidTr="00880DCB">
        <w:tc>
          <w:tcPr>
            <w:tcW w:w="751" w:type="pct"/>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1225" w:type="pct"/>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463" w:type="pct"/>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pPr>
            <w:r>
              <w:t>1 kriterijus</w:t>
            </w:r>
          </w:p>
        </w:tc>
        <w:tc>
          <w:tcPr>
            <w:tcW w:w="817" w:type="pct"/>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pPr>
            <w:r>
              <w:t>Taip / Ne</w:t>
            </w:r>
          </w:p>
        </w:tc>
        <w:tc>
          <w:tcPr>
            <w:tcW w:w="1234" w:type="pct"/>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pPr>
            <w:r>
              <w:t>[500]</w:t>
            </w:r>
          </w:p>
        </w:tc>
        <w:tc>
          <w:tcPr>
            <w:tcW w:w="509" w:type="pct"/>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pPr>
            <w:r>
              <w:t>[1 000]</w:t>
            </w:r>
          </w:p>
        </w:tc>
      </w:tr>
      <w:tr w:rsidR="00704A6B" w:rsidRPr="00D915EF" w:rsidTr="00880DCB">
        <w:tc>
          <w:tcPr>
            <w:tcW w:w="751" w:type="pct"/>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1225" w:type="pct"/>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463" w:type="pct"/>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pPr>
            <w:r>
              <w:t>2 kriterijus</w:t>
            </w:r>
          </w:p>
        </w:tc>
        <w:tc>
          <w:tcPr>
            <w:tcW w:w="817" w:type="pct"/>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1234" w:type="pct"/>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509" w:type="pct"/>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r>
    </w:tbl>
    <w:p w:rsidR="00704A6B" w:rsidRPr="00D915EF" w:rsidRDefault="00704A6B" w:rsidP="00704A6B"/>
    <w:p w:rsidR="00704A6B" w:rsidRPr="00D915EF" w:rsidRDefault="00704A6B" w:rsidP="00704A6B">
      <w:pPr>
        <w:pStyle w:val="Point0"/>
      </w:pPr>
      <w:r>
        <w:br w:type="page"/>
      </w:r>
      <w:r>
        <w:lastRenderedPageBreak/>
        <w:t>5.</w:t>
      </w:r>
      <w:r>
        <w:tab/>
        <w:t>Programos institucijos</w:t>
      </w:r>
    </w:p>
    <w:p w:rsidR="00704A6B" w:rsidRPr="00D915EF" w:rsidRDefault="00704A6B" w:rsidP="00704A6B">
      <w:pPr>
        <w:pStyle w:val="Text1"/>
      </w:pPr>
      <w:r>
        <w:t>Nuoroda: BNR 22 straipsnio 3 dalies k punktas, 71 straipsnis ir 84 straipsnis</w:t>
      </w:r>
    </w:p>
    <w:p w:rsidR="00704A6B" w:rsidRPr="00D915EF" w:rsidRDefault="00704A6B" w:rsidP="00704A6B">
      <w:r>
        <w:t>2 lentelė</w:t>
      </w:r>
    </w:p>
    <w:tbl>
      <w:tblPr>
        <w:tblStyle w:val="TableGrid"/>
        <w:tblW w:w="0" w:type="auto"/>
        <w:tblInd w:w="0" w:type="dxa"/>
        <w:tblLook w:val="04A0" w:firstRow="1" w:lastRow="0" w:firstColumn="1" w:lastColumn="0" w:noHBand="0" w:noVBand="1"/>
      </w:tblPr>
      <w:tblGrid>
        <w:gridCol w:w="3983"/>
        <w:gridCol w:w="3136"/>
        <w:gridCol w:w="3683"/>
        <w:gridCol w:w="1649"/>
      </w:tblGrid>
      <w:tr w:rsidR="00704A6B" w:rsidRPr="00D915EF" w:rsidTr="00880DCB">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pPr>
            <w:r>
              <w:t>Institucijos pavadinimas [500]</w:t>
            </w: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pPr>
            <w:r>
              <w:t>Kontaktinis asmuo ir pareigos [200]</w:t>
            </w: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pPr>
            <w:r>
              <w:t>E. paštas [200]</w:t>
            </w:r>
          </w:p>
        </w:tc>
      </w:tr>
      <w:tr w:rsidR="00704A6B" w:rsidRPr="00D915EF" w:rsidTr="00880DCB">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pPr>
            <w:r>
              <w:t>Vadovaujančioji institucija</w:t>
            </w: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r>
      <w:tr w:rsidR="00704A6B" w:rsidRPr="00D915EF" w:rsidTr="00880DCB">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pPr>
            <w:r>
              <w:t>Audito institucija</w:t>
            </w: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r>
      <w:tr w:rsidR="00704A6B" w:rsidRPr="00D915EF" w:rsidTr="00880DCB">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pPr>
            <w:r>
              <w:t>Komisijos išmokas gaunantis subjektas</w:t>
            </w: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pPr>
          </w:p>
        </w:tc>
      </w:tr>
    </w:tbl>
    <w:p w:rsidR="00704A6B" w:rsidRPr="00D915EF" w:rsidRDefault="00704A6B" w:rsidP="00704A6B"/>
    <w:p w:rsidR="00704A6B" w:rsidRPr="00D915EF" w:rsidRDefault="00704A6B" w:rsidP="00704A6B">
      <w:pPr>
        <w:pStyle w:val="Point0"/>
        <w:sectPr w:rsidR="00704A6B" w:rsidRPr="00D915EF" w:rsidSect="00704A6B">
          <w:headerReference w:type="default" r:id="rId47"/>
          <w:footerReference w:type="default" r:id="rId48"/>
          <w:footnotePr>
            <w:numRestart w:val="eachPage"/>
          </w:footnotePr>
          <w:pgSz w:w="16839" w:h="11907" w:orient="landscape"/>
          <w:pgMar w:top="1134" w:right="1134" w:bottom="1134" w:left="1134" w:header="567" w:footer="567" w:gutter="0"/>
          <w:cols w:space="720"/>
          <w:docGrid w:linePitch="360"/>
        </w:sectPr>
      </w:pPr>
    </w:p>
    <w:p w:rsidR="00704A6B" w:rsidRPr="00D915EF" w:rsidRDefault="00704A6B" w:rsidP="00704A6B">
      <w:pPr>
        <w:pStyle w:val="Point0"/>
      </w:pPr>
      <w:r>
        <w:lastRenderedPageBreak/>
        <w:t>6.</w:t>
      </w:r>
      <w:r>
        <w:tab/>
        <w:t>Partnerystė</w:t>
      </w:r>
    </w:p>
    <w:p w:rsidR="00704A6B" w:rsidRPr="00D915EF" w:rsidRDefault="00704A6B" w:rsidP="00704A6B">
      <w:pPr>
        <w:pStyle w:val="Text1"/>
      </w:pPr>
      <w:r>
        <w:t>Nuoroda: BNR 22 straipsnio 3 dalies h punktas</w:t>
      </w:r>
    </w:p>
    <w:tbl>
      <w:tblPr>
        <w:tblStyle w:val="TableGrid"/>
        <w:tblW w:w="0" w:type="auto"/>
        <w:tblInd w:w="808" w:type="dxa"/>
        <w:tblLook w:val="04A0" w:firstRow="1" w:lastRow="0" w:firstColumn="1" w:lastColumn="0" w:noHBand="0" w:noVBand="1"/>
      </w:tblPr>
      <w:tblGrid>
        <w:gridCol w:w="9047"/>
      </w:tblGrid>
      <w:tr w:rsidR="00704A6B" w:rsidRPr="00D915EF" w:rsidTr="00880DCB">
        <w:tc>
          <w:tcPr>
            <w:tcW w:w="9288"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pPr>
            <w:r>
              <w:t xml:space="preserve">Teksto laukelis [10 000] </w:t>
            </w:r>
          </w:p>
        </w:tc>
      </w:tr>
    </w:tbl>
    <w:p w:rsidR="00704A6B" w:rsidRPr="00D915EF" w:rsidRDefault="00704A6B" w:rsidP="00704A6B"/>
    <w:p w:rsidR="00704A6B" w:rsidRPr="00D915EF" w:rsidRDefault="00704A6B" w:rsidP="00704A6B">
      <w:pPr>
        <w:pStyle w:val="Point0"/>
      </w:pPr>
      <w:r>
        <w:t>7.</w:t>
      </w:r>
      <w:r>
        <w:tab/>
        <w:t>Komunikacija ir matomumas</w:t>
      </w:r>
    </w:p>
    <w:p w:rsidR="00704A6B" w:rsidRPr="00D915EF" w:rsidRDefault="00704A6B" w:rsidP="00704A6B">
      <w:pPr>
        <w:pStyle w:val="Text1"/>
      </w:pPr>
      <w:r>
        <w:t>Šaltinis: BNR 22 straipsnio 3 dalies j punktas</w:t>
      </w:r>
    </w:p>
    <w:tbl>
      <w:tblPr>
        <w:tblStyle w:val="TableGrid"/>
        <w:tblW w:w="0" w:type="auto"/>
        <w:tblInd w:w="874" w:type="dxa"/>
        <w:tblLook w:val="04A0" w:firstRow="1" w:lastRow="0" w:firstColumn="1" w:lastColumn="0" w:noHBand="0" w:noVBand="1"/>
      </w:tblPr>
      <w:tblGrid>
        <w:gridCol w:w="8981"/>
      </w:tblGrid>
      <w:tr w:rsidR="00704A6B" w:rsidRPr="00D915EF" w:rsidTr="00880DCB">
        <w:tc>
          <w:tcPr>
            <w:tcW w:w="9288"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pPr>
            <w:r>
              <w:t>Teksto laukelis [4 500]</w:t>
            </w:r>
          </w:p>
        </w:tc>
      </w:tr>
    </w:tbl>
    <w:p w:rsidR="00704A6B" w:rsidRPr="00D915EF" w:rsidRDefault="00704A6B" w:rsidP="00704A6B"/>
    <w:p w:rsidR="00704A6B" w:rsidRPr="00D915EF" w:rsidRDefault="00704A6B" w:rsidP="00704A6B">
      <w:pPr>
        <w:pStyle w:val="Point0"/>
      </w:pPr>
      <w:r>
        <w:t>8.</w:t>
      </w:r>
      <w:r>
        <w:tab/>
        <w:t>Vieneto įkainių, fiksuotųjų sumų, fiksuotųjų normų ir su išlaidomis nesiejamo finansavimo taikymas</w:t>
      </w:r>
    </w:p>
    <w:p w:rsidR="00704A6B" w:rsidRPr="00D915EF" w:rsidRDefault="00704A6B" w:rsidP="00704A6B">
      <w:pPr>
        <w:pStyle w:val="Text1"/>
      </w:pPr>
      <w:r>
        <w:t>Šaltinis: BNR 94 ir 95 straipsniai</w:t>
      </w:r>
    </w:p>
    <w:tbl>
      <w:tblPr>
        <w:tblW w:w="9322"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276"/>
        <w:gridCol w:w="1701"/>
      </w:tblGrid>
      <w:tr w:rsidR="00704A6B" w:rsidRPr="00D915EF" w:rsidTr="00880DCB">
        <w:tc>
          <w:tcPr>
            <w:tcW w:w="6345"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pPr>
            <w:r>
              <w:t>Numatomas 94 ir 95 straipsnių taikymas</w:t>
            </w:r>
          </w:p>
        </w:tc>
        <w:tc>
          <w:tcPr>
            <w:tcW w:w="1276"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pPr>
            <w:r>
              <w:t>TAIP</w:t>
            </w:r>
          </w:p>
        </w:tc>
        <w:tc>
          <w:tcPr>
            <w:tcW w:w="1701"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pPr>
            <w:r>
              <w:t>NE</w:t>
            </w:r>
          </w:p>
        </w:tc>
      </w:tr>
      <w:tr w:rsidR="00704A6B" w:rsidRPr="00D915EF" w:rsidTr="00880DCB">
        <w:tc>
          <w:tcPr>
            <w:tcW w:w="6345"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pPr>
            <w:r>
              <w:t>Nuo programos priėmimo bus taikomas atlyginimas Sąjungos įnašo vieneto įkainių, fiksuotųjų sumų ir fiksuotųjų normų pagrindu pagal atitinkamą prioritetą, laikantis BNR 94 straipsnio (jei taip, pildyti 1 priedėlį)</w:t>
            </w:r>
          </w:p>
        </w:tc>
        <w:tc>
          <w:tcPr>
            <w:tcW w:w="1276"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pPr>
            <w:r w:rsidRPr="00D915EF">
              <w:fldChar w:fldCharType="begin">
                <w:ffData>
                  <w:name w:val="Check2"/>
                  <w:enabled/>
                  <w:calcOnExit w:val="0"/>
                  <w:checkBox>
                    <w:sizeAuto/>
                    <w:default w:val="0"/>
                  </w:checkBox>
                </w:ffData>
              </w:fldChar>
            </w:r>
            <w:r w:rsidRPr="00D915EF">
              <w:instrText xml:space="preserve"> FORMCHECKBOX </w:instrText>
            </w:r>
            <w:r w:rsidR="00C03194">
              <w:fldChar w:fldCharType="separate"/>
            </w:r>
            <w:r w:rsidRPr="00D915EF">
              <w:fldChar w:fldCharType="end"/>
            </w:r>
          </w:p>
        </w:tc>
        <w:tc>
          <w:tcPr>
            <w:tcW w:w="1701"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pPr>
            <w:r w:rsidRPr="00D915EF">
              <w:fldChar w:fldCharType="begin">
                <w:ffData>
                  <w:name w:val="Check1"/>
                  <w:enabled/>
                  <w:calcOnExit w:val="0"/>
                  <w:checkBox>
                    <w:sizeAuto/>
                    <w:default w:val="0"/>
                  </w:checkBox>
                </w:ffData>
              </w:fldChar>
            </w:r>
            <w:r w:rsidRPr="00D915EF">
              <w:instrText xml:space="preserve"> FORMCHECKBOX </w:instrText>
            </w:r>
            <w:r w:rsidR="00C03194">
              <w:fldChar w:fldCharType="separate"/>
            </w:r>
            <w:r w:rsidRPr="00D915EF">
              <w:fldChar w:fldCharType="end"/>
            </w:r>
          </w:p>
        </w:tc>
      </w:tr>
      <w:tr w:rsidR="00704A6B" w:rsidRPr="00D915EF" w:rsidTr="00880DCB">
        <w:tc>
          <w:tcPr>
            <w:tcW w:w="6345"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pPr>
            <w:r>
              <w:t>Nuo programos priėmimo bus taikomas atlyginimas Sąjungos įnašo su išlaidomis nesiejamo finansavimo pagrindu pagal BNR 95 straipsnį (jei taip, pildyti 2 priedėlį)</w:t>
            </w:r>
          </w:p>
        </w:tc>
        <w:tc>
          <w:tcPr>
            <w:tcW w:w="1276"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pPr>
            <w:r w:rsidRPr="00D915EF">
              <w:fldChar w:fldCharType="begin">
                <w:ffData>
                  <w:name w:val="Check2"/>
                  <w:enabled/>
                  <w:calcOnExit w:val="0"/>
                  <w:checkBox>
                    <w:sizeAuto/>
                    <w:default w:val="0"/>
                  </w:checkBox>
                </w:ffData>
              </w:fldChar>
            </w:r>
            <w:r w:rsidRPr="00D915EF">
              <w:instrText xml:space="preserve"> FORMCHECKBOX </w:instrText>
            </w:r>
            <w:r w:rsidR="00C03194">
              <w:fldChar w:fldCharType="separate"/>
            </w:r>
            <w:r w:rsidRPr="00D915EF">
              <w:fldChar w:fldCharType="end"/>
            </w:r>
          </w:p>
        </w:tc>
        <w:tc>
          <w:tcPr>
            <w:tcW w:w="1701"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pPr>
            <w:r w:rsidRPr="00D915EF">
              <w:fldChar w:fldCharType="begin">
                <w:ffData>
                  <w:name w:val="Check2"/>
                  <w:enabled/>
                  <w:calcOnExit w:val="0"/>
                  <w:checkBox>
                    <w:sizeAuto/>
                    <w:default w:val="0"/>
                  </w:checkBox>
                </w:ffData>
              </w:fldChar>
            </w:r>
            <w:r w:rsidRPr="00D915EF">
              <w:instrText xml:space="preserve"> FORMCHECKBOX </w:instrText>
            </w:r>
            <w:r w:rsidR="00C03194">
              <w:fldChar w:fldCharType="separate"/>
            </w:r>
            <w:r w:rsidRPr="00D915EF">
              <w:fldChar w:fldCharType="end"/>
            </w:r>
          </w:p>
        </w:tc>
      </w:tr>
    </w:tbl>
    <w:p w:rsidR="00704A6B" w:rsidRPr="00D915EF" w:rsidRDefault="00704A6B" w:rsidP="00704A6B"/>
    <w:p w:rsidR="00704A6B" w:rsidRPr="00D915EF" w:rsidRDefault="00704A6B" w:rsidP="00704A6B">
      <w:pPr>
        <w:pStyle w:val="NormalRight"/>
        <w:rPr>
          <w:b/>
          <w:bCs/>
        </w:rPr>
      </w:pPr>
      <w:r>
        <w:rPr>
          <w:b/>
          <w:bCs/>
        </w:rPr>
        <w:br w:type="page"/>
      </w:r>
      <w:r>
        <w:rPr>
          <w:b/>
          <w:bCs/>
        </w:rPr>
        <w:lastRenderedPageBreak/>
        <w:t>1 priedėlis.</w:t>
      </w:r>
    </w:p>
    <w:p w:rsidR="00704A6B" w:rsidRPr="00D915EF" w:rsidRDefault="00704A6B" w:rsidP="00704A6B">
      <w:pPr>
        <w:pStyle w:val="NormalCentered"/>
      </w:pPr>
      <w:r>
        <w:t>Sąjungos įnašas vieneto įkainių, fiksuotųjų sumų ir fiksuotųjų normų pagrindu</w:t>
      </w:r>
    </w:p>
    <w:p w:rsidR="00704A6B" w:rsidRPr="00D915EF" w:rsidRDefault="00704A6B" w:rsidP="00704A6B">
      <w:pPr>
        <w:pStyle w:val="NormalCentered"/>
      </w:pPr>
      <w:r>
        <w:t>Duomenų teikimo Komisijai nagrinėti šablonas</w:t>
      </w:r>
      <w:r>
        <w:br/>
        <w:t>(94 straipsnis)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04A6B" w:rsidRPr="00D915EF" w:rsidTr="00880DCB">
        <w:tc>
          <w:tcPr>
            <w:tcW w:w="4644" w:type="dxa"/>
            <w:shd w:val="clear" w:color="auto" w:fill="auto"/>
          </w:tcPr>
          <w:p w:rsidR="00704A6B" w:rsidRPr="00D915EF" w:rsidRDefault="00704A6B" w:rsidP="00880DCB">
            <w:pPr>
              <w:spacing w:before="60" w:after="60" w:line="240" w:lineRule="auto"/>
            </w:pPr>
            <w:r>
              <w:t>Pasiūlymo pateikimo data</w:t>
            </w:r>
          </w:p>
        </w:tc>
        <w:tc>
          <w:tcPr>
            <w:tcW w:w="4644" w:type="dxa"/>
            <w:shd w:val="clear" w:color="auto" w:fill="auto"/>
          </w:tcPr>
          <w:p w:rsidR="00704A6B" w:rsidRPr="00D915EF" w:rsidRDefault="00704A6B" w:rsidP="00880DCB">
            <w:pPr>
              <w:spacing w:before="60" w:after="60" w:line="240" w:lineRule="auto"/>
            </w:pPr>
          </w:p>
        </w:tc>
      </w:tr>
      <w:tr w:rsidR="00704A6B" w:rsidRPr="00D915EF" w:rsidTr="00880DCB">
        <w:tc>
          <w:tcPr>
            <w:tcW w:w="4644" w:type="dxa"/>
            <w:shd w:val="clear" w:color="auto" w:fill="auto"/>
          </w:tcPr>
          <w:p w:rsidR="00704A6B" w:rsidRPr="00D915EF" w:rsidRDefault="00704A6B" w:rsidP="00880DCB">
            <w:pPr>
              <w:spacing w:before="60" w:after="60" w:line="240" w:lineRule="auto"/>
            </w:pPr>
          </w:p>
        </w:tc>
        <w:tc>
          <w:tcPr>
            <w:tcW w:w="4644" w:type="dxa"/>
            <w:shd w:val="clear" w:color="auto" w:fill="auto"/>
          </w:tcPr>
          <w:p w:rsidR="00704A6B" w:rsidRPr="00D915EF" w:rsidRDefault="00704A6B" w:rsidP="00880DCB">
            <w:pPr>
              <w:spacing w:before="60" w:after="60" w:line="240" w:lineRule="auto"/>
            </w:pPr>
          </w:p>
        </w:tc>
      </w:tr>
    </w:tbl>
    <w:p w:rsidR="00704A6B" w:rsidRPr="00D915EF" w:rsidRDefault="00704A6B" w:rsidP="00704A6B"/>
    <w:p w:rsidR="00704A6B" w:rsidRPr="00D915EF" w:rsidRDefault="00704A6B" w:rsidP="00704A6B">
      <w:r>
        <w:t>Šis priedėlis nebūtinas, jeigu ES lygmeniu taikomas supaprastintas išlaidų apmokėjimas, nustatytas 94 straipsnio 4 dalyje nurodytu deleguotuoju aktu.</w:t>
      </w:r>
    </w:p>
    <w:p w:rsidR="00704A6B" w:rsidRPr="00D915EF" w:rsidRDefault="00704A6B" w:rsidP="00704A6B">
      <w:pPr>
        <w:pStyle w:val="Point0"/>
        <w:sectPr w:rsidR="00704A6B" w:rsidRPr="00D915EF" w:rsidSect="00704A6B">
          <w:headerReference w:type="default" r:id="rId49"/>
          <w:footerReference w:type="default" r:id="rId50"/>
          <w:footnotePr>
            <w:numRestart w:val="eachPage"/>
          </w:footnotePr>
          <w:pgSz w:w="11907" w:h="16839"/>
          <w:pgMar w:top="1134" w:right="1134" w:bottom="1134" w:left="1134" w:header="567" w:footer="567" w:gutter="0"/>
          <w:cols w:space="720"/>
          <w:docGrid w:linePitch="360"/>
        </w:sectPr>
      </w:pPr>
    </w:p>
    <w:p w:rsidR="00704A6B" w:rsidRPr="00D915EF" w:rsidRDefault="00704A6B" w:rsidP="00704A6B">
      <w:pPr>
        <w:pStyle w:val="Point0"/>
      </w:pPr>
      <w:r>
        <w:lastRenderedPageBreak/>
        <w:t>A.</w:t>
      </w:r>
      <w:r>
        <w:tab/>
        <w:t>Pagrindinių elementų santrauka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2373"/>
        <w:gridCol w:w="1049"/>
        <w:gridCol w:w="1373"/>
        <w:gridCol w:w="1072"/>
        <w:gridCol w:w="1404"/>
        <w:gridCol w:w="1848"/>
        <w:gridCol w:w="2261"/>
        <w:gridCol w:w="2140"/>
      </w:tblGrid>
      <w:tr w:rsidR="00704A6B" w:rsidRPr="00D915EF" w:rsidTr="00880DCB">
        <w:trPr>
          <w:trHeight w:val="227"/>
        </w:trPr>
        <w:tc>
          <w:tcPr>
            <w:tcW w:w="0" w:type="auto"/>
            <w:vAlign w:val="center"/>
          </w:tcPr>
          <w:p w:rsidR="00704A6B" w:rsidRPr="00D915EF" w:rsidRDefault="00704A6B" w:rsidP="00880DCB">
            <w:pPr>
              <w:spacing w:before="60" w:after="60" w:line="240" w:lineRule="auto"/>
              <w:jc w:val="center"/>
            </w:pPr>
            <w:r>
              <w:t>Konkretus tikslas</w:t>
            </w:r>
          </w:p>
        </w:tc>
        <w:tc>
          <w:tcPr>
            <w:tcW w:w="0" w:type="auto"/>
            <w:vAlign w:val="center"/>
          </w:tcPr>
          <w:p w:rsidR="00704A6B" w:rsidRPr="00D915EF" w:rsidRDefault="00704A6B" w:rsidP="00880DCB">
            <w:pPr>
              <w:spacing w:before="60" w:after="60" w:line="240" w:lineRule="auto"/>
              <w:jc w:val="center"/>
            </w:pPr>
            <w:r>
              <w:t>Apskaičiuotoji viso finansinio asignavimo dalis prioritete, kuriai bus taikomas supaprastintas išlaidų apmokėjimas, %</w:t>
            </w:r>
          </w:p>
        </w:tc>
        <w:tc>
          <w:tcPr>
            <w:tcW w:w="0" w:type="auto"/>
            <w:gridSpan w:val="2"/>
            <w:shd w:val="clear" w:color="auto" w:fill="auto"/>
            <w:vAlign w:val="center"/>
          </w:tcPr>
          <w:p w:rsidR="00704A6B" w:rsidRPr="00D915EF" w:rsidRDefault="00704A6B" w:rsidP="00880DCB">
            <w:pPr>
              <w:spacing w:before="60" w:after="60" w:line="240" w:lineRule="auto"/>
              <w:jc w:val="center"/>
            </w:pPr>
            <w:r>
              <w:t>Veiksmo, už kurį atlyginama, rūšis (-ys)</w:t>
            </w:r>
          </w:p>
        </w:tc>
        <w:tc>
          <w:tcPr>
            <w:tcW w:w="0" w:type="auto"/>
            <w:gridSpan w:val="2"/>
            <w:shd w:val="clear" w:color="auto" w:fill="auto"/>
            <w:vAlign w:val="center"/>
          </w:tcPr>
          <w:p w:rsidR="00704A6B" w:rsidRPr="00D915EF" w:rsidRDefault="00704A6B" w:rsidP="00880DCB">
            <w:pPr>
              <w:spacing w:before="60" w:after="60" w:line="240" w:lineRule="auto"/>
              <w:jc w:val="center"/>
            </w:pPr>
            <w:r>
              <w:t>Rodiklis, kurį pasiekus išlaidos yra atlyginamos</w:t>
            </w:r>
          </w:p>
        </w:tc>
        <w:tc>
          <w:tcPr>
            <w:tcW w:w="0" w:type="auto"/>
            <w:shd w:val="clear" w:color="auto" w:fill="auto"/>
            <w:vAlign w:val="center"/>
          </w:tcPr>
          <w:p w:rsidR="00704A6B" w:rsidRPr="00D915EF" w:rsidRDefault="00704A6B" w:rsidP="00880DCB">
            <w:pPr>
              <w:spacing w:before="60" w:after="60" w:line="240" w:lineRule="auto"/>
              <w:jc w:val="center"/>
            </w:pPr>
            <w:r>
              <w:t>Rodiklis, kurį pasiekus išlaidos yra atlyginamos, matavimo vienetas</w:t>
            </w:r>
          </w:p>
        </w:tc>
        <w:tc>
          <w:tcPr>
            <w:tcW w:w="0" w:type="auto"/>
            <w:vAlign w:val="center"/>
          </w:tcPr>
          <w:p w:rsidR="00704A6B" w:rsidRPr="00D915EF" w:rsidRDefault="00704A6B" w:rsidP="00880DCB">
            <w:pPr>
              <w:spacing w:before="60" w:after="60" w:line="240" w:lineRule="auto"/>
              <w:jc w:val="center"/>
            </w:pPr>
            <w:r>
              <w:t>Supaprastinto išlaidų apmokėjimo rūšis (fiksuotieji vieneto įkainiai, fiksuotosios sumos arba fiksuotosios normos)</w:t>
            </w:r>
          </w:p>
        </w:tc>
        <w:tc>
          <w:tcPr>
            <w:tcW w:w="0" w:type="auto"/>
            <w:shd w:val="clear" w:color="auto" w:fill="auto"/>
            <w:vAlign w:val="center"/>
          </w:tcPr>
          <w:p w:rsidR="00704A6B" w:rsidRPr="00D915EF" w:rsidRDefault="00704A6B" w:rsidP="00880DCB">
            <w:pPr>
              <w:spacing w:before="60" w:after="60" w:line="240" w:lineRule="auto"/>
              <w:jc w:val="center"/>
            </w:pPr>
            <w:r>
              <w:t>Supaprastinto išlaidų apmokėjimo suma (eurais) arba procentinis dydis (fiksuotųjų normų atveju)</w:t>
            </w:r>
          </w:p>
        </w:tc>
      </w:tr>
      <w:tr w:rsidR="00704A6B" w:rsidRPr="00D915EF" w:rsidTr="00880DCB">
        <w:trPr>
          <w:trHeight w:val="227"/>
        </w:trPr>
        <w:tc>
          <w:tcPr>
            <w:tcW w:w="0" w:type="auto"/>
          </w:tcPr>
          <w:p w:rsidR="00704A6B" w:rsidRPr="00D915EF" w:rsidRDefault="00704A6B" w:rsidP="00880DCB">
            <w:pPr>
              <w:spacing w:before="60" w:after="60" w:line="240" w:lineRule="auto"/>
            </w:pPr>
          </w:p>
        </w:tc>
        <w:tc>
          <w:tcPr>
            <w:tcW w:w="0" w:type="auto"/>
          </w:tcPr>
          <w:p w:rsidR="00704A6B" w:rsidRPr="00D915EF" w:rsidRDefault="00704A6B" w:rsidP="00880DCB">
            <w:pPr>
              <w:spacing w:before="60" w:after="60" w:line="240" w:lineRule="auto"/>
            </w:pPr>
          </w:p>
        </w:tc>
        <w:tc>
          <w:tcPr>
            <w:tcW w:w="0" w:type="auto"/>
            <w:shd w:val="clear" w:color="auto" w:fill="auto"/>
          </w:tcPr>
          <w:p w:rsidR="00704A6B" w:rsidRPr="00D915EF" w:rsidRDefault="00704A6B" w:rsidP="00880DCB">
            <w:pPr>
              <w:spacing w:before="60" w:after="60" w:line="240" w:lineRule="auto"/>
            </w:pPr>
            <w:r>
              <w:t>Kodas</w:t>
            </w:r>
            <w:r w:rsidRPr="00D915EF">
              <w:rPr>
                <w:rStyle w:val="FootnoteReference"/>
              </w:rPr>
              <w:footnoteReference w:id="74"/>
            </w:r>
          </w:p>
        </w:tc>
        <w:tc>
          <w:tcPr>
            <w:tcW w:w="0" w:type="auto"/>
          </w:tcPr>
          <w:p w:rsidR="00704A6B" w:rsidRPr="00D915EF" w:rsidRDefault="00704A6B" w:rsidP="00880DCB">
            <w:pPr>
              <w:spacing w:before="60" w:after="60" w:line="240" w:lineRule="auto"/>
            </w:pPr>
            <w:r>
              <w:t>Aprašymas</w:t>
            </w:r>
          </w:p>
        </w:tc>
        <w:tc>
          <w:tcPr>
            <w:tcW w:w="0" w:type="auto"/>
            <w:shd w:val="clear" w:color="auto" w:fill="auto"/>
          </w:tcPr>
          <w:p w:rsidR="00704A6B" w:rsidRPr="00D915EF" w:rsidRDefault="00704A6B" w:rsidP="00880DCB">
            <w:pPr>
              <w:spacing w:before="60" w:after="60" w:line="240" w:lineRule="auto"/>
            </w:pPr>
            <w:r>
              <w:t>Kodas</w:t>
            </w:r>
            <w:r w:rsidRPr="00D915EF">
              <w:rPr>
                <w:rStyle w:val="FootnoteReference"/>
              </w:rPr>
              <w:footnoteReference w:id="75"/>
            </w:r>
            <w:r>
              <w:t xml:space="preserve"> </w:t>
            </w:r>
          </w:p>
        </w:tc>
        <w:tc>
          <w:tcPr>
            <w:tcW w:w="0" w:type="auto"/>
          </w:tcPr>
          <w:p w:rsidR="00704A6B" w:rsidRPr="00D915EF" w:rsidRDefault="00704A6B" w:rsidP="00880DCB">
            <w:pPr>
              <w:spacing w:before="60" w:after="60" w:line="240" w:lineRule="auto"/>
            </w:pPr>
            <w:r>
              <w:t>Aprašymas</w:t>
            </w:r>
          </w:p>
        </w:tc>
        <w:tc>
          <w:tcPr>
            <w:tcW w:w="0" w:type="auto"/>
            <w:shd w:val="clear" w:color="auto" w:fill="auto"/>
          </w:tcPr>
          <w:p w:rsidR="00704A6B" w:rsidRPr="00D915EF" w:rsidRDefault="00704A6B" w:rsidP="00880DCB">
            <w:pPr>
              <w:spacing w:before="60" w:after="60" w:line="240" w:lineRule="auto"/>
            </w:pPr>
          </w:p>
        </w:tc>
        <w:tc>
          <w:tcPr>
            <w:tcW w:w="0" w:type="auto"/>
          </w:tcPr>
          <w:p w:rsidR="00704A6B" w:rsidRPr="00D915EF" w:rsidRDefault="00704A6B" w:rsidP="00880DCB">
            <w:pPr>
              <w:spacing w:before="60" w:after="60" w:line="240" w:lineRule="auto"/>
            </w:pPr>
          </w:p>
        </w:tc>
        <w:tc>
          <w:tcPr>
            <w:tcW w:w="0" w:type="auto"/>
            <w:shd w:val="clear" w:color="auto" w:fill="auto"/>
          </w:tcPr>
          <w:p w:rsidR="00704A6B" w:rsidRPr="00D915EF" w:rsidRDefault="00704A6B" w:rsidP="00880DCB">
            <w:pPr>
              <w:spacing w:before="60" w:after="60" w:line="240" w:lineRule="auto"/>
            </w:pPr>
          </w:p>
        </w:tc>
      </w:tr>
      <w:tr w:rsidR="00704A6B" w:rsidRPr="00D915EF" w:rsidTr="00880DCB">
        <w:trPr>
          <w:trHeight w:val="227"/>
        </w:trPr>
        <w:tc>
          <w:tcPr>
            <w:tcW w:w="0" w:type="auto"/>
          </w:tcPr>
          <w:p w:rsidR="00704A6B" w:rsidRPr="00D915EF" w:rsidRDefault="00704A6B" w:rsidP="00880DCB">
            <w:pPr>
              <w:spacing w:before="60" w:after="60" w:line="240" w:lineRule="auto"/>
            </w:pPr>
          </w:p>
        </w:tc>
        <w:tc>
          <w:tcPr>
            <w:tcW w:w="0" w:type="auto"/>
          </w:tcPr>
          <w:p w:rsidR="00704A6B" w:rsidRPr="00D915EF" w:rsidRDefault="00704A6B" w:rsidP="00880DCB">
            <w:pPr>
              <w:spacing w:before="60" w:after="60" w:line="240" w:lineRule="auto"/>
            </w:pPr>
          </w:p>
        </w:tc>
        <w:tc>
          <w:tcPr>
            <w:tcW w:w="0" w:type="auto"/>
            <w:shd w:val="clear" w:color="auto" w:fill="auto"/>
          </w:tcPr>
          <w:p w:rsidR="00704A6B" w:rsidRPr="00D915EF" w:rsidRDefault="00704A6B" w:rsidP="00880DCB">
            <w:pPr>
              <w:spacing w:before="60" w:after="60" w:line="240" w:lineRule="auto"/>
            </w:pPr>
          </w:p>
        </w:tc>
        <w:tc>
          <w:tcPr>
            <w:tcW w:w="0" w:type="auto"/>
          </w:tcPr>
          <w:p w:rsidR="00704A6B" w:rsidRPr="00D915EF" w:rsidRDefault="00704A6B" w:rsidP="00880DCB">
            <w:pPr>
              <w:spacing w:before="60" w:after="60" w:line="240" w:lineRule="auto"/>
            </w:pPr>
          </w:p>
        </w:tc>
        <w:tc>
          <w:tcPr>
            <w:tcW w:w="0" w:type="auto"/>
            <w:shd w:val="clear" w:color="auto" w:fill="auto"/>
          </w:tcPr>
          <w:p w:rsidR="00704A6B" w:rsidRPr="00D915EF" w:rsidRDefault="00704A6B" w:rsidP="00880DCB">
            <w:pPr>
              <w:spacing w:before="60" w:after="60" w:line="240" w:lineRule="auto"/>
            </w:pPr>
          </w:p>
        </w:tc>
        <w:tc>
          <w:tcPr>
            <w:tcW w:w="0" w:type="auto"/>
          </w:tcPr>
          <w:p w:rsidR="00704A6B" w:rsidRPr="00D915EF" w:rsidRDefault="00704A6B" w:rsidP="00880DCB">
            <w:pPr>
              <w:spacing w:before="60" w:after="60" w:line="240" w:lineRule="auto"/>
            </w:pPr>
          </w:p>
        </w:tc>
        <w:tc>
          <w:tcPr>
            <w:tcW w:w="0" w:type="auto"/>
            <w:shd w:val="clear" w:color="auto" w:fill="auto"/>
          </w:tcPr>
          <w:p w:rsidR="00704A6B" w:rsidRPr="00D915EF" w:rsidRDefault="00704A6B" w:rsidP="00880DCB">
            <w:pPr>
              <w:spacing w:before="60" w:after="60" w:line="240" w:lineRule="auto"/>
            </w:pPr>
          </w:p>
        </w:tc>
        <w:tc>
          <w:tcPr>
            <w:tcW w:w="0" w:type="auto"/>
          </w:tcPr>
          <w:p w:rsidR="00704A6B" w:rsidRPr="00D915EF" w:rsidRDefault="00704A6B" w:rsidP="00880DCB">
            <w:pPr>
              <w:spacing w:before="60" w:after="60" w:line="240" w:lineRule="auto"/>
            </w:pPr>
          </w:p>
        </w:tc>
        <w:tc>
          <w:tcPr>
            <w:tcW w:w="0" w:type="auto"/>
            <w:shd w:val="clear" w:color="auto" w:fill="auto"/>
          </w:tcPr>
          <w:p w:rsidR="00704A6B" w:rsidRPr="00D915EF" w:rsidRDefault="00704A6B" w:rsidP="00880DCB">
            <w:pPr>
              <w:spacing w:before="60" w:after="60" w:line="240" w:lineRule="auto"/>
            </w:pPr>
          </w:p>
        </w:tc>
      </w:tr>
      <w:tr w:rsidR="00704A6B" w:rsidRPr="00D915EF" w:rsidTr="00880DCB">
        <w:trPr>
          <w:trHeight w:val="227"/>
        </w:trPr>
        <w:tc>
          <w:tcPr>
            <w:tcW w:w="0" w:type="auto"/>
          </w:tcPr>
          <w:p w:rsidR="00704A6B" w:rsidRPr="00D915EF" w:rsidRDefault="00704A6B" w:rsidP="00880DCB">
            <w:pPr>
              <w:spacing w:before="60" w:after="60" w:line="240" w:lineRule="auto"/>
            </w:pPr>
          </w:p>
        </w:tc>
        <w:tc>
          <w:tcPr>
            <w:tcW w:w="0" w:type="auto"/>
          </w:tcPr>
          <w:p w:rsidR="00704A6B" w:rsidRPr="00D915EF" w:rsidRDefault="00704A6B" w:rsidP="00880DCB">
            <w:pPr>
              <w:spacing w:before="60" w:after="60" w:line="240" w:lineRule="auto"/>
            </w:pPr>
          </w:p>
        </w:tc>
        <w:tc>
          <w:tcPr>
            <w:tcW w:w="0" w:type="auto"/>
            <w:shd w:val="clear" w:color="auto" w:fill="auto"/>
          </w:tcPr>
          <w:p w:rsidR="00704A6B" w:rsidRPr="00D915EF" w:rsidRDefault="00704A6B" w:rsidP="00880DCB">
            <w:pPr>
              <w:spacing w:before="60" w:after="60" w:line="240" w:lineRule="auto"/>
            </w:pPr>
          </w:p>
        </w:tc>
        <w:tc>
          <w:tcPr>
            <w:tcW w:w="0" w:type="auto"/>
          </w:tcPr>
          <w:p w:rsidR="00704A6B" w:rsidRPr="00D915EF" w:rsidRDefault="00704A6B" w:rsidP="00880DCB">
            <w:pPr>
              <w:spacing w:before="60" w:after="60" w:line="240" w:lineRule="auto"/>
            </w:pPr>
          </w:p>
        </w:tc>
        <w:tc>
          <w:tcPr>
            <w:tcW w:w="0" w:type="auto"/>
            <w:shd w:val="clear" w:color="auto" w:fill="auto"/>
          </w:tcPr>
          <w:p w:rsidR="00704A6B" w:rsidRPr="00D915EF" w:rsidRDefault="00704A6B" w:rsidP="00880DCB">
            <w:pPr>
              <w:spacing w:before="60" w:after="60" w:line="240" w:lineRule="auto"/>
            </w:pPr>
          </w:p>
        </w:tc>
        <w:tc>
          <w:tcPr>
            <w:tcW w:w="0" w:type="auto"/>
          </w:tcPr>
          <w:p w:rsidR="00704A6B" w:rsidRPr="00D915EF" w:rsidRDefault="00704A6B" w:rsidP="00880DCB">
            <w:pPr>
              <w:spacing w:before="60" w:after="60" w:line="240" w:lineRule="auto"/>
            </w:pPr>
          </w:p>
        </w:tc>
        <w:tc>
          <w:tcPr>
            <w:tcW w:w="0" w:type="auto"/>
            <w:shd w:val="clear" w:color="auto" w:fill="auto"/>
          </w:tcPr>
          <w:p w:rsidR="00704A6B" w:rsidRPr="00D915EF" w:rsidRDefault="00704A6B" w:rsidP="00880DCB">
            <w:pPr>
              <w:spacing w:before="60" w:after="60" w:line="240" w:lineRule="auto"/>
            </w:pPr>
          </w:p>
        </w:tc>
        <w:tc>
          <w:tcPr>
            <w:tcW w:w="0" w:type="auto"/>
          </w:tcPr>
          <w:p w:rsidR="00704A6B" w:rsidRPr="00D915EF" w:rsidRDefault="00704A6B" w:rsidP="00880DCB">
            <w:pPr>
              <w:spacing w:before="60" w:after="60" w:line="240" w:lineRule="auto"/>
            </w:pPr>
          </w:p>
        </w:tc>
        <w:tc>
          <w:tcPr>
            <w:tcW w:w="0" w:type="auto"/>
            <w:shd w:val="clear" w:color="auto" w:fill="auto"/>
          </w:tcPr>
          <w:p w:rsidR="00704A6B" w:rsidRPr="00D915EF" w:rsidRDefault="00704A6B" w:rsidP="00880DCB">
            <w:pPr>
              <w:spacing w:before="60" w:after="60" w:line="240" w:lineRule="auto"/>
            </w:pPr>
          </w:p>
        </w:tc>
      </w:tr>
    </w:tbl>
    <w:p w:rsidR="00704A6B" w:rsidRPr="00D915EF" w:rsidRDefault="00704A6B" w:rsidP="00704A6B"/>
    <w:p w:rsidR="00704A6B" w:rsidRPr="00D915EF" w:rsidRDefault="00704A6B" w:rsidP="00704A6B">
      <w:pPr>
        <w:pStyle w:val="Point0"/>
        <w:sectPr w:rsidR="00704A6B" w:rsidRPr="00D915EF" w:rsidSect="00704A6B">
          <w:headerReference w:type="default" r:id="rId51"/>
          <w:footerReference w:type="default" r:id="rId52"/>
          <w:footnotePr>
            <w:numRestart w:val="eachPage"/>
          </w:footnotePr>
          <w:pgSz w:w="16839" w:h="11907" w:orient="landscape"/>
          <w:pgMar w:top="1134" w:right="1134" w:bottom="1134" w:left="1134" w:header="567" w:footer="567" w:gutter="0"/>
          <w:cols w:space="720"/>
          <w:docGrid w:linePitch="360"/>
        </w:sectPr>
      </w:pPr>
    </w:p>
    <w:p w:rsidR="00704A6B" w:rsidRPr="00D915EF" w:rsidRDefault="00704A6B" w:rsidP="00704A6B">
      <w:pPr>
        <w:pStyle w:val="Point0"/>
      </w:pPr>
      <w:r>
        <w:lastRenderedPageBreak/>
        <w:t>B.</w:t>
      </w:r>
      <w:r>
        <w:tab/>
        <w:t>Duomenys pagal veiksmo rūšį (pildoma kiekvienai veiksmo rūšiai)</w:t>
      </w:r>
    </w:p>
    <w:p w:rsidR="00704A6B" w:rsidRPr="00D915EF" w:rsidRDefault="00704A6B" w:rsidP="00704A6B">
      <w:r>
        <w:t>Ar vadovaujančioji institucija gavo išorės bendrovės paramą toliau nurodytoms supaprastintai apmokamoms išlaidoms padengti?</w:t>
      </w:r>
    </w:p>
    <w:p w:rsidR="00704A6B" w:rsidRPr="00D915EF" w:rsidRDefault="00704A6B" w:rsidP="00704A6B">
      <w:r>
        <w:t>Jei taip, nurodyti tą išorės bendrovę:</w:t>
      </w:r>
      <w:r>
        <w:tab/>
        <w:t>Taip / ne – Išorės bendrovės pavadinimas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8"/>
      </w:tblGrid>
      <w:tr w:rsidR="00704A6B" w:rsidRPr="00D915EF" w:rsidTr="00880DCB">
        <w:trPr>
          <w:trHeight w:val="851"/>
        </w:trPr>
        <w:tc>
          <w:tcPr>
            <w:tcW w:w="2500" w:type="pct"/>
            <w:shd w:val="clear" w:color="auto" w:fill="auto"/>
            <w:noWrap/>
            <w:vAlign w:val="center"/>
          </w:tcPr>
          <w:p w:rsidR="00704A6B" w:rsidRPr="00D915EF" w:rsidRDefault="00704A6B" w:rsidP="00880DCB">
            <w:pPr>
              <w:spacing w:before="60" w:after="60" w:line="240" w:lineRule="auto"/>
            </w:pPr>
            <w:r>
              <w:t>1. Veiksmo rūšies aprašymas, įskaitant įgyvendinimo tvarkaraštį</w:t>
            </w:r>
            <w:r w:rsidRPr="00D915EF">
              <w:rPr>
                <w:rStyle w:val="FootnoteReference"/>
              </w:rPr>
              <w:footnoteReference w:id="76"/>
            </w:r>
          </w:p>
        </w:tc>
        <w:tc>
          <w:tcPr>
            <w:tcW w:w="2500" w:type="pct"/>
            <w:vAlign w:val="center"/>
          </w:tcPr>
          <w:p w:rsidR="00704A6B" w:rsidRPr="00D915EF" w:rsidRDefault="00704A6B" w:rsidP="00880DCB">
            <w:pPr>
              <w:spacing w:before="60" w:after="60" w:line="240" w:lineRule="auto"/>
            </w:pPr>
          </w:p>
        </w:tc>
      </w:tr>
      <w:tr w:rsidR="00704A6B" w:rsidRPr="00D915EF" w:rsidTr="00880DCB">
        <w:trPr>
          <w:trHeight w:val="851"/>
        </w:trPr>
        <w:tc>
          <w:tcPr>
            <w:tcW w:w="2500" w:type="pct"/>
            <w:shd w:val="clear" w:color="auto" w:fill="auto"/>
            <w:noWrap/>
            <w:vAlign w:val="center"/>
          </w:tcPr>
          <w:p w:rsidR="00704A6B" w:rsidRPr="00D915EF" w:rsidRDefault="00704A6B" w:rsidP="00880DCB">
            <w:pPr>
              <w:spacing w:before="60" w:after="60" w:line="240" w:lineRule="auto"/>
            </w:pPr>
            <w:r>
              <w:t>2. Konkretus (-ūs) tikslas (-ai)</w:t>
            </w:r>
          </w:p>
        </w:tc>
        <w:tc>
          <w:tcPr>
            <w:tcW w:w="2500" w:type="pct"/>
            <w:vAlign w:val="center"/>
          </w:tcPr>
          <w:p w:rsidR="00704A6B" w:rsidRPr="00D915EF" w:rsidRDefault="00704A6B" w:rsidP="00880DCB">
            <w:pPr>
              <w:spacing w:before="60" w:after="60" w:line="240" w:lineRule="auto"/>
            </w:pPr>
          </w:p>
        </w:tc>
      </w:tr>
      <w:tr w:rsidR="00704A6B" w:rsidRPr="00D915EF" w:rsidTr="00880DCB">
        <w:trPr>
          <w:trHeight w:val="851"/>
        </w:trPr>
        <w:tc>
          <w:tcPr>
            <w:tcW w:w="2500" w:type="pct"/>
            <w:shd w:val="clear" w:color="auto" w:fill="auto"/>
            <w:noWrap/>
            <w:vAlign w:val="center"/>
          </w:tcPr>
          <w:p w:rsidR="00704A6B" w:rsidRPr="00D915EF" w:rsidRDefault="00704A6B" w:rsidP="00880DCB">
            <w:pPr>
              <w:spacing w:before="60" w:after="60" w:line="240" w:lineRule="auto"/>
            </w:pPr>
            <w:r>
              <w:t>3. Rodiklis, kurį pasiekus išlaidos yra</w:t>
            </w:r>
            <w:r w:rsidR="00BB3CAA">
              <w:t xml:space="preserve"> </w:t>
            </w:r>
            <w:r>
              <w:t>atlyginamos</w:t>
            </w:r>
            <w:r w:rsidRPr="00D915EF">
              <w:rPr>
                <w:rStyle w:val="FootnoteReference"/>
              </w:rPr>
              <w:footnoteReference w:id="77"/>
            </w:r>
          </w:p>
        </w:tc>
        <w:tc>
          <w:tcPr>
            <w:tcW w:w="2500" w:type="pct"/>
            <w:vAlign w:val="center"/>
          </w:tcPr>
          <w:p w:rsidR="00704A6B" w:rsidRPr="00D915EF" w:rsidRDefault="00704A6B" w:rsidP="00880DCB">
            <w:pPr>
              <w:spacing w:before="60" w:after="60" w:line="240" w:lineRule="auto"/>
            </w:pPr>
          </w:p>
        </w:tc>
      </w:tr>
      <w:tr w:rsidR="00704A6B" w:rsidRPr="00D915EF" w:rsidTr="00880DCB">
        <w:trPr>
          <w:trHeight w:val="851"/>
        </w:trPr>
        <w:tc>
          <w:tcPr>
            <w:tcW w:w="2500" w:type="pct"/>
            <w:shd w:val="clear" w:color="auto" w:fill="auto"/>
            <w:noWrap/>
            <w:vAlign w:val="center"/>
          </w:tcPr>
          <w:p w:rsidR="00704A6B" w:rsidRPr="00D915EF" w:rsidRDefault="00704A6B" w:rsidP="00880DCB">
            <w:pPr>
              <w:spacing w:before="60" w:after="60" w:line="240" w:lineRule="auto"/>
            </w:pPr>
            <w:r>
              <w:t>4. Rodiklio, kurį pasiekus išlaidos yra atlyginamos, matavimo vienetas</w:t>
            </w:r>
          </w:p>
        </w:tc>
        <w:tc>
          <w:tcPr>
            <w:tcW w:w="2500" w:type="pct"/>
            <w:vAlign w:val="center"/>
          </w:tcPr>
          <w:p w:rsidR="00704A6B" w:rsidRPr="00D915EF" w:rsidRDefault="00704A6B" w:rsidP="00880DCB">
            <w:pPr>
              <w:spacing w:before="60" w:after="60" w:line="240" w:lineRule="auto"/>
            </w:pPr>
          </w:p>
        </w:tc>
      </w:tr>
      <w:tr w:rsidR="00704A6B" w:rsidRPr="00D915EF" w:rsidTr="00880DCB">
        <w:trPr>
          <w:trHeight w:val="851"/>
        </w:trPr>
        <w:tc>
          <w:tcPr>
            <w:tcW w:w="2500" w:type="pct"/>
            <w:shd w:val="clear" w:color="auto" w:fill="auto"/>
            <w:noWrap/>
            <w:vAlign w:val="center"/>
          </w:tcPr>
          <w:p w:rsidR="00704A6B" w:rsidRPr="00D915EF" w:rsidRDefault="00704A6B" w:rsidP="00880DCB">
            <w:pPr>
              <w:spacing w:before="60" w:after="60" w:line="240" w:lineRule="auto"/>
            </w:pPr>
            <w:r>
              <w:t>5. Fiksuotasis vieneto įkainis, fiksuotoji suma arba fiksuotoji norma</w:t>
            </w:r>
          </w:p>
        </w:tc>
        <w:tc>
          <w:tcPr>
            <w:tcW w:w="2500" w:type="pct"/>
            <w:vAlign w:val="center"/>
          </w:tcPr>
          <w:p w:rsidR="00704A6B" w:rsidRPr="00D915EF" w:rsidRDefault="00704A6B" w:rsidP="00880DCB">
            <w:pPr>
              <w:spacing w:before="60" w:after="60" w:line="240" w:lineRule="auto"/>
            </w:pPr>
          </w:p>
        </w:tc>
      </w:tr>
      <w:tr w:rsidR="00704A6B" w:rsidRPr="00D915EF" w:rsidTr="00880DCB">
        <w:trPr>
          <w:trHeight w:val="851"/>
        </w:trPr>
        <w:tc>
          <w:tcPr>
            <w:tcW w:w="2500" w:type="pct"/>
            <w:shd w:val="clear" w:color="auto" w:fill="auto"/>
            <w:noWrap/>
            <w:vAlign w:val="center"/>
          </w:tcPr>
          <w:p w:rsidR="00704A6B" w:rsidRPr="00D915EF" w:rsidRDefault="00704A6B" w:rsidP="00880DCB">
            <w:pPr>
              <w:spacing w:before="60" w:after="60" w:line="240" w:lineRule="auto"/>
            </w:pPr>
            <w:r>
              <w:t>6. Supaprastinto išlaidų apmokėjimo suma už matavimo vienetą arba procentinis dydis (fiksuotųjų normų atveju)</w:t>
            </w:r>
          </w:p>
        </w:tc>
        <w:tc>
          <w:tcPr>
            <w:tcW w:w="2500" w:type="pct"/>
            <w:vAlign w:val="center"/>
          </w:tcPr>
          <w:p w:rsidR="00704A6B" w:rsidRPr="00D915EF" w:rsidRDefault="00704A6B" w:rsidP="00880DCB">
            <w:pPr>
              <w:spacing w:before="60" w:after="60" w:line="240" w:lineRule="auto"/>
            </w:pPr>
          </w:p>
        </w:tc>
      </w:tr>
      <w:tr w:rsidR="00704A6B" w:rsidRPr="00D915EF" w:rsidTr="00880DCB">
        <w:trPr>
          <w:trHeight w:val="851"/>
        </w:trPr>
        <w:tc>
          <w:tcPr>
            <w:tcW w:w="2500" w:type="pct"/>
            <w:shd w:val="clear" w:color="auto" w:fill="auto"/>
            <w:noWrap/>
            <w:vAlign w:val="center"/>
          </w:tcPr>
          <w:p w:rsidR="00704A6B" w:rsidRPr="00D915EF" w:rsidRDefault="00704A6B" w:rsidP="00880DCB">
            <w:pPr>
              <w:pageBreakBefore/>
              <w:spacing w:before="60" w:after="60" w:line="240" w:lineRule="auto"/>
            </w:pPr>
            <w:r>
              <w:lastRenderedPageBreak/>
              <w:t>7. Išlaidų kategorijos, kurioms taikomas vieneto įkainis, fiksuotoji suma arba fiksuotoji norma</w:t>
            </w:r>
          </w:p>
        </w:tc>
        <w:tc>
          <w:tcPr>
            <w:tcW w:w="2500" w:type="pct"/>
            <w:vAlign w:val="center"/>
          </w:tcPr>
          <w:p w:rsidR="00704A6B" w:rsidRPr="00D915EF" w:rsidRDefault="00704A6B" w:rsidP="00880DCB">
            <w:pPr>
              <w:spacing w:before="60" w:after="60" w:line="240" w:lineRule="auto"/>
            </w:pPr>
          </w:p>
        </w:tc>
      </w:tr>
      <w:tr w:rsidR="00704A6B" w:rsidRPr="00D915EF" w:rsidTr="00880DCB">
        <w:trPr>
          <w:trHeight w:val="851"/>
        </w:trPr>
        <w:tc>
          <w:tcPr>
            <w:tcW w:w="2500" w:type="pct"/>
            <w:shd w:val="clear" w:color="auto" w:fill="auto"/>
            <w:noWrap/>
            <w:vAlign w:val="center"/>
          </w:tcPr>
          <w:p w:rsidR="00704A6B" w:rsidRPr="00D915EF" w:rsidRDefault="00704A6B" w:rsidP="00880DCB">
            <w:pPr>
              <w:spacing w:before="60" w:after="60" w:line="240" w:lineRule="auto"/>
            </w:pPr>
            <w:r>
              <w:t>8. Ar šios išlaidų kategorijos apima visas veiksmo tinkamas finansuoti išlaidas? (T/N)</w:t>
            </w:r>
          </w:p>
        </w:tc>
        <w:tc>
          <w:tcPr>
            <w:tcW w:w="2500" w:type="pct"/>
            <w:vAlign w:val="center"/>
          </w:tcPr>
          <w:p w:rsidR="00704A6B" w:rsidRPr="00D915EF" w:rsidRDefault="00704A6B" w:rsidP="00880DCB">
            <w:pPr>
              <w:spacing w:before="60" w:after="60" w:line="240" w:lineRule="auto"/>
            </w:pPr>
          </w:p>
        </w:tc>
      </w:tr>
      <w:tr w:rsidR="00704A6B" w:rsidRPr="00D915EF" w:rsidTr="00880DCB">
        <w:trPr>
          <w:trHeight w:val="851"/>
        </w:trPr>
        <w:tc>
          <w:tcPr>
            <w:tcW w:w="2500" w:type="pct"/>
            <w:shd w:val="clear" w:color="auto" w:fill="auto"/>
            <w:noWrap/>
            <w:vAlign w:val="center"/>
          </w:tcPr>
          <w:p w:rsidR="00704A6B" w:rsidRPr="00D915EF" w:rsidRDefault="00704A6B" w:rsidP="00880DCB">
            <w:pPr>
              <w:spacing w:before="60" w:after="60" w:line="240" w:lineRule="auto"/>
            </w:pPr>
            <w:r>
              <w:t>9. Koregavimo (-ų) metodas</w:t>
            </w:r>
            <w:r w:rsidRPr="00D915EF">
              <w:rPr>
                <w:rStyle w:val="FootnoteReference"/>
              </w:rPr>
              <w:footnoteReference w:id="78"/>
            </w:r>
            <w:r>
              <w:t xml:space="preserve"> </w:t>
            </w:r>
          </w:p>
        </w:tc>
        <w:tc>
          <w:tcPr>
            <w:tcW w:w="2500" w:type="pct"/>
            <w:vAlign w:val="center"/>
          </w:tcPr>
          <w:p w:rsidR="00704A6B" w:rsidRPr="00D915EF" w:rsidRDefault="00704A6B" w:rsidP="00880DCB">
            <w:pPr>
              <w:spacing w:before="60" w:after="60" w:line="240" w:lineRule="auto"/>
            </w:pPr>
          </w:p>
        </w:tc>
      </w:tr>
      <w:tr w:rsidR="00704A6B" w:rsidRPr="00D915EF" w:rsidTr="00880DCB">
        <w:trPr>
          <w:trHeight w:val="851"/>
        </w:trPr>
        <w:tc>
          <w:tcPr>
            <w:tcW w:w="2500" w:type="pct"/>
            <w:shd w:val="clear" w:color="auto" w:fill="auto"/>
            <w:noWrap/>
            <w:vAlign w:val="center"/>
          </w:tcPr>
          <w:p w:rsidR="00704A6B" w:rsidRPr="00D915EF" w:rsidRDefault="00704A6B" w:rsidP="00880DCB">
            <w:pPr>
              <w:spacing w:before="60" w:after="60" w:line="240" w:lineRule="auto"/>
            </w:pPr>
            <w:r>
              <w:t>10. Vienetų [pateiktų] pasiekimo tikrinimas</w:t>
            </w:r>
          </w:p>
          <w:p w:rsidR="00704A6B" w:rsidRPr="00D915EF" w:rsidRDefault="00704A6B" w:rsidP="00880DCB">
            <w:pPr>
              <w:spacing w:before="60" w:after="60" w:line="240" w:lineRule="auto"/>
            </w:pPr>
            <w:r>
              <w:t>– Aprašykite, kokiu (-iais) dokumentu (-ais) bus remiamasi tikrinant, ar pateiktas vienetas pasiektas?</w:t>
            </w:r>
          </w:p>
          <w:p w:rsidR="00704A6B" w:rsidRPr="00D915EF" w:rsidRDefault="00704A6B" w:rsidP="00880DCB">
            <w:pPr>
              <w:spacing w:before="60" w:after="60" w:line="240" w:lineRule="auto"/>
            </w:pPr>
            <w:r>
              <w:t>– Aprašykite, kas bus tikrinama valdymo patikrinimų metu ir kas juos atliks.</w:t>
            </w:r>
          </w:p>
          <w:p w:rsidR="00704A6B" w:rsidRPr="00D915EF" w:rsidRDefault="00704A6B" w:rsidP="00880DCB">
            <w:pPr>
              <w:spacing w:before="60" w:after="60" w:line="240" w:lineRule="auto"/>
            </w:pPr>
            <w:r>
              <w:t xml:space="preserve">– Aprašykite, kokia bus atitinkamų duomenų / dokumentų rinkimo ir saugojimo tvarka. </w:t>
            </w:r>
          </w:p>
        </w:tc>
        <w:tc>
          <w:tcPr>
            <w:tcW w:w="2500" w:type="pct"/>
            <w:vAlign w:val="center"/>
          </w:tcPr>
          <w:p w:rsidR="00704A6B" w:rsidRPr="00D915EF" w:rsidRDefault="00704A6B" w:rsidP="00880DCB">
            <w:pPr>
              <w:spacing w:before="60" w:after="60" w:line="240" w:lineRule="auto"/>
            </w:pPr>
          </w:p>
        </w:tc>
      </w:tr>
      <w:tr w:rsidR="00704A6B" w:rsidRPr="00D915EF" w:rsidTr="00880DCB">
        <w:trPr>
          <w:trHeight w:val="851"/>
        </w:trPr>
        <w:tc>
          <w:tcPr>
            <w:tcW w:w="2500" w:type="pct"/>
            <w:shd w:val="clear" w:color="auto" w:fill="auto"/>
            <w:noWrap/>
            <w:vAlign w:val="center"/>
          </w:tcPr>
          <w:p w:rsidR="00704A6B" w:rsidRPr="00D915EF" w:rsidRDefault="00704A6B" w:rsidP="00880DCB">
            <w:pPr>
              <w:spacing w:before="60" w:after="60" w:line="240" w:lineRule="auto"/>
            </w:pPr>
            <w:r>
              <w:t>11. Galimos žalingos paskatos, švelninimo priemonės</w:t>
            </w:r>
            <w:r w:rsidRPr="00D915EF">
              <w:rPr>
                <w:rStyle w:val="FootnoteReference"/>
              </w:rPr>
              <w:footnoteReference w:id="79"/>
            </w:r>
            <w:r>
              <w:t xml:space="preserve"> ir apskaičiuotasis rizikos lygis (didelė / vidutinė / maža)</w:t>
            </w:r>
          </w:p>
        </w:tc>
        <w:tc>
          <w:tcPr>
            <w:tcW w:w="2500" w:type="pct"/>
            <w:vAlign w:val="center"/>
          </w:tcPr>
          <w:p w:rsidR="00704A6B" w:rsidRPr="00D915EF" w:rsidRDefault="00704A6B" w:rsidP="00880DCB">
            <w:pPr>
              <w:spacing w:before="60" w:after="60" w:line="240" w:lineRule="auto"/>
            </w:pPr>
          </w:p>
        </w:tc>
      </w:tr>
      <w:tr w:rsidR="00704A6B" w:rsidRPr="00D915EF" w:rsidTr="00880DCB">
        <w:trPr>
          <w:trHeight w:val="851"/>
        </w:trPr>
        <w:tc>
          <w:tcPr>
            <w:tcW w:w="2500" w:type="pct"/>
            <w:shd w:val="clear" w:color="auto" w:fill="auto"/>
            <w:noWrap/>
            <w:vAlign w:val="center"/>
          </w:tcPr>
          <w:p w:rsidR="00704A6B" w:rsidRPr="00D915EF" w:rsidRDefault="00704A6B" w:rsidP="00880DCB">
            <w:pPr>
              <w:pageBreakBefore/>
              <w:spacing w:before="60" w:after="60" w:line="240" w:lineRule="auto"/>
            </w:pPr>
            <w:r>
              <w:lastRenderedPageBreak/>
              <w:t>12. Visa suma (nacionalinė ir ES), kurią, tikimasi, Komisija šiuo pagrindu atlygins</w:t>
            </w:r>
          </w:p>
        </w:tc>
        <w:tc>
          <w:tcPr>
            <w:tcW w:w="2500" w:type="pct"/>
            <w:vAlign w:val="center"/>
          </w:tcPr>
          <w:p w:rsidR="00704A6B" w:rsidRPr="00D915EF" w:rsidRDefault="00704A6B" w:rsidP="00880DCB">
            <w:pPr>
              <w:spacing w:before="60" w:after="60" w:line="240" w:lineRule="auto"/>
            </w:pPr>
          </w:p>
        </w:tc>
      </w:tr>
    </w:tbl>
    <w:p w:rsidR="00704A6B" w:rsidRPr="00D915EF" w:rsidRDefault="00704A6B" w:rsidP="00704A6B"/>
    <w:p w:rsidR="00704A6B" w:rsidRPr="00D915EF" w:rsidRDefault="00704A6B" w:rsidP="00704A6B">
      <w:pPr>
        <w:pStyle w:val="Point0"/>
      </w:pPr>
      <w:r>
        <w:t>C.</w:t>
      </w:r>
      <w:r>
        <w:tab/>
        <w:t>Fiksuotųjų vieneto įkainių, fiksuotųjų sumų arba fiksuotųjų normų apskaičiavimas</w:t>
      </w:r>
    </w:p>
    <w:p w:rsidR="00704A6B" w:rsidRPr="00D915EF" w:rsidRDefault="00704A6B" w:rsidP="00704A6B">
      <w:pPr>
        <w:pStyle w:val="Point0"/>
      </w:pPr>
      <w:r>
        <w:t>1.</w:t>
      </w:r>
      <w:r>
        <w:tab/>
        <w:t>Duomenų, pagal kuriuos apskaičiuojami fiksuotieji vieneto įkainiai, fiksuotosios sumos arba fiksuotosios normos, šaltinis (kas pateikė, surinko ir užregistravo duomenis; kur duomenys saugomi; ataskaitinių laikotarpių pabaigos datos; patvirtinimas ir pan.).</w:t>
      </w:r>
    </w:p>
    <w:tbl>
      <w:tblPr>
        <w:tblStyle w:val="TableGrid"/>
        <w:tblW w:w="0" w:type="auto"/>
        <w:tblInd w:w="108" w:type="dxa"/>
        <w:tblLook w:val="04A0" w:firstRow="1" w:lastRow="0" w:firstColumn="1" w:lastColumn="0" w:noHBand="0" w:noVBand="1"/>
      </w:tblPr>
      <w:tblGrid>
        <w:gridCol w:w="9747"/>
      </w:tblGrid>
      <w:tr w:rsidR="00704A6B" w:rsidRPr="00D915EF" w:rsidTr="00880DCB">
        <w:tc>
          <w:tcPr>
            <w:tcW w:w="9747" w:type="dxa"/>
          </w:tcPr>
          <w:p w:rsidR="00704A6B" w:rsidRPr="00D915EF" w:rsidRDefault="00704A6B" w:rsidP="00880DCB"/>
        </w:tc>
      </w:tr>
    </w:tbl>
    <w:p w:rsidR="00704A6B" w:rsidRPr="00D915EF" w:rsidRDefault="00704A6B" w:rsidP="00704A6B">
      <w:pPr>
        <w:pStyle w:val="Point0"/>
      </w:pPr>
      <w:r>
        <w:t>2.</w:t>
      </w:r>
      <w:r>
        <w:tab/>
        <w:t>Nurodykite, kodėl siūlomas metodas ir skaičiavimas, grindžiami 94 straipsnio 2 dalimi, tinka veiksmo rūšiai.</w:t>
      </w:r>
    </w:p>
    <w:tbl>
      <w:tblPr>
        <w:tblStyle w:val="TableGrid"/>
        <w:tblW w:w="0" w:type="auto"/>
        <w:tblInd w:w="0" w:type="dxa"/>
        <w:tblLook w:val="04A0" w:firstRow="1" w:lastRow="0" w:firstColumn="1" w:lastColumn="0" w:noHBand="0" w:noVBand="1"/>
      </w:tblPr>
      <w:tblGrid>
        <w:gridCol w:w="9855"/>
      </w:tblGrid>
      <w:tr w:rsidR="00704A6B" w:rsidRPr="00D915EF" w:rsidTr="00880DCB">
        <w:tc>
          <w:tcPr>
            <w:tcW w:w="9855" w:type="dxa"/>
          </w:tcPr>
          <w:p w:rsidR="00704A6B" w:rsidRPr="00D915EF" w:rsidRDefault="00704A6B" w:rsidP="00880DCB"/>
        </w:tc>
      </w:tr>
    </w:tbl>
    <w:p w:rsidR="00704A6B" w:rsidRPr="00D915EF" w:rsidRDefault="00704A6B" w:rsidP="00704A6B">
      <w:pPr>
        <w:pStyle w:val="Point0"/>
      </w:pPr>
    </w:p>
    <w:p w:rsidR="00704A6B" w:rsidRPr="00D915EF" w:rsidRDefault="00704A6B" w:rsidP="00704A6B">
      <w:r>
        <w:br w:type="page"/>
      </w:r>
      <w:r>
        <w:lastRenderedPageBreak/>
        <w:t>3.</w:t>
      </w:r>
      <w:r>
        <w:tab/>
        <w:t>Nurodykite, kaip atlikti skaičiavimai, visų pirma pateikite visas darytas prielaidas dėl kokybės arba kiekio. Kai aktualu, reikėtų naudotis statistiniais duomenimis ir lyginamaisiais standartais ir juos pateikti (jei jų buvo paprašyta) tokiu formatu, kurį Komisija galėtų naudoti.</w:t>
      </w:r>
    </w:p>
    <w:tbl>
      <w:tblPr>
        <w:tblStyle w:val="TableGrid"/>
        <w:tblW w:w="0" w:type="auto"/>
        <w:tblInd w:w="-34" w:type="dxa"/>
        <w:tblLook w:val="04A0" w:firstRow="1" w:lastRow="0" w:firstColumn="1" w:lastColumn="0" w:noHBand="0" w:noVBand="1"/>
      </w:tblPr>
      <w:tblGrid>
        <w:gridCol w:w="9889"/>
      </w:tblGrid>
      <w:tr w:rsidR="00704A6B" w:rsidRPr="00D915EF" w:rsidTr="00880DCB">
        <w:tc>
          <w:tcPr>
            <w:tcW w:w="9889" w:type="dxa"/>
          </w:tcPr>
          <w:p w:rsidR="00704A6B" w:rsidRPr="00D915EF" w:rsidRDefault="00704A6B" w:rsidP="00880DCB"/>
        </w:tc>
      </w:tr>
    </w:tbl>
    <w:p w:rsidR="00704A6B" w:rsidRPr="00D915EF" w:rsidRDefault="00704A6B" w:rsidP="00704A6B">
      <w:pPr>
        <w:pStyle w:val="Point0"/>
      </w:pPr>
      <w:r>
        <w:t>4.</w:t>
      </w:r>
      <w:r>
        <w:tab/>
        <w:t>Paaiškinkite, kaip užtikrinote, kad į fiksuotojo vieneto įkainio, fiksuotosios sumos ar fiksuotosios normos skaičiavimą buvo įtrauktos tik tinkamos finansuoti išlaidos.</w:t>
      </w:r>
    </w:p>
    <w:tbl>
      <w:tblPr>
        <w:tblStyle w:val="TableGrid"/>
        <w:tblW w:w="0" w:type="auto"/>
        <w:tblInd w:w="-34" w:type="dxa"/>
        <w:tblLook w:val="04A0" w:firstRow="1" w:lastRow="0" w:firstColumn="1" w:lastColumn="0" w:noHBand="0" w:noVBand="1"/>
      </w:tblPr>
      <w:tblGrid>
        <w:gridCol w:w="9889"/>
      </w:tblGrid>
      <w:tr w:rsidR="00704A6B" w:rsidRPr="00D915EF" w:rsidTr="00880DCB">
        <w:tc>
          <w:tcPr>
            <w:tcW w:w="9889" w:type="dxa"/>
          </w:tcPr>
          <w:p w:rsidR="00704A6B" w:rsidRPr="00D915EF" w:rsidRDefault="00704A6B" w:rsidP="00880DCB"/>
        </w:tc>
      </w:tr>
    </w:tbl>
    <w:p w:rsidR="00704A6B" w:rsidRPr="00D915EF" w:rsidRDefault="00704A6B" w:rsidP="00704A6B">
      <w:pPr>
        <w:pStyle w:val="Point0"/>
      </w:pPr>
      <w:r>
        <w:t>5.</w:t>
      </w:r>
      <w:r>
        <w:tab/>
        <w:t>Audito institucijos (-ų) atliktas skaičiavimo metodų ir sumų įvertinimas ir duomenų tikrinimo, kokybės, rinkimo ir saugojimo užtikrinimo tvarka.</w:t>
      </w:r>
    </w:p>
    <w:tbl>
      <w:tblPr>
        <w:tblStyle w:val="TableGrid"/>
        <w:tblW w:w="0" w:type="auto"/>
        <w:tblInd w:w="-34" w:type="dxa"/>
        <w:tblLook w:val="04A0" w:firstRow="1" w:lastRow="0" w:firstColumn="1" w:lastColumn="0" w:noHBand="0" w:noVBand="1"/>
      </w:tblPr>
      <w:tblGrid>
        <w:gridCol w:w="9889"/>
      </w:tblGrid>
      <w:tr w:rsidR="00704A6B" w:rsidRPr="00D915EF" w:rsidTr="00880DCB">
        <w:tc>
          <w:tcPr>
            <w:tcW w:w="9889" w:type="dxa"/>
          </w:tcPr>
          <w:p w:rsidR="00704A6B" w:rsidRPr="00D915EF" w:rsidRDefault="00704A6B" w:rsidP="00880DCB"/>
        </w:tc>
      </w:tr>
    </w:tbl>
    <w:p w:rsidR="00704A6B" w:rsidRPr="00D915EF" w:rsidRDefault="00704A6B" w:rsidP="00704A6B"/>
    <w:p w:rsidR="00704A6B" w:rsidRPr="00D915EF" w:rsidRDefault="00704A6B" w:rsidP="00704A6B">
      <w:pPr>
        <w:pStyle w:val="NormalRight"/>
        <w:rPr>
          <w:b/>
          <w:bCs/>
        </w:rPr>
      </w:pPr>
      <w:r>
        <w:rPr>
          <w:b/>
          <w:bCs/>
        </w:rPr>
        <w:br w:type="page"/>
      </w:r>
      <w:r>
        <w:rPr>
          <w:b/>
          <w:bCs/>
        </w:rPr>
        <w:lastRenderedPageBreak/>
        <w:t>2 priedėlis.</w:t>
      </w:r>
    </w:p>
    <w:p w:rsidR="00704A6B" w:rsidRPr="00D915EF" w:rsidRDefault="00704A6B" w:rsidP="00704A6B">
      <w:pPr>
        <w:pStyle w:val="NormalCentered"/>
      </w:pPr>
      <w:r>
        <w:t>Sąjungos įnašas su išlaidomis nesiejamo finansavimo pagrindu</w:t>
      </w:r>
    </w:p>
    <w:p w:rsidR="00704A6B" w:rsidRPr="00D915EF" w:rsidRDefault="00704A6B" w:rsidP="00704A6B">
      <w:pPr>
        <w:pStyle w:val="NormalCentered"/>
      </w:pPr>
      <w:r>
        <w:t>Duomenų teikimo Komisijai nagrinėti šablonas</w:t>
      </w:r>
      <w:r>
        <w:br/>
        <w:t>(95 straipsnis)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04A6B" w:rsidRPr="00D915EF" w:rsidTr="00880DCB">
        <w:tc>
          <w:tcPr>
            <w:tcW w:w="4644" w:type="dxa"/>
            <w:shd w:val="clear" w:color="auto" w:fill="auto"/>
          </w:tcPr>
          <w:p w:rsidR="00704A6B" w:rsidRPr="00D915EF" w:rsidRDefault="00704A6B" w:rsidP="00880DCB">
            <w:pPr>
              <w:spacing w:before="60" w:after="60" w:line="240" w:lineRule="auto"/>
            </w:pPr>
            <w:r>
              <w:t>Pasiūlymo pateikimo data</w:t>
            </w:r>
          </w:p>
        </w:tc>
        <w:tc>
          <w:tcPr>
            <w:tcW w:w="4644" w:type="dxa"/>
            <w:shd w:val="clear" w:color="auto" w:fill="auto"/>
          </w:tcPr>
          <w:p w:rsidR="00704A6B" w:rsidRPr="00D915EF" w:rsidRDefault="00704A6B" w:rsidP="00880DCB">
            <w:pPr>
              <w:spacing w:before="60" w:after="60" w:line="240" w:lineRule="auto"/>
            </w:pPr>
          </w:p>
        </w:tc>
      </w:tr>
      <w:tr w:rsidR="00704A6B" w:rsidRPr="00D915EF" w:rsidTr="00880DCB">
        <w:tc>
          <w:tcPr>
            <w:tcW w:w="4644" w:type="dxa"/>
            <w:shd w:val="clear" w:color="auto" w:fill="auto"/>
          </w:tcPr>
          <w:p w:rsidR="00704A6B" w:rsidRPr="00D915EF" w:rsidRDefault="00704A6B" w:rsidP="00880DCB">
            <w:pPr>
              <w:spacing w:before="60" w:after="60" w:line="240" w:lineRule="auto"/>
            </w:pPr>
          </w:p>
        </w:tc>
        <w:tc>
          <w:tcPr>
            <w:tcW w:w="4644" w:type="dxa"/>
            <w:shd w:val="clear" w:color="auto" w:fill="auto"/>
          </w:tcPr>
          <w:p w:rsidR="00704A6B" w:rsidRPr="00D915EF" w:rsidRDefault="00704A6B" w:rsidP="00880DCB">
            <w:pPr>
              <w:spacing w:before="60" w:after="60" w:line="240" w:lineRule="auto"/>
            </w:pPr>
          </w:p>
        </w:tc>
      </w:tr>
    </w:tbl>
    <w:p w:rsidR="00704A6B" w:rsidRPr="00D915EF" w:rsidRDefault="00704A6B" w:rsidP="00704A6B"/>
    <w:p w:rsidR="00704A6B" w:rsidRPr="00D915EF" w:rsidRDefault="00704A6B" w:rsidP="00704A6B">
      <w:r>
        <w:t>Šis priedėlis nebūtinas, jeigu naudojamos ES lygmens finansavimo sumos, nesiejamos su išlaidomis, nustatytomis 95 straipsnio 4 dalyje nurodytu deleguotuoju aktu.</w:t>
      </w:r>
    </w:p>
    <w:p w:rsidR="00704A6B" w:rsidRPr="00D915EF" w:rsidRDefault="00704A6B" w:rsidP="00704A6B">
      <w:pPr>
        <w:sectPr w:rsidR="00704A6B" w:rsidRPr="00D915EF" w:rsidSect="00704A6B">
          <w:headerReference w:type="default" r:id="rId53"/>
          <w:footerReference w:type="default" r:id="rId54"/>
          <w:footnotePr>
            <w:numRestart w:val="eachPage"/>
          </w:footnotePr>
          <w:pgSz w:w="11907" w:h="16839"/>
          <w:pgMar w:top="1134" w:right="1134" w:bottom="1134" w:left="1134" w:header="567" w:footer="567" w:gutter="0"/>
          <w:cols w:space="720"/>
          <w:docGrid w:linePitch="360"/>
        </w:sectPr>
      </w:pPr>
    </w:p>
    <w:p w:rsidR="00704A6B" w:rsidRPr="00D915EF" w:rsidRDefault="00704A6B" w:rsidP="00704A6B">
      <w:r>
        <w:lastRenderedPageBreak/>
        <w:t>A.</w:t>
      </w:r>
      <w:r>
        <w:tab/>
        <w:t>Pagrindinių elementų santrauka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1941"/>
        <w:gridCol w:w="1067"/>
        <w:gridCol w:w="1397"/>
        <w:gridCol w:w="2058"/>
        <w:gridCol w:w="990"/>
        <w:gridCol w:w="1296"/>
        <w:gridCol w:w="2571"/>
        <w:gridCol w:w="2185"/>
      </w:tblGrid>
      <w:tr w:rsidR="00704A6B" w:rsidRPr="00D915EF" w:rsidTr="00880DCB">
        <w:trPr>
          <w:trHeight w:val="227"/>
        </w:trPr>
        <w:tc>
          <w:tcPr>
            <w:tcW w:w="0" w:type="auto"/>
            <w:vAlign w:val="center"/>
          </w:tcPr>
          <w:p w:rsidR="00704A6B" w:rsidRPr="00D915EF" w:rsidRDefault="00704A6B" w:rsidP="00880DCB">
            <w:pPr>
              <w:spacing w:before="60" w:after="60" w:line="240" w:lineRule="auto"/>
              <w:jc w:val="center"/>
            </w:pPr>
            <w:r>
              <w:t>Konkretus tikslas</w:t>
            </w:r>
          </w:p>
        </w:tc>
        <w:tc>
          <w:tcPr>
            <w:tcW w:w="0" w:type="auto"/>
            <w:vAlign w:val="center"/>
          </w:tcPr>
          <w:p w:rsidR="00704A6B" w:rsidRPr="00D915EF" w:rsidRDefault="00704A6B" w:rsidP="00880DCB">
            <w:pPr>
              <w:spacing w:before="60" w:after="60" w:line="240" w:lineRule="auto"/>
              <w:jc w:val="center"/>
            </w:pPr>
            <w:r>
              <w:t>Suma, kuriai taikomas su išlaidomis nesiejamas finansavimas</w:t>
            </w:r>
          </w:p>
        </w:tc>
        <w:tc>
          <w:tcPr>
            <w:tcW w:w="0" w:type="auto"/>
            <w:gridSpan w:val="2"/>
            <w:vAlign w:val="center"/>
          </w:tcPr>
          <w:p w:rsidR="00704A6B" w:rsidRPr="00D915EF" w:rsidRDefault="00704A6B" w:rsidP="00880DCB">
            <w:pPr>
              <w:spacing w:before="60" w:after="60" w:line="240" w:lineRule="auto"/>
              <w:jc w:val="center"/>
            </w:pPr>
            <w:r>
              <w:t>Veiksmo, už kurį atlyginama, rūšis (-ys)</w:t>
            </w:r>
          </w:p>
        </w:tc>
        <w:tc>
          <w:tcPr>
            <w:tcW w:w="0" w:type="auto"/>
            <w:vAlign w:val="center"/>
          </w:tcPr>
          <w:p w:rsidR="00704A6B" w:rsidRPr="00D915EF" w:rsidRDefault="00704A6B" w:rsidP="00880DCB">
            <w:pPr>
              <w:spacing w:before="60" w:after="60" w:line="240" w:lineRule="auto"/>
              <w:jc w:val="center"/>
            </w:pPr>
            <w:r>
              <w:t>Sąlygos, kurias reikia įvykdyti / rezultatai, kuriuos reikia pasiekti, kad Komisija galėtų atlyginti išlaidas</w:t>
            </w:r>
          </w:p>
        </w:tc>
        <w:tc>
          <w:tcPr>
            <w:tcW w:w="0" w:type="auto"/>
            <w:gridSpan w:val="2"/>
            <w:shd w:val="clear" w:color="auto" w:fill="auto"/>
            <w:vAlign w:val="center"/>
          </w:tcPr>
          <w:p w:rsidR="00704A6B" w:rsidRPr="00D915EF" w:rsidRDefault="00704A6B" w:rsidP="00880DCB">
            <w:pPr>
              <w:spacing w:before="60" w:after="60" w:line="240" w:lineRule="auto"/>
              <w:jc w:val="center"/>
            </w:pPr>
            <w:r>
              <w:t>Rodiklis</w:t>
            </w:r>
          </w:p>
        </w:tc>
        <w:tc>
          <w:tcPr>
            <w:tcW w:w="0" w:type="auto"/>
            <w:shd w:val="clear" w:color="auto" w:fill="auto"/>
            <w:vAlign w:val="center"/>
          </w:tcPr>
          <w:p w:rsidR="00704A6B" w:rsidRPr="00D915EF" w:rsidRDefault="00704A6B" w:rsidP="00880DCB">
            <w:pPr>
              <w:spacing w:before="60" w:after="60" w:line="240" w:lineRule="auto"/>
              <w:jc w:val="center"/>
            </w:pPr>
            <w:r>
              <w:t>Matavimo vienetas, taikomas sąlygoms, kurias reikia įvykdyti / rezultatams, kuriuos reikia pasiekti, kad Komisija galėtų atlyginti išlaidas</w:t>
            </w:r>
          </w:p>
        </w:tc>
        <w:tc>
          <w:tcPr>
            <w:tcW w:w="0" w:type="auto"/>
            <w:vAlign w:val="center"/>
          </w:tcPr>
          <w:p w:rsidR="00704A6B" w:rsidRPr="00D915EF" w:rsidRDefault="00704A6B" w:rsidP="00880DCB">
            <w:pPr>
              <w:spacing w:before="60" w:after="60" w:line="240" w:lineRule="auto"/>
              <w:jc w:val="center"/>
            </w:pPr>
            <w:r>
              <w:t>Numatomas atlyginimo metodas, naudojamas siekiant atlyginti paramos gavėjo ar gavėjų išlaidas</w:t>
            </w:r>
          </w:p>
        </w:tc>
      </w:tr>
      <w:tr w:rsidR="00704A6B" w:rsidRPr="00D915EF" w:rsidTr="00880DCB">
        <w:trPr>
          <w:trHeight w:val="227"/>
        </w:trPr>
        <w:tc>
          <w:tcPr>
            <w:tcW w:w="0" w:type="auto"/>
          </w:tcPr>
          <w:p w:rsidR="00704A6B" w:rsidRPr="00D915EF" w:rsidRDefault="00704A6B" w:rsidP="00880DCB">
            <w:pPr>
              <w:spacing w:before="60" w:after="60" w:line="240" w:lineRule="auto"/>
            </w:pPr>
          </w:p>
        </w:tc>
        <w:tc>
          <w:tcPr>
            <w:tcW w:w="0" w:type="auto"/>
          </w:tcPr>
          <w:p w:rsidR="00704A6B" w:rsidRPr="00D915EF" w:rsidRDefault="00704A6B" w:rsidP="00880DCB">
            <w:pPr>
              <w:spacing w:before="60" w:after="60" w:line="240" w:lineRule="auto"/>
            </w:pPr>
          </w:p>
        </w:tc>
        <w:tc>
          <w:tcPr>
            <w:tcW w:w="0" w:type="auto"/>
          </w:tcPr>
          <w:p w:rsidR="00704A6B" w:rsidRPr="00D915EF" w:rsidRDefault="00704A6B" w:rsidP="00880DCB">
            <w:pPr>
              <w:spacing w:before="60" w:after="60" w:line="240" w:lineRule="auto"/>
            </w:pPr>
            <w:r>
              <w:t>Kodas</w:t>
            </w:r>
            <w:r w:rsidRPr="00D915EF">
              <w:rPr>
                <w:rStyle w:val="FootnoteReference"/>
              </w:rPr>
              <w:footnoteReference w:id="80"/>
            </w:r>
          </w:p>
        </w:tc>
        <w:tc>
          <w:tcPr>
            <w:tcW w:w="0" w:type="auto"/>
            <w:shd w:val="clear" w:color="auto" w:fill="auto"/>
          </w:tcPr>
          <w:p w:rsidR="00704A6B" w:rsidRPr="00D915EF" w:rsidRDefault="00704A6B" w:rsidP="00880DCB">
            <w:pPr>
              <w:spacing w:before="60" w:after="60" w:line="240" w:lineRule="auto"/>
            </w:pPr>
            <w:r>
              <w:t>Aprašymas</w:t>
            </w:r>
          </w:p>
        </w:tc>
        <w:tc>
          <w:tcPr>
            <w:tcW w:w="0" w:type="auto"/>
          </w:tcPr>
          <w:p w:rsidR="00704A6B" w:rsidRPr="00D915EF" w:rsidRDefault="00704A6B" w:rsidP="00880DCB">
            <w:pPr>
              <w:spacing w:before="60" w:after="60" w:line="240" w:lineRule="auto"/>
            </w:pPr>
          </w:p>
        </w:tc>
        <w:tc>
          <w:tcPr>
            <w:tcW w:w="0" w:type="auto"/>
            <w:shd w:val="clear" w:color="auto" w:fill="auto"/>
          </w:tcPr>
          <w:p w:rsidR="00704A6B" w:rsidRPr="00D915EF" w:rsidRDefault="00704A6B" w:rsidP="00880DCB">
            <w:pPr>
              <w:spacing w:before="60" w:after="60" w:line="240" w:lineRule="auto"/>
            </w:pPr>
            <w:r>
              <w:t>Kodas</w:t>
            </w:r>
            <w:r w:rsidRPr="00D915EF">
              <w:rPr>
                <w:rStyle w:val="FootnoteReference"/>
              </w:rPr>
              <w:footnoteReference w:id="81"/>
            </w:r>
            <w:r>
              <w:t xml:space="preserve"> </w:t>
            </w:r>
          </w:p>
        </w:tc>
        <w:tc>
          <w:tcPr>
            <w:tcW w:w="0" w:type="auto"/>
          </w:tcPr>
          <w:p w:rsidR="00704A6B" w:rsidRPr="00D915EF" w:rsidRDefault="00704A6B" w:rsidP="00880DCB">
            <w:pPr>
              <w:spacing w:before="60" w:after="60" w:line="240" w:lineRule="auto"/>
            </w:pPr>
            <w:r>
              <w:t>Aprašymas</w:t>
            </w:r>
          </w:p>
        </w:tc>
        <w:tc>
          <w:tcPr>
            <w:tcW w:w="0" w:type="auto"/>
            <w:shd w:val="clear" w:color="auto" w:fill="auto"/>
          </w:tcPr>
          <w:p w:rsidR="00704A6B" w:rsidRPr="00D915EF" w:rsidRDefault="00704A6B" w:rsidP="00880DCB">
            <w:pPr>
              <w:spacing w:before="60" w:after="60" w:line="240" w:lineRule="auto"/>
            </w:pPr>
          </w:p>
        </w:tc>
        <w:tc>
          <w:tcPr>
            <w:tcW w:w="0" w:type="auto"/>
          </w:tcPr>
          <w:p w:rsidR="00704A6B" w:rsidRPr="00D915EF" w:rsidRDefault="00704A6B" w:rsidP="00880DCB">
            <w:pPr>
              <w:spacing w:before="60" w:after="60" w:line="240" w:lineRule="auto"/>
            </w:pPr>
          </w:p>
        </w:tc>
      </w:tr>
      <w:tr w:rsidR="00704A6B" w:rsidRPr="00D915EF" w:rsidTr="00880DCB">
        <w:trPr>
          <w:trHeight w:val="227"/>
        </w:trPr>
        <w:tc>
          <w:tcPr>
            <w:tcW w:w="0" w:type="auto"/>
          </w:tcPr>
          <w:p w:rsidR="00704A6B" w:rsidRPr="00D915EF" w:rsidRDefault="00704A6B" w:rsidP="00880DCB">
            <w:pPr>
              <w:spacing w:before="60" w:after="60" w:line="240" w:lineRule="auto"/>
            </w:pPr>
          </w:p>
        </w:tc>
        <w:tc>
          <w:tcPr>
            <w:tcW w:w="0" w:type="auto"/>
          </w:tcPr>
          <w:p w:rsidR="00704A6B" w:rsidRPr="00D915EF" w:rsidRDefault="00704A6B" w:rsidP="00880DCB">
            <w:pPr>
              <w:spacing w:before="60" w:after="60" w:line="240" w:lineRule="auto"/>
            </w:pPr>
          </w:p>
        </w:tc>
        <w:tc>
          <w:tcPr>
            <w:tcW w:w="0" w:type="auto"/>
          </w:tcPr>
          <w:p w:rsidR="00704A6B" w:rsidRPr="00D915EF" w:rsidRDefault="00704A6B" w:rsidP="00880DCB">
            <w:pPr>
              <w:spacing w:before="60" w:after="60" w:line="240" w:lineRule="auto"/>
            </w:pPr>
          </w:p>
        </w:tc>
        <w:tc>
          <w:tcPr>
            <w:tcW w:w="0" w:type="auto"/>
            <w:shd w:val="clear" w:color="auto" w:fill="auto"/>
          </w:tcPr>
          <w:p w:rsidR="00704A6B" w:rsidRPr="00D915EF" w:rsidRDefault="00704A6B" w:rsidP="00880DCB">
            <w:pPr>
              <w:spacing w:before="60" w:after="60" w:line="240" w:lineRule="auto"/>
            </w:pPr>
          </w:p>
        </w:tc>
        <w:tc>
          <w:tcPr>
            <w:tcW w:w="0" w:type="auto"/>
          </w:tcPr>
          <w:p w:rsidR="00704A6B" w:rsidRPr="00D915EF" w:rsidRDefault="00704A6B" w:rsidP="00880DCB">
            <w:pPr>
              <w:spacing w:before="60" w:after="60" w:line="240" w:lineRule="auto"/>
            </w:pPr>
          </w:p>
        </w:tc>
        <w:tc>
          <w:tcPr>
            <w:tcW w:w="0" w:type="auto"/>
            <w:shd w:val="clear" w:color="auto" w:fill="auto"/>
          </w:tcPr>
          <w:p w:rsidR="00704A6B" w:rsidRPr="00D915EF" w:rsidRDefault="00704A6B" w:rsidP="00880DCB">
            <w:pPr>
              <w:spacing w:before="60" w:after="60" w:line="240" w:lineRule="auto"/>
            </w:pPr>
          </w:p>
        </w:tc>
        <w:tc>
          <w:tcPr>
            <w:tcW w:w="0" w:type="auto"/>
          </w:tcPr>
          <w:p w:rsidR="00704A6B" w:rsidRPr="00D915EF" w:rsidRDefault="00704A6B" w:rsidP="00880DCB">
            <w:pPr>
              <w:spacing w:before="60" w:after="60" w:line="240" w:lineRule="auto"/>
            </w:pPr>
          </w:p>
        </w:tc>
        <w:tc>
          <w:tcPr>
            <w:tcW w:w="0" w:type="auto"/>
            <w:shd w:val="clear" w:color="auto" w:fill="auto"/>
          </w:tcPr>
          <w:p w:rsidR="00704A6B" w:rsidRPr="00D915EF" w:rsidRDefault="00704A6B" w:rsidP="00880DCB">
            <w:pPr>
              <w:spacing w:before="60" w:after="60" w:line="240" w:lineRule="auto"/>
            </w:pPr>
          </w:p>
        </w:tc>
        <w:tc>
          <w:tcPr>
            <w:tcW w:w="0" w:type="auto"/>
          </w:tcPr>
          <w:p w:rsidR="00704A6B" w:rsidRPr="00D915EF" w:rsidRDefault="00704A6B" w:rsidP="00880DCB">
            <w:pPr>
              <w:spacing w:before="60" w:after="60" w:line="240" w:lineRule="auto"/>
            </w:pPr>
          </w:p>
        </w:tc>
      </w:tr>
      <w:tr w:rsidR="00704A6B" w:rsidRPr="00D915EF" w:rsidTr="00880DCB">
        <w:trPr>
          <w:trHeight w:val="227"/>
        </w:trPr>
        <w:tc>
          <w:tcPr>
            <w:tcW w:w="0" w:type="auto"/>
          </w:tcPr>
          <w:p w:rsidR="00704A6B" w:rsidRPr="00D915EF" w:rsidRDefault="00704A6B" w:rsidP="00880DCB">
            <w:pPr>
              <w:spacing w:before="60" w:after="60" w:line="240" w:lineRule="auto"/>
            </w:pPr>
          </w:p>
        </w:tc>
        <w:tc>
          <w:tcPr>
            <w:tcW w:w="0" w:type="auto"/>
          </w:tcPr>
          <w:p w:rsidR="00704A6B" w:rsidRPr="00D915EF" w:rsidRDefault="00704A6B" w:rsidP="00880DCB">
            <w:pPr>
              <w:spacing w:before="60" w:after="60" w:line="240" w:lineRule="auto"/>
            </w:pPr>
          </w:p>
        </w:tc>
        <w:tc>
          <w:tcPr>
            <w:tcW w:w="0" w:type="auto"/>
          </w:tcPr>
          <w:p w:rsidR="00704A6B" w:rsidRPr="00D915EF" w:rsidRDefault="00704A6B" w:rsidP="00880DCB">
            <w:pPr>
              <w:spacing w:before="60" w:after="60" w:line="240" w:lineRule="auto"/>
            </w:pPr>
          </w:p>
        </w:tc>
        <w:tc>
          <w:tcPr>
            <w:tcW w:w="0" w:type="auto"/>
            <w:shd w:val="clear" w:color="auto" w:fill="auto"/>
          </w:tcPr>
          <w:p w:rsidR="00704A6B" w:rsidRPr="00D915EF" w:rsidRDefault="00704A6B" w:rsidP="00880DCB">
            <w:pPr>
              <w:spacing w:before="60" w:after="60" w:line="240" w:lineRule="auto"/>
            </w:pPr>
          </w:p>
        </w:tc>
        <w:tc>
          <w:tcPr>
            <w:tcW w:w="0" w:type="auto"/>
          </w:tcPr>
          <w:p w:rsidR="00704A6B" w:rsidRPr="00D915EF" w:rsidRDefault="00704A6B" w:rsidP="00880DCB">
            <w:pPr>
              <w:spacing w:before="60" w:after="60" w:line="240" w:lineRule="auto"/>
            </w:pPr>
          </w:p>
        </w:tc>
        <w:tc>
          <w:tcPr>
            <w:tcW w:w="0" w:type="auto"/>
            <w:shd w:val="clear" w:color="auto" w:fill="auto"/>
          </w:tcPr>
          <w:p w:rsidR="00704A6B" w:rsidRPr="00D915EF" w:rsidRDefault="00704A6B" w:rsidP="00880DCB">
            <w:pPr>
              <w:spacing w:before="60" w:after="60" w:line="240" w:lineRule="auto"/>
            </w:pPr>
          </w:p>
        </w:tc>
        <w:tc>
          <w:tcPr>
            <w:tcW w:w="0" w:type="auto"/>
          </w:tcPr>
          <w:p w:rsidR="00704A6B" w:rsidRPr="00D915EF" w:rsidRDefault="00704A6B" w:rsidP="00880DCB">
            <w:pPr>
              <w:spacing w:before="60" w:after="60" w:line="240" w:lineRule="auto"/>
            </w:pPr>
          </w:p>
        </w:tc>
        <w:tc>
          <w:tcPr>
            <w:tcW w:w="0" w:type="auto"/>
            <w:shd w:val="clear" w:color="auto" w:fill="auto"/>
          </w:tcPr>
          <w:p w:rsidR="00704A6B" w:rsidRPr="00D915EF" w:rsidRDefault="00704A6B" w:rsidP="00880DCB">
            <w:pPr>
              <w:spacing w:before="60" w:after="60" w:line="240" w:lineRule="auto"/>
            </w:pPr>
          </w:p>
        </w:tc>
        <w:tc>
          <w:tcPr>
            <w:tcW w:w="0" w:type="auto"/>
          </w:tcPr>
          <w:p w:rsidR="00704A6B" w:rsidRPr="00D915EF" w:rsidRDefault="00704A6B" w:rsidP="00880DCB">
            <w:pPr>
              <w:spacing w:before="60" w:after="60" w:line="240" w:lineRule="auto"/>
            </w:pPr>
          </w:p>
        </w:tc>
      </w:tr>
      <w:tr w:rsidR="00704A6B" w:rsidRPr="00D915EF" w:rsidTr="00880DCB">
        <w:trPr>
          <w:trHeight w:val="227"/>
        </w:trPr>
        <w:tc>
          <w:tcPr>
            <w:tcW w:w="0" w:type="auto"/>
          </w:tcPr>
          <w:p w:rsidR="00704A6B" w:rsidRPr="00D915EF" w:rsidRDefault="00704A6B" w:rsidP="00880DCB">
            <w:pPr>
              <w:spacing w:before="60" w:after="60" w:line="240" w:lineRule="auto"/>
            </w:pPr>
          </w:p>
        </w:tc>
        <w:tc>
          <w:tcPr>
            <w:tcW w:w="0" w:type="auto"/>
          </w:tcPr>
          <w:p w:rsidR="00704A6B" w:rsidRPr="00D915EF" w:rsidRDefault="00704A6B" w:rsidP="00880DCB">
            <w:pPr>
              <w:spacing w:before="60" w:after="60" w:line="240" w:lineRule="auto"/>
            </w:pPr>
          </w:p>
        </w:tc>
        <w:tc>
          <w:tcPr>
            <w:tcW w:w="0" w:type="auto"/>
          </w:tcPr>
          <w:p w:rsidR="00704A6B" w:rsidRPr="00D915EF" w:rsidRDefault="00704A6B" w:rsidP="00880DCB">
            <w:pPr>
              <w:spacing w:before="60" w:after="60" w:line="240" w:lineRule="auto"/>
            </w:pPr>
          </w:p>
        </w:tc>
        <w:tc>
          <w:tcPr>
            <w:tcW w:w="0" w:type="auto"/>
            <w:shd w:val="clear" w:color="auto" w:fill="auto"/>
          </w:tcPr>
          <w:p w:rsidR="00704A6B" w:rsidRPr="00D915EF" w:rsidRDefault="00704A6B" w:rsidP="00880DCB">
            <w:pPr>
              <w:spacing w:before="60" w:after="60" w:line="240" w:lineRule="auto"/>
            </w:pPr>
          </w:p>
        </w:tc>
        <w:tc>
          <w:tcPr>
            <w:tcW w:w="0" w:type="auto"/>
          </w:tcPr>
          <w:p w:rsidR="00704A6B" w:rsidRPr="00D915EF" w:rsidRDefault="00704A6B" w:rsidP="00880DCB">
            <w:pPr>
              <w:spacing w:before="60" w:after="60" w:line="240" w:lineRule="auto"/>
            </w:pPr>
          </w:p>
        </w:tc>
        <w:tc>
          <w:tcPr>
            <w:tcW w:w="0" w:type="auto"/>
            <w:shd w:val="clear" w:color="auto" w:fill="auto"/>
          </w:tcPr>
          <w:p w:rsidR="00704A6B" w:rsidRPr="00D915EF" w:rsidRDefault="00704A6B" w:rsidP="00880DCB">
            <w:pPr>
              <w:spacing w:before="60" w:after="60" w:line="240" w:lineRule="auto"/>
            </w:pPr>
          </w:p>
        </w:tc>
        <w:tc>
          <w:tcPr>
            <w:tcW w:w="0" w:type="auto"/>
          </w:tcPr>
          <w:p w:rsidR="00704A6B" w:rsidRPr="00D915EF" w:rsidRDefault="00704A6B" w:rsidP="00880DCB">
            <w:pPr>
              <w:spacing w:before="60" w:after="60" w:line="240" w:lineRule="auto"/>
            </w:pPr>
          </w:p>
        </w:tc>
        <w:tc>
          <w:tcPr>
            <w:tcW w:w="0" w:type="auto"/>
            <w:shd w:val="clear" w:color="auto" w:fill="auto"/>
          </w:tcPr>
          <w:p w:rsidR="00704A6B" w:rsidRPr="00D915EF" w:rsidRDefault="00704A6B" w:rsidP="00880DCB">
            <w:pPr>
              <w:spacing w:before="60" w:after="60" w:line="240" w:lineRule="auto"/>
            </w:pPr>
          </w:p>
        </w:tc>
        <w:tc>
          <w:tcPr>
            <w:tcW w:w="0" w:type="auto"/>
          </w:tcPr>
          <w:p w:rsidR="00704A6B" w:rsidRPr="00D915EF" w:rsidRDefault="00704A6B" w:rsidP="00880DCB">
            <w:pPr>
              <w:spacing w:before="60" w:after="60" w:line="240" w:lineRule="auto"/>
            </w:pPr>
          </w:p>
        </w:tc>
      </w:tr>
      <w:tr w:rsidR="00704A6B" w:rsidRPr="00D915EF" w:rsidTr="00880DCB">
        <w:trPr>
          <w:trHeight w:val="227"/>
        </w:trPr>
        <w:tc>
          <w:tcPr>
            <w:tcW w:w="0" w:type="auto"/>
          </w:tcPr>
          <w:p w:rsidR="00704A6B" w:rsidRPr="00D915EF" w:rsidRDefault="00704A6B" w:rsidP="00880DCB">
            <w:pPr>
              <w:spacing w:before="60" w:after="60" w:line="240" w:lineRule="auto"/>
            </w:pPr>
          </w:p>
        </w:tc>
        <w:tc>
          <w:tcPr>
            <w:tcW w:w="0" w:type="auto"/>
          </w:tcPr>
          <w:p w:rsidR="00704A6B" w:rsidRPr="00D915EF" w:rsidRDefault="00704A6B" w:rsidP="00880DCB">
            <w:pPr>
              <w:spacing w:before="60" w:after="60" w:line="240" w:lineRule="auto"/>
            </w:pPr>
          </w:p>
        </w:tc>
        <w:tc>
          <w:tcPr>
            <w:tcW w:w="0" w:type="auto"/>
          </w:tcPr>
          <w:p w:rsidR="00704A6B" w:rsidRPr="00D915EF" w:rsidRDefault="00704A6B" w:rsidP="00880DCB">
            <w:pPr>
              <w:spacing w:before="60" w:after="60" w:line="240" w:lineRule="auto"/>
            </w:pPr>
          </w:p>
        </w:tc>
        <w:tc>
          <w:tcPr>
            <w:tcW w:w="0" w:type="auto"/>
            <w:shd w:val="clear" w:color="auto" w:fill="auto"/>
          </w:tcPr>
          <w:p w:rsidR="00704A6B" w:rsidRPr="00D915EF" w:rsidRDefault="00704A6B" w:rsidP="00880DCB">
            <w:pPr>
              <w:spacing w:before="60" w:after="60" w:line="240" w:lineRule="auto"/>
            </w:pPr>
          </w:p>
        </w:tc>
        <w:tc>
          <w:tcPr>
            <w:tcW w:w="0" w:type="auto"/>
          </w:tcPr>
          <w:p w:rsidR="00704A6B" w:rsidRPr="00D915EF" w:rsidRDefault="00704A6B" w:rsidP="00880DCB">
            <w:pPr>
              <w:spacing w:before="60" w:after="60" w:line="240" w:lineRule="auto"/>
            </w:pPr>
          </w:p>
        </w:tc>
        <w:tc>
          <w:tcPr>
            <w:tcW w:w="0" w:type="auto"/>
            <w:shd w:val="clear" w:color="auto" w:fill="auto"/>
          </w:tcPr>
          <w:p w:rsidR="00704A6B" w:rsidRPr="00D915EF" w:rsidRDefault="00704A6B" w:rsidP="00880DCB">
            <w:pPr>
              <w:spacing w:before="60" w:after="60" w:line="240" w:lineRule="auto"/>
            </w:pPr>
          </w:p>
        </w:tc>
        <w:tc>
          <w:tcPr>
            <w:tcW w:w="0" w:type="auto"/>
          </w:tcPr>
          <w:p w:rsidR="00704A6B" w:rsidRPr="00D915EF" w:rsidRDefault="00704A6B" w:rsidP="00880DCB">
            <w:pPr>
              <w:spacing w:before="60" w:after="60" w:line="240" w:lineRule="auto"/>
            </w:pPr>
          </w:p>
        </w:tc>
        <w:tc>
          <w:tcPr>
            <w:tcW w:w="0" w:type="auto"/>
            <w:shd w:val="clear" w:color="auto" w:fill="auto"/>
          </w:tcPr>
          <w:p w:rsidR="00704A6B" w:rsidRPr="00D915EF" w:rsidRDefault="00704A6B" w:rsidP="00880DCB">
            <w:pPr>
              <w:spacing w:before="60" w:after="60" w:line="240" w:lineRule="auto"/>
            </w:pPr>
          </w:p>
        </w:tc>
        <w:tc>
          <w:tcPr>
            <w:tcW w:w="0" w:type="auto"/>
          </w:tcPr>
          <w:p w:rsidR="00704A6B" w:rsidRPr="00D915EF" w:rsidRDefault="00704A6B" w:rsidP="00880DCB">
            <w:pPr>
              <w:spacing w:before="60" w:after="60" w:line="240" w:lineRule="auto"/>
            </w:pPr>
          </w:p>
        </w:tc>
      </w:tr>
      <w:tr w:rsidR="00704A6B" w:rsidRPr="00D915EF" w:rsidTr="00880DCB">
        <w:trPr>
          <w:trHeight w:val="227"/>
        </w:trPr>
        <w:tc>
          <w:tcPr>
            <w:tcW w:w="0" w:type="auto"/>
          </w:tcPr>
          <w:p w:rsidR="00704A6B" w:rsidRPr="00D915EF" w:rsidRDefault="00704A6B" w:rsidP="00880DCB">
            <w:pPr>
              <w:spacing w:before="60" w:after="60" w:line="240" w:lineRule="auto"/>
            </w:pPr>
          </w:p>
        </w:tc>
        <w:tc>
          <w:tcPr>
            <w:tcW w:w="0" w:type="auto"/>
          </w:tcPr>
          <w:p w:rsidR="00704A6B" w:rsidRPr="00D915EF" w:rsidRDefault="00704A6B" w:rsidP="00880DCB">
            <w:pPr>
              <w:spacing w:before="60" w:after="60" w:line="240" w:lineRule="auto"/>
            </w:pPr>
          </w:p>
        </w:tc>
        <w:tc>
          <w:tcPr>
            <w:tcW w:w="0" w:type="auto"/>
          </w:tcPr>
          <w:p w:rsidR="00704A6B" w:rsidRPr="00D915EF" w:rsidRDefault="00704A6B" w:rsidP="00880DCB">
            <w:pPr>
              <w:spacing w:before="60" w:after="60" w:line="240" w:lineRule="auto"/>
            </w:pPr>
          </w:p>
        </w:tc>
        <w:tc>
          <w:tcPr>
            <w:tcW w:w="0" w:type="auto"/>
            <w:shd w:val="clear" w:color="auto" w:fill="auto"/>
          </w:tcPr>
          <w:p w:rsidR="00704A6B" w:rsidRPr="00D915EF" w:rsidRDefault="00704A6B" w:rsidP="00880DCB">
            <w:pPr>
              <w:spacing w:before="60" w:after="60" w:line="240" w:lineRule="auto"/>
            </w:pPr>
          </w:p>
        </w:tc>
        <w:tc>
          <w:tcPr>
            <w:tcW w:w="0" w:type="auto"/>
          </w:tcPr>
          <w:p w:rsidR="00704A6B" w:rsidRPr="00D915EF" w:rsidRDefault="00704A6B" w:rsidP="00880DCB">
            <w:pPr>
              <w:spacing w:before="60" w:after="60" w:line="240" w:lineRule="auto"/>
            </w:pPr>
          </w:p>
        </w:tc>
        <w:tc>
          <w:tcPr>
            <w:tcW w:w="0" w:type="auto"/>
            <w:shd w:val="clear" w:color="auto" w:fill="auto"/>
          </w:tcPr>
          <w:p w:rsidR="00704A6B" w:rsidRPr="00D915EF" w:rsidRDefault="00704A6B" w:rsidP="00880DCB">
            <w:pPr>
              <w:spacing w:before="60" w:after="60" w:line="240" w:lineRule="auto"/>
            </w:pPr>
          </w:p>
        </w:tc>
        <w:tc>
          <w:tcPr>
            <w:tcW w:w="0" w:type="auto"/>
          </w:tcPr>
          <w:p w:rsidR="00704A6B" w:rsidRPr="00D915EF" w:rsidRDefault="00704A6B" w:rsidP="00880DCB">
            <w:pPr>
              <w:spacing w:before="60" w:after="60" w:line="240" w:lineRule="auto"/>
            </w:pPr>
          </w:p>
        </w:tc>
        <w:tc>
          <w:tcPr>
            <w:tcW w:w="0" w:type="auto"/>
            <w:shd w:val="clear" w:color="auto" w:fill="auto"/>
          </w:tcPr>
          <w:p w:rsidR="00704A6B" w:rsidRPr="00D915EF" w:rsidRDefault="00704A6B" w:rsidP="00880DCB">
            <w:pPr>
              <w:spacing w:before="60" w:after="60" w:line="240" w:lineRule="auto"/>
            </w:pPr>
          </w:p>
        </w:tc>
        <w:tc>
          <w:tcPr>
            <w:tcW w:w="0" w:type="auto"/>
          </w:tcPr>
          <w:p w:rsidR="00704A6B" w:rsidRPr="00D915EF" w:rsidRDefault="00704A6B" w:rsidP="00880DCB">
            <w:pPr>
              <w:spacing w:before="60" w:after="60" w:line="240" w:lineRule="auto"/>
            </w:pPr>
          </w:p>
        </w:tc>
      </w:tr>
    </w:tbl>
    <w:p w:rsidR="00704A6B" w:rsidRPr="00D915EF" w:rsidRDefault="00704A6B" w:rsidP="00704A6B"/>
    <w:p w:rsidR="00704A6B" w:rsidRPr="00D915EF" w:rsidRDefault="00704A6B" w:rsidP="00704A6B">
      <w:pPr>
        <w:sectPr w:rsidR="00704A6B" w:rsidRPr="00D915EF" w:rsidSect="00704A6B">
          <w:headerReference w:type="default" r:id="rId55"/>
          <w:footerReference w:type="default" r:id="rId56"/>
          <w:footnotePr>
            <w:numRestart w:val="eachPage"/>
          </w:footnotePr>
          <w:pgSz w:w="16839" w:h="11907" w:orient="landscape"/>
          <w:pgMar w:top="1134" w:right="1134" w:bottom="1134" w:left="1134" w:header="567" w:footer="567" w:gutter="0"/>
          <w:cols w:space="720"/>
          <w:docGrid w:linePitch="360"/>
        </w:sectPr>
      </w:pPr>
    </w:p>
    <w:p w:rsidR="00704A6B" w:rsidRPr="00D915EF" w:rsidRDefault="00704A6B" w:rsidP="00704A6B">
      <w:r>
        <w:lastRenderedPageBreak/>
        <w:t>B.</w:t>
      </w:r>
      <w:r>
        <w:tab/>
        <w:t>Duomenys pagal veiksmo rūšį (pildoma kiekvienai veiksmo rūšiai)</w:t>
      </w:r>
    </w:p>
    <w:tbl>
      <w:tblPr>
        <w:tblW w:w="0" w:type="auto"/>
        <w:tblLook w:val="0000" w:firstRow="0" w:lastRow="0" w:firstColumn="0" w:lastColumn="0" w:noHBand="0" w:noVBand="0"/>
      </w:tblPr>
      <w:tblGrid>
        <w:gridCol w:w="5070"/>
        <w:gridCol w:w="1595"/>
        <w:gridCol w:w="1595"/>
        <w:gridCol w:w="1595"/>
      </w:tblGrid>
      <w:tr w:rsidR="00704A6B" w:rsidRPr="00D915EF" w:rsidTr="00880DCB">
        <w:trPr>
          <w:trHeight w:val="227"/>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4A6B" w:rsidRPr="00D915EF" w:rsidRDefault="00704A6B" w:rsidP="00880DCB">
            <w:pPr>
              <w:spacing w:before="60" w:after="60" w:line="240" w:lineRule="auto"/>
            </w:pPr>
            <w:r>
              <w:t xml:space="preserve">1. Veiksmo rūšies aprašymas </w:t>
            </w:r>
          </w:p>
        </w:tc>
        <w:tc>
          <w:tcPr>
            <w:tcW w:w="4785" w:type="dxa"/>
            <w:gridSpan w:val="3"/>
            <w:tcBorders>
              <w:top w:val="single" w:sz="4" w:space="0" w:color="auto"/>
              <w:left w:val="single" w:sz="4" w:space="0" w:color="auto"/>
              <w:bottom w:val="single" w:sz="4" w:space="0" w:color="auto"/>
              <w:right w:val="single" w:sz="4" w:space="0" w:color="auto"/>
            </w:tcBorders>
            <w:vAlign w:val="center"/>
          </w:tcPr>
          <w:p w:rsidR="00704A6B" w:rsidRPr="00D915EF" w:rsidRDefault="00704A6B" w:rsidP="00880DCB">
            <w:pPr>
              <w:spacing w:before="60" w:after="60" w:line="240" w:lineRule="auto"/>
            </w:pPr>
          </w:p>
        </w:tc>
      </w:tr>
      <w:tr w:rsidR="00704A6B" w:rsidRPr="00D915EF" w:rsidTr="00880DCB">
        <w:trPr>
          <w:trHeight w:val="227"/>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4A6B" w:rsidRPr="00D915EF" w:rsidRDefault="00704A6B" w:rsidP="00880DCB">
            <w:pPr>
              <w:spacing w:before="60" w:after="60" w:line="240" w:lineRule="auto"/>
            </w:pPr>
            <w:r>
              <w:t>2. Konkretus tikslas</w:t>
            </w:r>
          </w:p>
        </w:tc>
        <w:tc>
          <w:tcPr>
            <w:tcW w:w="4785" w:type="dxa"/>
            <w:gridSpan w:val="3"/>
            <w:tcBorders>
              <w:top w:val="single" w:sz="4" w:space="0" w:color="auto"/>
              <w:left w:val="single" w:sz="4" w:space="0" w:color="auto"/>
              <w:bottom w:val="single" w:sz="4" w:space="0" w:color="auto"/>
              <w:right w:val="single" w:sz="4" w:space="0" w:color="auto"/>
            </w:tcBorders>
            <w:vAlign w:val="center"/>
          </w:tcPr>
          <w:p w:rsidR="00704A6B" w:rsidRPr="00D915EF" w:rsidRDefault="00704A6B" w:rsidP="00880DCB">
            <w:pPr>
              <w:spacing w:before="60" w:after="60" w:line="240" w:lineRule="auto"/>
            </w:pPr>
          </w:p>
        </w:tc>
      </w:tr>
      <w:tr w:rsidR="00704A6B" w:rsidRPr="00D915EF" w:rsidTr="00880DCB">
        <w:trPr>
          <w:trHeight w:val="227"/>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4A6B" w:rsidRPr="00D915EF" w:rsidRDefault="00704A6B" w:rsidP="00880DCB">
            <w:pPr>
              <w:spacing w:before="60" w:after="60" w:line="240" w:lineRule="auto"/>
            </w:pPr>
            <w:r>
              <w:t xml:space="preserve">3. Sąlygos, kurias reikia įvykdyti arba rezultatai, kuriuos reikia pasiekti </w:t>
            </w:r>
          </w:p>
        </w:tc>
        <w:tc>
          <w:tcPr>
            <w:tcW w:w="4785" w:type="dxa"/>
            <w:gridSpan w:val="3"/>
            <w:tcBorders>
              <w:top w:val="single" w:sz="4" w:space="0" w:color="auto"/>
              <w:left w:val="single" w:sz="4" w:space="0" w:color="auto"/>
              <w:bottom w:val="single" w:sz="4" w:space="0" w:color="auto"/>
              <w:right w:val="single" w:sz="4" w:space="0" w:color="auto"/>
            </w:tcBorders>
            <w:vAlign w:val="center"/>
          </w:tcPr>
          <w:p w:rsidR="00704A6B" w:rsidRPr="00D915EF" w:rsidRDefault="00704A6B" w:rsidP="00880DCB">
            <w:pPr>
              <w:spacing w:before="60" w:after="60" w:line="240" w:lineRule="auto"/>
            </w:pPr>
          </w:p>
        </w:tc>
      </w:tr>
      <w:tr w:rsidR="00704A6B" w:rsidRPr="00D915EF" w:rsidTr="00880DCB">
        <w:trPr>
          <w:trHeight w:val="227"/>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4A6B" w:rsidRPr="00D915EF" w:rsidRDefault="00704A6B" w:rsidP="00880DCB">
            <w:pPr>
              <w:spacing w:before="60" w:after="60" w:line="240" w:lineRule="auto"/>
            </w:pPr>
            <w:r>
              <w:t>4. Sąlygų įvykdymo arba rezultatų pasiekimo terminas</w:t>
            </w:r>
          </w:p>
        </w:tc>
        <w:tc>
          <w:tcPr>
            <w:tcW w:w="4785" w:type="dxa"/>
            <w:gridSpan w:val="3"/>
            <w:tcBorders>
              <w:top w:val="single" w:sz="4" w:space="0" w:color="auto"/>
              <w:left w:val="single" w:sz="4" w:space="0" w:color="auto"/>
              <w:bottom w:val="single" w:sz="4" w:space="0" w:color="auto"/>
              <w:right w:val="single" w:sz="4" w:space="0" w:color="auto"/>
            </w:tcBorders>
            <w:vAlign w:val="center"/>
          </w:tcPr>
          <w:p w:rsidR="00704A6B" w:rsidRPr="00D915EF" w:rsidRDefault="00704A6B" w:rsidP="00880DCB">
            <w:pPr>
              <w:spacing w:before="60" w:after="60" w:line="240" w:lineRule="auto"/>
            </w:pPr>
          </w:p>
        </w:tc>
      </w:tr>
      <w:tr w:rsidR="00704A6B" w:rsidRPr="00D915EF" w:rsidTr="00880DCB">
        <w:trPr>
          <w:trHeight w:val="227"/>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4A6B" w:rsidRPr="00D915EF" w:rsidDel="00676B97" w:rsidRDefault="00704A6B" w:rsidP="00880DCB">
            <w:pPr>
              <w:spacing w:before="60" w:after="60" w:line="240" w:lineRule="auto"/>
            </w:pPr>
            <w:r>
              <w:t>5. Rodiklio apibrėžtis</w:t>
            </w:r>
          </w:p>
        </w:tc>
        <w:tc>
          <w:tcPr>
            <w:tcW w:w="4785" w:type="dxa"/>
            <w:gridSpan w:val="3"/>
            <w:tcBorders>
              <w:top w:val="single" w:sz="4" w:space="0" w:color="auto"/>
              <w:left w:val="single" w:sz="4" w:space="0" w:color="auto"/>
              <w:bottom w:val="single" w:sz="4" w:space="0" w:color="auto"/>
              <w:right w:val="single" w:sz="4" w:space="0" w:color="auto"/>
            </w:tcBorders>
            <w:vAlign w:val="center"/>
          </w:tcPr>
          <w:p w:rsidR="00704A6B" w:rsidRPr="00D915EF" w:rsidRDefault="00704A6B" w:rsidP="00880DCB">
            <w:pPr>
              <w:spacing w:before="60" w:after="60" w:line="240" w:lineRule="auto"/>
            </w:pPr>
          </w:p>
        </w:tc>
      </w:tr>
      <w:tr w:rsidR="00704A6B" w:rsidRPr="00D915EF" w:rsidTr="00880DCB">
        <w:trPr>
          <w:trHeight w:val="227"/>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4A6B" w:rsidRPr="00D915EF" w:rsidRDefault="00704A6B" w:rsidP="00880DCB">
            <w:pPr>
              <w:spacing w:before="60" w:after="60" w:line="240" w:lineRule="auto"/>
            </w:pPr>
            <w:r>
              <w:t xml:space="preserve">6. Matavimo vienetas, taikomas sąlygoms, kurias reikia įvykdyti / rezultatams, kuriuos reikia pasiekti, kad Komisija galėtų atlyginti išlaidas </w:t>
            </w:r>
          </w:p>
        </w:tc>
        <w:tc>
          <w:tcPr>
            <w:tcW w:w="4785" w:type="dxa"/>
            <w:gridSpan w:val="3"/>
            <w:tcBorders>
              <w:top w:val="single" w:sz="4" w:space="0" w:color="auto"/>
              <w:left w:val="single" w:sz="4" w:space="0" w:color="auto"/>
              <w:bottom w:val="single" w:sz="4" w:space="0" w:color="auto"/>
              <w:right w:val="single" w:sz="4" w:space="0" w:color="auto"/>
            </w:tcBorders>
            <w:vAlign w:val="center"/>
          </w:tcPr>
          <w:p w:rsidR="00704A6B" w:rsidRPr="00D915EF" w:rsidRDefault="00704A6B" w:rsidP="00880DCB">
            <w:pPr>
              <w:spacing w:before="60" w:after="60" w:line="240" w:lineRule="auto"/>
            </w:pPr>
          </w:p>
        </w:tc>
      </w:tr>
      <w:tr w:rsidR="00704A6B" w:rsidRPr="00D915EF" w:rsidTr="00880DCB">
        <w:trPr>
          <w:trHeight w:val="227"/>
        </w:trPr>
        <w:tc>
          <w:tcPr>
            <w:tcW w:w="5070" w:type="dxa"/>
            <w:vMerge w:val="restart"/>
            <w:tcBorders>
              <w:top w:val="single" w:sz="4" w:space="0" w:color="auto"/>
              <w:left w:val="single" w:sz="4" w:space="0" w:color="auto"/>
              <w:right w:val="single" w:sz="4" w:space="0" w:color="auto"/>
            </w:tcBorders>
            <w:shd w:val="clear" w:color="auto" w:fill="auto"/>
            <w:noWrap/>
            <w:vAlign w:val="center"/>
          </w:tcPr>
          <w:p w:rsidR="00704A6B" w:rsidRPr="00D915EF" w:rsidRDefault="00704A6B" w:rsidP="00880DCB">
            <w:pPr>
              <w:spacing w:before="60" w:after="60" w:line="240" w:lineRule="auto"/>
            </w:pPr>
            <w:r>
              <w:t>7. Tarpiniai rezultatai (jei taikytina), kuriuos pasiekus Komisija atlygina išlaidas, ir atlyginimo grafikas</w:t>
            </w:r>
          </w:p>
        </w:tc>
        <w:tc>
          <w:tcPr>
            <w:tcW w:w="1595" w:type="dxa"/>
            <w:tcBorders>
              <w:top w:val="single" w:sz="4" w:space="0" w:color="auto"/>
              <w:left w:val="single" w:sz="4" w:space="0" w:color="auto"/>
              <w:bottom w:val="single" w:sz="4" w:space="0" w:color="auto"/>
              <w:right w:val="single" w:sz="4" w:space="0" w:color="auto"/>
            </w:tcBorders>
            <w:vAlign w:val="center"/>
          </w:tcPr>
          <w:p w:rsidR="00704A6B" w:rsidRPr="00D915EF" w:rsidRDefault="00704A6B" w:rsidP="00880DCB">
            <w:pPr>
              <w:spacing w:before="60" w:after="60" w:line="240" w:lineRule="auto"/>
            </w:pPr>
            <w:r>
              <w:t xml:space="preserve">Tarpiniai rezultatai </w:t>
            </w:r>
          </w:p>
        </w:tc>
        <w:tc>
          <w:tcPr>
            <w:tcW w:w="1595" w:type="dxa"/>
            <w:tcBorders>
              <w:top w:val="single" w:sz="4" w:space="0" w:color="auto"/>
              <w:left w:val="single" w:sz="4" w:space="0" w:color="auto"/>
              <w:bottom w:val="single" w:sz="4" w:space="0" w:color="auto"/>
              <w:right w:val="single" w:sz="4" w:space="0" w:color="auto"/>
            </w:tcBorders>
            <w:vAlign w:val="center"/>
          </w:tcPr>
          <w:p w:rsidR="00704A6B" w:rsidRPr="00D915EF" w:rsidRDefault="00704A6B" w:rsidP="00880DCB">
            <w:pPr>
              <w:spacing w:before="60" w:after="60" w:line="240" w:lineRule="auto"/>
            </w:pPr>
            <w:r>
              <w:t>Numatoma data</w:t>
            </w:r>
          </w:p>
        </w:tc>
        <w:tc>
          <w:tcPr>
            <w:tcW w:w="1595" w:type="dxa"/>
            <w:tcBorders>
              <w:top w:val="single" w:sz="4" w:space="0" w:color="auto"/>
              <w:left w:val="single" w:sz="4" w:space="0" w:color="auto"/>
              <w:bottom w:val="single" w:sz="4" w:space="0" w:color="auto"/>
              <w:right w:val="single" w:sz="4" w:space="0" w:color="auto"/>
            </w:tcBorders>
            <w:vAlign w:val="center"/>
          </w:tcPr>
          <w:p w:rsidR="00704A6B" w:rsidRPr="00D915EF" w:rsidRDefault="00704A6B" w:rsidP="00880DCB">
            <w:pPr>
              <w:spacing w:before="60" w:after="60" w:line="240" w:lineRule="auto"/>
            </w:pPr>
            <w:r>
              <w:t>Sumos (EUR)</w:t>
            </w:r>
          </w:p>
        </w:tc>
      </w:tr>
      <w:tr w:rsidR="00704A6B" w:rsidRPr="00D915EF" w:rsidTr="00880DCB">
        <w:trPr>
          <w:trHeight w:val="227"/>
        </w:trPr>
        <w:tc>
          <w:tcPr>
            <w:tcW w:w="5070" w:type="dxa"/>
            <w:vMerge/>
            <w:tcBorders>
              <w:left w:val="single" w:sz="4" w:space="0" w:color="auto"/>
              <w:right w:val="single" w:sz="4" w:space="0" w:color="auto"/>
            </w:tcBorders>
            <w:shd w:val="clear" w:color="auto" w:fill="auto"/>
            <w:noWrap/>
            <w:vAlign w:val="center"/>
          </w:tcPr>
          <w:p w:rsidR="00704A6B" w:rsidRPr="00D915EF" w:rsidRDefault="00704A6B" w:rsidP="00880DCB">
            <w:pPr>
              <w:spacing w:before="60" w:after="60" w:line="240" w:lineRule="auto"/>
            </w:pPr>
          </w:p>
        </w:tc>
        <w:tc>
          <w:tcPr>
            <w:tcW w:w="1595" w:type="dxa"/>
            <w:tcBorders>
              <w:top w:val="single" w:sz="4" w:space="0" w:color="auto"/>
              <w:left w:val="single" w:sz="4" w:space="0" w:color="auto"/>
              <w:bottom w:val="single" w:sz="4" w:space="0" w:color="auto"/>
              <w:right w:val="single" w:sz="4" w:space="0" w:color="auto"/>
            </w:tcBorders>
            <w:vAlign w:val="center"/>
          </w:tcPr>
          <w:p w:rsidR="00704A6B" w:rsidRPr="00D915EF" w:rsidRDefault="00704A6B" w:rsidP="00880DCB">
            <w:pPr>
              <w:spacing w:before="60" w:after="60" w:line="240" w:lineRule="auto"/>
            </w:pPr>
          </w:p>
        </w:tc>
        <w:tc>
          <w:tcPr>
            <w:tcW w:w="1595" w:type="dxa"/>
            <w:tcBorders>
              <w:top w:val="single" w:sz="4" w:space="0" w:color="auto"/>
              <w:left w:val="single" w:sz="4" w:space="0" w:color="auto"/>
              <w:bottom w:val="single" w:sz="4" w:space="0" w:color="auto"/>
              <w:right w:val="single" w:sz="4" w:space="0" w:color="auto"/>
            </w:tcBorders>
            <w:vAlign w:val="center"/>
          </w:tcPr>
          <w:p w:rsidR="00704A6B" w:rsidRPr="00D915EF" w:rsidRDefault="00704A6B" w:rsidP="00880DCB">
            <w:pPr>
              <w:spacing w:before="60" w:after="60" w:line="240" w:lineRule="auto"/>
            </w:pPr>
          </w:p>
        </w:tc>
        <w:tc>
          <w:tcPr>
            <w:tcW w:w="1595" w:type="dxa"/>
            <w:tcBorders>
              <w:top w:val="single" w:sz="4" w:space="0" w:color="auto"/>
              <w:left w:val="single" w:sz="4" w:space="0" w:color="auto"/>
              <w:bottom w:val="single" w:sz="4" w:space="0" w:color="auto"/>
              <w:right w:val="single" w:sz="4" w:space="0" w:color="auto"/>
            </w:tcBorders>
            <w:vAlign w:val="center"/>
          </w:tcPr>
          <w:p w:rsidR="00704A6B" w:rsidRPr="00D915EF" w:rsidRDefault="00704A6B" w:rsidP="00880DCB">
            <w:pPr>
              <w:spacing w:before="60" w:after="60" w:line="240" w:lineRule="auto"/>
            </w:pPr>
          </w:p>
        </w:tc>
      </w:tr>
      <w:tr w:rsidR="00704A6B" w:rsidRPr="00D915EF" w:rsidTr="00880DCB">
        <w:trPr>
          <w:trHeight w:val="227"/>
        </w:trPr>
        <w:tc>
          <w:tcPr>
            <w:tcW w:w="5070" w:type="dxa"/>
            <w:vMerge/>
            <w:tcBorders>
              <w:left w:val="single" w:sz="4" w:space="0" w:color="auto"/>
              <w:bottom w:val="single" w:sz="4" w:space="0" w:color="auto"/>
              <w:right w:val="single" w:sz="4" w:space="0" w:color="auto"/>
            </w:tcBorders>
            <w:shd w:val="clear" w:color="auto" w:fill="auto"/>
            <w:noWrap/>
            <w:vAlign w:val="center"/>
          </w:tcPr>
          <w:p w:rsidR="00704A6B" w:rsidRPr="00D915EF" w:rsidRDefault="00704A6B" w:rsidP="00880DCB">
            <w:pPr>
              <w:spacing w:before="60" w:after="60" w:line="240" w:lineRule="auto"/>
            </w:pPr>
          </w:p>
        </w:tc>
        <w:tc>
          <w:tcPr>
            <w:tcW w:w="1595" w:type="dxa"/>
            <w:tcBorders>
              <w:top w:val="single" w:sz="4" w:space="0" w:color="auto"/>
              <w:left w:val="single" w:sz="4" w:space="0" w:color="auto"/>
              <w:bottom w:val="single" w:sz="4" w:space="0" w:color="auto"/>
              <w:right w:val="single" w:sz="4" w:space="0" w:color="auto"/>
            </w:tcBorders>
            <w:vAlign w:val="center"/>
          </w:tcPr>
          <w:p w:rsidR="00704A6B" w:rsidRPr="00D915EF" w:rsidRDefault="00704A6B" w:rsidP="00880DCB">
            <w:pPr>
              <w:spacing w:before="60" w:after="60" w:line="240" w:lineRule="auto"/>
            </w:pPr>
          </w:p>
        </w:tc>
        <w:tc>
          <w:tcPr>
            <w:tcW w:w="1595" w:type="dxa"/>
            <w:tcBorders>
              <w:top w:val="single" w:sz="4" w:space="0" w:color="auto"/>
              <w:left w:val="single" w:sz="4" w:space="0" w:color="auto"/>
              <w:bottom w:val="single" w:sz="4" w:space="0" w:color="auto"/>
              <w:right w:val="single" w:sz="4" w:space="0" w:color="auto"/>
            </w:tcBorders>
            <w:vAlign w:val="center"/>
          </w:tcPr>
          <w:p w:rsidR="00704A6B" w:rsidRPr="00D915EF" w:rsidRDefault="00704A6B" w:rsidP="00880DCB">
            <w:pPr>
              <w:spacing w:before="60" w:after="60" w:line="240" w:lineRule="auto"/>
            </w:pPr>
          </w:p>
        </w:tc>
        <w:tc>
          <w:tcPr>
            <w:tcW w:w="1595" w:type="dxa"/>
            <w:tcBorders>
              <w:top w:val="single" w:sz="4" w:space="0" w:color="auto"/>
              <w:left w:val="single" w:sz="4" w:space="0" w:color="auto"/>
              <w:bottom w:val="single" w:sz="4" w:space="0" w:color="auto"/>
              <w:right w:val="single" w:sz="4" w:space="0" w:color="auto"/>
            </w:tcBorders>
            <w:vAlign w:val="center"/>
          </w:tcPr>
          <w:p w:rsidR="00704A6B" w:rsidRPr="00D915EF" w:rsidRDefault="00704A6B" w:rsidP="00880DCB">
            <w:pPr>
              <w:spacing w:before="60" w:after="60" w:line="240" w:lineRule="auto"/>
            </w:pPr>
          </w:p>
        </w:tc>
      </w:tr>
      <w:tr w:rsidR="00704A6B" w:rsidRPr="00D915EF" w:rsidTr="00880DCB">
        <w:trPr>
          <w:trHeight w:val="227"/>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4A6B" w:rsidRPr="00D915EF" w:rsidRDefault="00704A6B" w:rsidP="00880DCB">
            <w:pPr>
              <w:spacing w:before="60" w:after="60" w:line="240" w:lineRule="auto"/>
            </w:pPr>
            <w:r>
              <w:t>8. Visa suma (įskaitant ES ir nacionalinį finansavimą)</w:t>
            </w:r>
          </w:p>
        </w:tc>
        <w:tc>
          <w:tcPr>
            <w:tcW w:w="4785" w:type="dxa"/>
            <w:gridSpan w:val="3"/>
            <w:tcBorders>
              <w:top w:val="single" w:sz="4" w:space="0" w:color="auto"/>
              <w:left w:val="single" w:sz="4" w:space="0" w:color="auto"/>
              <w:bottom w:val="single" w:sz="4" w:space="0" w:color="auto"/>
              <w:right w:val="single" w:sz="4" w:space="0" w:color="auto"/>
            </w:tcBorders>
            <w:vAlign w:val="center"/>
          </w:tcPr>
          <w:p w:rsidR="00704A6B" w:rsidRPr="00D915EF" w:rsidRDefault="00704A6B" w:rsidP="00880DCB">
            <w:pPr>
              <w:spacing w:before="60" w:after="60" w:line="240" w:lineRule="auto"/>
            </w:pPr>
          </w:p>
        </w:tc>
      </w:tr>
      <w:tr w:rsidR="00704A6B" w:rsidRPr="00D915EF" w:rsidTr="00880DCB">
        <w:trPr>
          <w:trHeight w:val="227"/>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4A6B" w:rsidRPr="00D915EF" w:rsidRDefault="00704A6B" w:rsidP="00880DCB">
            <w:pPr>
              <w:spacing w:before="60" w:after="60" w:line="240" w:lineRule="auto"/>
            </w:pPr>
            <w:r>
              <w:t>9. Koregavimo (-ų) metodas</w:t>
            </w:r>
          </w:p>
        </w:tc>
        <w:tc>
          <w:tcPr>
            <w:tcW w:w="4785" w:type="dxa"/>
            <w:gridSpan w:val="3"/>
            <w:tcBorders>
              <w:top w:val="single" w:sz="4" w:space="0" w:color="auto"/>
              <w:left w:val="single" w:sz="4" w:space="0" w:color="auto"/>
              <w:bottom w:val="single" w:sz="4" w:space="0" w:color="auto"/>
              <w:right w:val="single" w:sz="4" w:space="0" w:color="auto"/>
            </w:tcBorders>
            <w:vAlign w:val="center"/>
          </w:tcPr>
          <w:p w:rsidR="00704A6B" w:rsidRPr="00D915EF" w:rsidRDefault="00704A6B" w:rsidP="00880DCB">
            <w:pPr>
              <w:spacing w:before="60" w:after="60" w:line="240" w:lineRule="auto"/>
            </w:pPr>
          </w:p>
        </w:tc>
      </w:tr>
      <w:tr w:rsidR="00704A6B" w:rsidRPr="00D915EF" w:rsidTr="00880DCB">
        <w:trPr>
          <w:trHeight w:val="227"/>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4A6B" w:rsidRPr="00D915EF" w:rsidRDefault="00704A6B" w:rsidP="00880DCB">
            <w:pPr>
              <w:pageBreakBefore/>
              <w:spacing w:before="60" w:after="60" w:line="240" w:lineRule="auto"/>
            </w:pPr>
            <w:r>
              <w:lastRenderedPageBreak/>
              <w:t>10. Rezultato pasiekimo arba sąlygos įvykdymo tikrinimas (ir, kai aktualu, tarpiniai rezultatai):</w:t>
            </w:r>
          </w:p>
          <w:p w:rsidR="00704A6B" w:rsidRPr="00D915EF" w:rsidRDefault="00704A6B" w:rsidP="00880DCB">
            <w:pPr>
              <w:spacing w:before="60" w:after="60" w:line="240" w:lineRule="auto"/>
            </w:pPr>
            <w:r>
              <w:t>– aprašykite, kokiu (-iais) dokumentu (-ais) / sistema bus remiamasi tikrinant, ar pasiektas rezultatas arba ar įvykdyta sąlyga (ir, kai aktualu, kiekvienas iš tarpinių rezultatų);</w:t>
            </w:r>
          </w:p>
          <w:p w:rsidR="00704A6B" w:rsidRPr="00D915EF" w:rsidRDefault="00704A6B" w:rsidP="00880DCB">
            <w:pPr>
              <w:spacing w:before="60" w:after="60" w:line="240" w:lineRule="auto"/>
            </w:pPr>
            <w:r>
              <w:t>– aprašykite, kas bus tikrinama atliekant valdymo patikrinimus (įskaitant patikrinimus vietoje), kas juos atliks ir kaip tai bus padaryta;</w:t>
            </w:r>
          </w:p>
          <w:p w:rsidR="00704A6B" w:rsidRPr="00D915EF" w:rsidRDefault="00704A6B" w:rsidP="00880DCB">
            <w:pPr>
              <w:spacing w:before="60" w:after="60" w:line="240" w:lineRule="auto"/>
            </w:pPr>
            <w:r>
              <w:t>– aprašykite, kokia bus atitinkamų duomenų / dokumentų rinkimo ir saugojimo tvarka.</w:t>
            </w:r>
          </w:p>
        </w:tc>
        <w:tc>
          <w:tcPr>
            <w:tcW w:w="4785" w:type="dxa"/>
            <w:gridSpan w:val="3"/>
            <w:tcBorders>
              <w:top w:val="single" w:sz="4" w:space="0" w:color="auto"/>
              <w:left w:val="single" w:sz="4" w:space="0" w:color="auto"/>
              <w:bottom w:val="single" w:sz="4" w:space="0" w:color="auto"/>
              <w:right w:val="single" w:sz="4" w:space="0" w:color="auto"/>
            </w:tcBorders>
            <w:vAlign w:val="center"/>
          </w:tcPr>
          <w:p w:rsidR="00704A6B" w:rsidRPr="00D915EF" w:rsidRDefault="00704A6B" w:rsidP="00880DCB">
            <w:pPr>
              <w:spacing w:before="60" w:after="60" w:line="240" w:lineRule="auto"/>
            </w:pPr>
          </w:p>
        </w:tc>
      </w:tr>
      <w:tr w:rsidR="00704A6B" w:rsidRPr="00D915EF" w:rsidTr="00880DCB">
        <w:trPr>
          <w:trHeight w:val="227"/>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4A6B" w:rsidRPr="00D915EF" w:rsidRDefault="00704A6B" w:rsidP="00880DCB">
            <w:pPr>
              <w:spacing w:before="60" w:after="60" w:line="240" w:lineRule="auto"/>
            </w:pPr>
            <w:r>
              <w:t>11. Dotacijų, kurios teikiamos kaip su išlaidomis nesiejamas finansavimas, naudojimas</w:t>
            </w:r>
          </w:p>
          <w:p w:rsidR="00704A6B" w:rsidRPr="00D915EF" w:rsidRDefault="00704A6B" w:rsidP="00880DCB">
            <w:pPr>
              <w:spacing w:before="60" w:after="60" w:line="240" w:lineRule="auto"/>
            </w:pPr>
            <w:r>
              <w:t>Ar valstybės narės paramos gavėjams teikiama dotacija teikiama kaip su išlaidomis nesiejamas finansavimas? [T/N]</w:t>
            </w:r>
          </w:p>
        </w:tc>
        <w:tc>
          <w:tcPr>
            <w:tcW w:w="4785" w:type="dxa"/>
            <w:gridSpan w:val="3"/>
            <w:tcBorders>
              <w:top w:val="single" w:sz="4" w:space="0" w:color="auto"/>
              <w:left w:val="single" w:sz="4" w:space="0" w:color="auto"/>
              <w:bottom w:val="single" w:sz="4" w:space="0" w:color="auto"/>
              <w:right w:val="single" w:sz="4" w:space="0" w:color="auto"/>
            </w:tcBorders>
            <w:vAlign w:val="center"/>
          </w:tcPr>
          <w:p w:rsidR="00704A6B" w:rsidRPr="00D915EF" w:rsidRDefault="00704A6B" w:rsidP="00880DCB">
            <w:pPr>
              <w:spacing w:before="60" w:after="60" w:line="240" w:lineRule="auto"/>
            </w:pPr>
          </w:p>
        </w:tc>
      </w:tr>
      <w:tr w:rsidR="00704A6B" w:rsidRPr="00D915EF" w:rsidTr="00880DCB">
        <w:trPr>
          <w:trHeight w:val="227"/>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4A6B" w:rsidRPr="00D915EF" w:rsidRDefault="00704A6B" w:rsidP="00880DCB">
            <w:pPr>
              <w:spacing w:before="60" w:after="60" w:line="240" w:lineRule="auto"/>
            </w:pPr>
            <w:r>
              <w:t>12. Audito sekos užtikrinimo tvarka</w:t>
            </w:r>
          </w:p>
          <w:p w:rsidR="00704A6B" w:rsidRPr="00D915EF" w:rsidRDefault="00704A6B" w:rsidP="00880DCB">
            <w:pPr>
              <w:spacing w:before="60" w:after="60" w:line="240" w:lineRule="auto"/>
            </w:pPr>
            <w:r>
              <w:t>Nurodykite už šią tvarką atsakingą (-us) subjektą (-us).</w:t>
            </w:r>
          </w:p>
        </w:tc>
        <w:tc>
          <w:tcPr>
            <w:tcW w:w="4785" w:type="dxa"/>
            <w:gridSpan w:val="3"/>
            <w:tcBorders>
              <w:top w:val="single" w:sz="4" w:space="0" w:color="auto"/>
              <w:left w:val="single" w:sz="4" w:space="0" w:color="auto"/>
              <w:bottom w:val="single" w:sz="4" w:space="0" w:color="auto"/>
              <w:right w:val="single" w:sz="4" w:space="0" w:color="auto"/>
            </w:tcBorders>
            <w:vAlign w:val="center"/>
          </w:tcPr>
          <w:p w:rsidR="00704A6B" w:rsidRPr="00D915EF" w:rsidRDefault="00704A6B" w:rsidP="00880DCB">
            <w:pPr>
              <w:spacing w:before="60" w:after="60" w:line="240" w:lineRule="auto"/>
            </w:pPr>
          </w:p>
        </w:tc>
      </w:tr>
    </w:tbl>
    <w:p w:rsidR="00704A6B" w:rsidRPr="00D915EF" w:rsidRDefault="00704A6B" w:rsidP="00704A6B"/>
    <w:p w:rsidR="00704A6B" w:rsidRPr="00D915EF" w:rsidRDefault="00704A6B" w:rsidP="00704A6B">
      <w:pPr>
        <w:sectPr w:rsidR="00704A6B" w:rsidRPr="00D915EF" w:rsidSect="00704A6B">
          <w:headerReference w:type="default" r:id="rId57"/>
          <w:footerReference w:type="default" r:id="rId58"/>
          <w:footnotePr>
            <w:numRestart w:val="eachPage"/>
          </w:footnotePr>
          <w:pgSz w:w="11907" w:h="16839"/>
          <w:pgMar w:top="1134" w:right="1134" w:bottom="1134" w:left="1134" w:header="567" w:footer="567" w:gutter="0"/>
          <w:cols w:space="720"/>
          <w:docGrid w:linePitch="360"/>
        </w:sectPr>
      </w:pPr>
    </w:p>
    <w:p w:rsidR="00704A6B" w:rsidRPr="00D915EF" w:rsidRDefault="00704A6B" w:rsidP="00704A6B">
      <w:pPr>
        <w:pStyle w:val="NormalRight"/>
        <w:rPr>
          <w:b/>
          <w:bCs/>
        </w:rPr>
      </w:pPr>
      <w:r>
        <w:rPr>
          <w:b/>
          <w:bCs/>
        </w:rPr>
        <w:lastRenderedPageBreak/>
        <w:t>3 priedėlis.</w:t>
      </w:r>
    </w:p>
    <w:p w:rsidR="00704A6B" w:rsidRPr="00D915EF" w:rsidRDefault="00704A6B" w:rsidP="00704A6B">
      <w:pPr>
        <w:pStyle w:val="NormalCentered"/>
      </w:pPr>
      <w:r>
        <w:t>Teminė priemonė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96"/>
        <w:gridCol w:w="3697"/>
        <w:gridCol w:w="86"/>
        <w:gridCol w:w="3611"/>
        <w:gridCol w:w="3697"/>
      </w:tblGrid>
      <w:tr w:rsidR="00704A6B" w:rsidRPr="00D915EF" w:rsidTr="00880DCB">
        <w:trPr>
          <w:trHeight w:val="227"/>
        </w:trPr>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4A6B" w:rsidRPr="00D915EF" w:rsidRDefault="00704A6B" w:rsidP="00880DCB">
            <w:pPr>
              <w:spacing w:before="60" w:after="60" w:line="240" w:lineRule="auto"/>
              <w:jc w:val="center"/>
            </w:pPr>
            <w:r>
              <w:t>Nuoroda į procedūrą / konkretus tikslas</w:t>
            </w: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4A6B" w:rsidRPr="00D915EF" w:rsidRDefault="00704A6B" w:rsidP="00880DCB">
            <w:pPr>
              <w:spacing w:before="60" w:after="60" w:line="240" w:lineRule="auto"/>
              <w:jc w:val="center"/>
            </w:pPr>
            <w:r>
              <w:t>Įgyvendinimo būdas: konkretus veiksmas / pagalba ekstremaliosios situacijos atveju / perkėlimas į ES ir humanitarinis priėmimas / tarptautinės apsaugos prašytojų ar tarptautinės apsaugos gavėjų perkėlimas</w:t>
            </w:r>
          </w:p>
        </w:tc>
        <w:tc>
          <w:tcPr>
            <w:tcW w:w="125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4A6B" w:rsidRPr="00D915EF" w:rsidRDefault="00704A6B" w:rsidP="00880DCB">
            <w:pPr>
              <w:spacing w:before="60" w:after="60" w:line="240" w:lineRule="auto"/>
              <w:jc w:val="center"/>
            </w:pPr>
            <w:r>
              <w:t>Intervencinių priemonių rūšis</w:t>
            </w: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4A6B" w:rsidRPr="00D915EF" w:rsidRDefault="00704A6B" w:rsidP="00880DCB">
            <w:pPr>
              <w:spacing w:before="60" w:after="60" w:line="240" w:lineRule="auto"/>
              <w:jc w:val="center"/>
            </w:pPr>
            <w:r>
              <w:t>ES įnašas (EUR)</w:t>
            </w:r>
          </w:p>
        </w:tc>
      </w:tr>
      <w:tr w:rsidR="00704A6B" w:rsidRPr="00D915EF" w:rsidTr="00880DCB">
        <w:trPr>
          <w:trHeight w:val="227"/>
        </w:trPr>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4A6B" w:rsidRPr="00D915EF" w:rsidRDefault="00704A6B" w:rsidP="00880DCB">
            <w:pPr>
              <w:spacing w:before="60" w:after="60" w:line="240" w:lineRule="auto"/>
              <w:jc w:val="center"/>
              <w:rPr>
                <w:i/>
                <w:iCs/>
              </w:rPr>
            </w:pPr>
            <w:r>
              <w:rPr>
                <w:i/>
                <w:iCs/>
              </w:rPr>
              <w:t>&lt;type='N' input='M'&gt;</w:t>
            </w: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4A6B" w:rsidRPr="00D915EF" w:rsidRDefault="00704A6B" w:rsidP="00880DCB">
            <w:pPr>
              <w:spacing w:before="60" w:after="60" w:line="240" w:lineRule="auto"/>
              <w:jc w:val="center"/>
              <w:rPr>
                <w:i/>
                <w:iCs/>
              </w:rPr>
            </w:pPr>
            <w:r>
              <w:rPr>
                <w:i/>
                <w:iCs/>
              </w:rPr>
              <w:t>&lt;type='S’ input='S'&gt;</w:t>
            </w:r>
          </w:p>
        </w:tc>
        <w:tc>
          <w:tcPr>
            <w:tcW w:w="125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4A6B" w:rsidRPr="00D915EF" w:rsidRDefault="00704A6B" w:rsidP="00880DCB">
            <w:pPr>
              <w:spacing w:before="60" w:after="60" w:line="240" w:lineRule="auto"/>
              <w:jc w:val="center"/>
              <w:rPr>
                <w:i/>
                <w:iCs/>
              </w:rPr>
            </w:pPr>
            <w:r>
              <w:rPr>
                <w:i/>
                <w:iCs/>
              </w:rPr>
              <w:t>&lt;type='S’ input='S'&gt;</w:t>
            </w: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4A6B" w:rsidRPr="00D915EF" w:rsidRDefault="00704A6B" w:rsidP="00880DCB">
            <w:pPr>
              <w:spacing w:before="60" w:after="60" w:line="240" w:lineRule="auto"/>
              <w:jc w:val="center"/>
              <w:rPr>
                <w:i/>
                <w:iCs/>
              </w:rPr>
            </w:pPr>
            <w:r>
              <w:rPr>
                <w:i/>
                <w:iCs/>
              </w:rPr>
              <w:t>&lt;type='N' input='M'&gt;</w:t>
            </w:r>
          </w:p>
        </w:tc>
      </w:tr>
      <w:tr w:rsidR="00704A6B" w:rsidRPr="00D915EF" w:rsidTr="00880DCB">
        <w:trPr>
          <w:trHeight w:val="227"/>
        </w:trPr>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4A6B" w:rsidRPr="00D915EF" w:rsidRDefault="00704A6B" w:rsidP="00880DCB">
            <w:pPr>
              <w:spacing w:before="60" w:after="60" w:line="240" w:lineRule="auto"/>
            </w:pPr>
            <w:r>
              <w:t>Veiksmo aprašymas</w:t>
            </w:r>
          </w:p>
        </w:tc>
        <w:tc>
          <w:tcPr>
            <w:tcW w:w="3750"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4A6B" w:rsidRPr="00D915EF" w:rsidRDefault="00704A6B" w:rsidP="00880DCB">
            <w:pPr>
              <w:spacing w:before="60" w:after="60" w:line="240" w:lineRule="auto"/>
            </w:pPr>
            <w:r>
              <w:t>[tekstas]</w:t>
            </w:r>
          </w:p>
          <w:p w:rsidR="00704A6B" w:rsidRPr="00D915EF" w:rsidRDefault="00704A6B" w:rsidP="00880DCB">
            <w:pPr>
              <w:spacing w:before="60" w:after="60" w:line="240" w:lineRule="auto"/>
            </w:pPr>
          </w:p>
        </w:tc>
      </w:tr>
      <w:tr w:rsidR="00704A6B" w:rsidRPr="00D915EF" w:rsidTr="00880DCB">
        <w:trPr>
          <w:trHeight w:val="227"/>
        </w:trPr>
        <w:tc>
          <w:tcPr>
            <w:tcW w:w="2529"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4A6B" w:rsidRPr="00D915EF" w:rsidRDefault="00704A6B" w:rsidP="00880DCB">
            <w:pPr>
              <w:spacing w:before="60" w:after="60" w:line="240" w:lineRule="auto"/>
            </w:pPr>
            <w:r>
              <w:t>Valstybė narė pateikia / atsisako pateikti teminės priemonės pakeitimą</w:t>
            </w:r>
          </w:p>
        </w:tc>
        <w:tc>
          <w:tcPr>
            <w:tcW w:w="247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4A6B" w:rsidRPr="00D915EF" w:rsidRDefault="00704A6B" w:rsidP="00880DCB">
            <w:pPr>
              <w:spacing w:before="60" w:after="60" w:line="240" w:lineRule="auto"/>
            </w:pPr>
            <w:r>
              <w:t xml:space="preserve">Data: </w:t>
            </w:r>
            <w:r>
              <w:rPr>
                <w:i/>
                <w:iCs/>
              </w:rPr>
              <w:t>&lt;type='N' input='M'&gt;</w:t>
            </w:r>
          </w:p>
          <w:p w:rsidR="00704A6B" w:rsidRPr="00D915EF" w:rsidRDefault="00704A6B" w:rsidP="00880DCB">
            <w:pPr>
              <w:spacing w:before="60" w:after="60" w:line="240" w:lineRule="auto"/>
            </w:pPr>
            <w:r>
              <w:t xml:space="preserve">Pateikti / atsisakyti pateikti </w:t>
            </w:r>
            <w:r>
              <w:rPr>
                <w:i/>
                <w:iCs/>
              </w:rPr>
              <w:t>&lt;type='S’ input='S'&gt;</w:t>
            </w:r>
          </w:p>
        </w:tc>
      </w:tr>
      <w:tr w:rsidR="00704A6B" w:rsidRPr="00D915EF" w:rsidTr="00880DCB">
        <w:trPr>
          <w:trHeight w:val="227"/>
        </w:trPr>
        <w:tc>
          <w:tcPr>
            <w:tcW w:w="2529"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4A6B" w:rsidRPr="00D915EF" w:rsidRDefault="00704A6B" w:rsidP="00880DCB">
            <w:pPr>
              <w:spacing w:before="60" w:after="60" w:line="240" w:lineRule="auto"/>
            </w:pPr>
            <w:r>
              <w:t>Pastaba (jei valstybė narė atsisako pateikti arba jei rodikliai, siektinos reikšmės ir tarpinės reikšmės neatnaujinami, atitinkamu kodu turėtų būti pateiktas pagrindimas; šio priedo 2.1.3 punkto 1 lentelė, 3.1 punkto 1 lentelė ir 3.2 punkto 1 lentelė turėtų būti peržiūrėtos)</w:t>
            </w:r>
          </w:p>
        </w:tc>
        <w:tc>
          <w:tcPr>
            <w:tcW w:w="247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4A6B" w:rsidRPr="00D915EF" w:rsidRDefault="00704A6B" w:rsidP="00880DCB">
            <w:pPr>
              <w:spacing w:before="60" w:after="60" w:line="240" w:lineRule="auto"/>
            </w:pPr>
            <w:r>
              <w:t>[tekstas]</w:t>
            </w:r>
          </w:p>
        </w:tc>
      </w:tr>
    </w:tbl>
    <w:p w:rsidR="00704A6B" w:rsidRPr="00D915EF" w:rsidRDefault="00704A6B" w:rsidP="00704A6B">
      <w:pPr>
        <w:pStyle w:val="LignefinalLandscape"/>
      </w:pPr>
    </w:p>
    <w:p w:rsidR="00704A6B" w:rsidRPr="00D915EF" w:rsidRDefault="00704A6B" w:rsidP="00704A6B">
      <w:pPr>
        <w:sectPr w:rsidR="00704A6B" w:rsidRPr="00D915EF" w:rsidSect="00704A6B">
          <w:headerReference w:type="default" r:id="rId59"/>
          <w:footerReference w:type="default" r:id="rId60"/>
          <w:footnotePr>
            <w:numRestart w:val="eachPage"/>
          </w:footnotePr>
          <w:pgSz w:w="16839" w:h="11907" w:orient="landscape"/>
          <w:pgMar w:top="1134" w:right="1134" w:bottom="1134" w:left="1134" w:header="567" w:footer="567" w:gutter="0"/>
          <w:cols w:space="720"/>
          <w:docGrid w:linePitch="360"/>
        </w:sectPr>
      </w:pPr>
    </w:p>
    <w:p w:rsidR="00704A6B" w:rsidRPr="00D915EF" w:rsidRDefault="00704A6B" w:rsidP="00704A6B">
      <w:pPr>
        <w:pStyle w:val="Annexetitre"/>
      </w:pPr>
      <w:r>
        <w:lastRenderedPageBreak/>
        <w:t>VII PRIEDAS</w:t>
      </w:r>
    </w:p>
    <w:p w:rsidR="00704A6B" w:rsidRPr="00D915EF" w:rsidRDefault="00704A6B" w:rsidP="00704A6B">
      <w:pPr>
        <w:pStyle w:val="NormalCentered"/>
      </w:pPr>
      <w:r>
        <w:t>Duomenų perdavimo šablonas – 42 straipsnis</w:t>
      </w:r>
      <w:r w:rsidRPr="00D915EF">
        <w:rPr>
          <w:rStyle w:val="FootnoteReference"/>
        </w:rPr>
        <w:footnoteReference w:id="82"/>
      </w:r>
    </w:p>
    <w:p w:rsidR="00704A6B" w:rsidRPr="00D915EF" w:rsidRDefault="00704A6B" w:rsidP="00704A6B">
      <w:r>
        <w:t>1 lentelė. Finansinė informacija prioriteto ir programos lygmeniu ERPF, Sanglaudos fondo, ESF+, TPF ir EJRŽAF atveju (42 straipsnio 2 dalies a punktas)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966"/>
        <w:gridCol w:w="953"/>
        <w:gridCol w:w="1308"/>
        <w:gridCol w:w="1139"/>
        <w:gridCol w:w="989"/>
        <w:gridCol w:w="1007"/>
        <w:gridCol w:w="962"/>
        <w:gridCol w:w="935"/>
        <w:gridCol w:w="1770"/>
        <w:gridCol w:w="962"/>
        <w:gridCol w:w="1850"/>
        <w:gridCol w:w="962"/>
      </w:tblGrid>
      <w:tr w:rsidR="00704A6B" w:rsidRPr="00D915EF" w:rsidTr="00880DC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4A6B" w:rsidRPr="00D915EF" w:rsidRDefault="00704A6B" w:rsidP="00880DCB">
            <w:pPr>
              <w:spacing w:before="60" w:after="60" w:line="240" w:lineRule="auto"/>
              <w:jc w:val="cente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vAlign w:val="center"/>
          </w:tcPr>
          <w:p w:rsidR="00704A6B" w:rsidRPr="00D915EF" w:rsidRDefault="00704A6B" w:rsidP="00880DCB">
            <w:pPr>
              <w:spacing w:before="60" w:after="60" w:line="240" w:lineRule="auto"/>
              <w:jc w:val="cente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4A6B" w:rsidRPr="00D915EF" w:rsidRDefault="00704A6B" w:rsidP="00880DCB">
            <w:pPr>
              <w:spacing w:before="60" w:after="60" w:line="240" w:lineRule="auto"/>
              <w:jc w:val="cente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4A6B" w:rsidRPr="00D915EF" w:rsidRDefault="00704A6B" w:rsidP="00880DCB">
            <w:pPr>
              <w:spacing w:before="60" w:after="60" w:line="240" w:lineRule="auto"/>
              <w:jc w:val="center"/>
              <w:rPr>
                <w:sz w:val="17"/>
                <w:szCs w:val="17"/>
              </w:rPr>
            </w:pPr>
            <w:r>
              <w:rPr>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4A6B" w:rsidRPr="00D915EF" w:rsidRDefault="00704A6B" w:rsidP="00880DCB">
            <w:pPr>
              <w:spacing w:before="60" w:after="60" w:line="240" w:lineRule="auto"/>
              <w:jc w:val="center"/>
              <w:rPr>
                <w:sz w:val="17"/>
                <w:szCs w:val="17"/>
              </w:rPr>
            </w:pPr>
            <w:r>
              <w:rPr>
                <w:sz w:val="17"/>
                <w:szCs w:val="17"/>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4A6B" w:rsidRPr="00D915EF" w:rsidRDefault="00704A6B" w:rsidP="00880DCB">
            <w:pPr>
              <w:spacing w:before="60" w:after="60" w:line="240" w:lineRule="auto"/>
              <w:jc w:val="center"/>
              <w:rPr>
                <w:sz w:val="17"/>
                <w:szCs w:val="17"/>
              </w:rPr>
            </w:pPr>
            <w:r>
              <w:rPr>
                <w:sz w:val="17"/>
                <w:szCs w:val="17"/>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4A6B" w:rsidRPr="00D915EF" w:rsidRDefault="00704A6B" w:rsidP="00880DCB">
            <w:pPr>
              <w:spacing w:before="60" w:after="60" w:line="240" w:lineRule="auto"/>
              <w:jc w:val="center"/>
              <w:rPr>
                <w:sz w:val="17"/>
                <w:szCs w:val="17"/>
              </w:rPr>
            </w:pPr>
            <w:r>
              <w:rPr>
                <w:sz w:val="17"/>
                <w:szCs w:val="17"/>
              </w:rPr>
              <w:t>7.</w:t>
            </w:r>
          </w:p>
        </w:tc>
        <w:tc>
          <w:tcPr>
            <w:tcW w:w="0" w:type="auto"/>
            <w:tcBorders>
              <w:top w:val="single" w:sz="4" w:space="0" w:color="auto"/>
              <w:left w:val="single" w:sz="4" w:space="0" w:color="auto"/>
              <w:bottom w:val="single" w:sz="4" w:space="0" w:color="auto"/>
              <w:right w:val="single" w:sz="4" w:space="0" w:color="auto"/>
            </w:tcBorders>
            <w:vAlign w:val="center"/>
          </w:tcPr>
          <w:p w:rsidR="00704A6B" w:rsidRPr="00D915EF" w:rsidRDefault="00704A6B" w:rsidP="00880DCB">
            <w:pPr>
              <w:spacing w:before="60" w:after="60" w:line="240" w:lineRule="auto"/>
              <w:jc w:val="center"/>
              <w:rPr>
                <w:sz w:val="17"/>
                <w:szCs w:val="17"/>
              </w:rPr>
            </w:pPr>
            <w:r>
              <w:rPr>
                <w:sz w:val="17"/>
                <w:szCs w:val="17"/>
              </w:rPr>
              <w:t>8.</w:t>
            </w:r>
          </w:p>
        </w:tc>
        <w:tc>
          <w:tcPr>
            <w:tcW w:w="0" w:type="auto"/>
            <w:tcBorders>
              <w:top w:val="single" w:sz="4" w:space="0" w:color="auto"/>
              <w:left w:val="single" w:sz="4" w:space="0" w:color="auto"/>
              <w:bottom w:val="single" w:sz="4" w:space="0" w:color="auto"/>
              <w:right w:val="single" w:sz="4" w:space="0" w:color="auto"/>
            </w:tcBorders>
            <w:vAlign w:val="center"/>
          </w:tcPr>
          <w:p w:rsidR="00704A6B" w:rsidRPr="00D915EF" w:rsidRDefault="00704A6B" w:rsidP="00880DCB">
            <w:pPr>
              <w:spacing w:before="60" w:after="60" w:line="240" w:lineRule="auto"/>
              <w:jc w:val="center"/>
              <w:rPr>
                <w:sz w:val="17"/>
                <w:szCs w:val="17"/>
              </w:rPr>
            </w:pPr>
            <w:r>
              <w:rPr>
                <w:sz w:val="17"/>
                <w:szCs w:val="17"/>
              </w:rPr>
              <w:t>9.</w:t>
            </w:r>
          </w:p>
        </w:tc>
        <w:tc>
          <w:tcPr>
            <w:tcW w:w="0" w:type="auto"/>
            <w:tcBorders>
              <w:top w:val="single" w:sz="4" w:space="0" w:color="auto"/>
              <w:left w:val="single" w:sz="4" w:space="0" w:color="auto"/>
              <w:bottom w:val="single" w:sz="4" w:space="0" w:color="auto"/>
              <w:right w:val="single" w:sz="4" w:space="0" w:color="auto"/>
            </w:tcBorders>
            <w:vAlign w:val="center"/>
          </w:tcPr>
          <w:p w:rsidR="00704A6B" w:rsidRPr="00D915EF" w:rsidRDefault="00704A6B" w:rsidP="00880DCB">
            <w:pPr>
              <w:spacing w:before="60" w:after="60" w:line="240" w:lineRule="auto"/>
              <w:jc w:val="center"/>
              <w:rPr>
                <w:sz w:val="17"/>
                <w:szCs w:val="17"/>
              </w:rPr>
            </w:pPr>
            <w:r>
              <w:rPr>
                <w:sz w:val="17"/>
                <w:szCs w:val="17"/>
              </w:rPr>
              <w:t>10.</w:t>
            </w:r>
          </w:p>
        </w:tc>
        <w:tc>
          <w:tcPr>
            <w:tcW w:w="0" w:type="auto"/>
            <w:tcBorders>
              <w:top w:val="single" w:sz="4" w:space="0" w:color="auto"/>
              <w:left w:val="single" w:sz="4" w:space="0" w:color="auto"/>
              <w:bottom w:val="single" w:sz="4" w:space="0" w:color="auto"/>
              <w:right w:val="single" w:sz="4" w:space="0" w:color="auto"/>
            </w:tcBorders>
            <w:vAlign w:val="center"/>
          </w:tcPr>
          <w:p w:rsidR="00704A6B" w:rsidRPr="00D915EF" w:rsidRDefault="00704A6B" w:rsidP="00880DCB">
            <w:pPr>
              <w:spacing w:before="60" w:after="60" w:line="240" w:lineRule="auto"/>
              <w:jc w:val="center"/>
              <w:rPr>
                <w:sz w:val="17"/>
                <w:szCs w:val="17"/>
              </w:rPr>
            </w:pPr>
            <w:r>
              <w:rPr>
                <w:sz w:val="17"/>
                <w:szCs w:val="17"/>
              </w:rPr>
              <w:t>11.</w:t>
            </w:r>
          </w:p>
        </w:tc>
        <w:tc>
          <w:tcPr>
            <w:tcW w:w="0" w:type="auto"/>
            <w:tcBorders>
              <w:top w:val="single" w:sz="4" w:space="0" w:color="auto"/>
              <w:left w:val="single" w:sz="4" w:space="0" w:color="auto"/>
              <w:bottom w:val="single" w:sz="4" w:space="0" w:color="auto"/>
              <w:right w:val="single" w:sz="4" w:space="0" w:color="auto"/>
            </w:tcBorders>
            <w:vAlign w:val="center"/>
          </w:tcPr>
          <w:p w:rsidR="00704A6B" w:rsidRPr="00D915EF" w:rsidRDefault="00704A6B" w:rsidP="00880DCB">
            <w:pPr>
              <w:spacing w:before="60" w:after="60" w:line="240" w:lineRule="auto"/>
              <w:jc w:val="center"/>
              <w:rPr>
                <w:sz w:val="17"/>
                <w:szCs w:val="17"/>
              </w:rPr>
            </w:pPr>
            <w:r>
              <w:rPr>
                <w:sz w:val="17"/>
                <w:szCs w:val="17"/>
              </w:rPr>
              <w:t>12.</w:t>
            </w:r>
          </w:p>
        </w:tc>
        <w:tc>
          <w:tcPr>
            <w:tcW w:w="0" w:type="auto"/>
            <w:tcBorders>
              <w:top w:val="single" w:sz="4" w:space="0" w:color="auto"/>
              <w:left w:val="single" w:sz="4" w:space="0" w:color="auto"/>
              <w:bottom w:val="single" w:sz="4" w:space="0" w:color="auto"/>
              <w:right w:val="single" w:sz="4" w:space="0" w:color="auto"/>
            </w:tcBorders>
            <w:vAlign w:val="center"/>
          </w:tcPr>
          <w:p w:rsidR="00704A6B" w:rsidRPr="00D915EF" w:rsidRDefault="00704A6B" w:rsidP="00880DCB">
            <w:pPr>
              <w:spacing w:before="60" w:after="60" w:line="240" w:lineRule="auto"/>
              <w:jc w:val="center"/>
              <w:rPr>
                <w:sz w:val="17"/>
                <w:szCs w:val="17"/>
              </w:rPr>
            </w:pPr>
            <w:r>
              <w:rPr>
                <w:sz w:val="17"/>
                <w:szCs w:val="17"/>
              </w:rPr>
              <w:t>13.</w:t>
            </w:r>
          </w:p>
        </w:tc>
      </w:tr>
      <w:tr w:rsidR="00704A6B" w:rsidRPr="00D915EF" w:rsidTr="00880DCB">
        <w:trPr>
          <w:trHeight w:val="570"/>
          <w:jc w:val="center"/>
        </w:trPr>
        <w:tc>
          <w:tcPr>
            <w:tcW w:w="0" w:type="auto"/>
            <w:gridSpan w:val="7"/>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sz w:val="17"/>
                <w:szCs w:val="17"/>
              </w:rPr>
            </w:pPr>
            <w:r>
              <w:rPr>
                <w:sz w:val="17"/>
                <w:szCs w:val="17"/>
              </w:rPr>
              <w:t xml:space="preserve">Prioriteto finansinis asignavimas remiantis programa </w:t>
            </w:r>
          </w:p>
        </w:tc>
        <w:tc>
          <w:tcPr>
            <w:tcW w:w="0" w:type="auto"/>
            <w:gridSpan w:val="6"/>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7"/>
                <w:szCs w:val="17"/>
              </w:rPr>
            </w:pPr>
            <w:r>
              <w:rPr>
                <w:sz w:val="17"/>
                <w:szCs w:val="17"/>
              </w:rPr>
              <w:t xml:space="preserve">Suvestiniai duomenys apie programos finansinę pažangą </w:t>
            </w:r>
          </w:p>
        </w:tc>
      </w:tr>
      <w:tr w:rsidR="00704A6B" w:rsidRPr="00D915EF" w:rsidTr="00880DC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pageBreakBefore/>
              <w:spacing w:before="60" w:after="60" w:line="240" w:lineRule="auto"/>
              <w:rPr>
                <w:sz w:val="17"/>
                <w:szCs w:val="17"/>
              </w:rPr>
            </w:pPr>
            <w:r>
              <w:rPr>
                <w:sz w:val="17"/>
                <w:szCs w:val="17"/>
              </w:rPr>
              <w:lastRenderedPageBreak/>
              <w:t xml:space="preserve">Prioritetas </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7"/>
                <w:szCs w:val="17"/>
              </w:rPr>
            </w:pPr>
            <w:r>
              <w:rPr>
                <w:sz w:val="17"/>
                <w:szCs w:val="17"/>
              </w:rPr>
              <w:t>Konkretus tikslas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sz w:val="17"/>
                <w:szCs w:val="17"/>
              </w:rPr>
            </w:pPr>
            <w:r>
              <w:rPr>
                <w:sz w:val="17"/>
                <w:szCs w:val="17"/>
              </w:rPr>
              <w:t>Fondas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sz w:val="17"/>
                <w:szCs w:val="17"/>
              </w:rPr>
            </w:pPr>
            <w:r>
              <w:rPr>
                <w:sz w:val="17"/>
                <w:szCs w:val="17"/>
              </w:rPr>
              <w:t>Regiono kategorija</w:t>
            </w:r>
            <w:r w:rsidRPr="00D915EF">
              <w:rPr>
                <w:rStyle w:val="FootnoteReference"/>
              </w:rPr>
              <w:footnoteReference w:id="83"/>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sz w:val="17"/>
                <w:szCs w:val="17"/>
              </w:rPr>
            </w:pPr>
            <w:r>
              <w:rPr>
                <w:sz w:val="17"/>
                <w:szCs w:val="17"/>
              </w:rPr>
              <w:t>Sąjungos įnašo apskaičiavimo pagrindas*</w:t>
            </w:r>
          </w:p>
          <w:p w:rsidR="00704A6B" w:rsidRPr="00D915EF" w:rsidRDefault="00704A6B" w:rsidP="00880DCB">
            <w:pPr>
              <w:spacing w:before="60" w:after="60" w:line="240" w:lineRule="auto"/>
              <w:rPr>
                <w:sz w:val="17"/>
                <w:szCs w:val="17"/>
              </w:rPr>
            </w:pPr>
            <w:r>
              <w:rPr>
                <w:sz w:val="17"/>
                <w:szCs w:val="17"/>
              </w:rPr>
              <w:t>(Visas įnašas arba viešasis įnašas)**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sz w:val="17"/>
                <w:szCs w:val="17"/>
              </w:rPr>
            </w:pPr>
            <w:r>
              <w:rPr>
                <w:sz w:val="17"/>
                <w:szCs w:val="17"/>
              </w:rPr>
              <w:t>Visi finansiniai asignavimai pagal fondą ir nacionalinis įnašas (EUR)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sz w:val="17"/>
                <w:szCs w:val="17"/>
              </w:rPr>
            </w:pPr>
            <w:r>
              <w:rPr>
                <w:sz w:val="17"/>
                <w:szCs w:val="17"/>
              </w:rPr>
              <w:t>Bendro finansavimo norma</w:t>
            </w:r>
          </w:p>
          <w:p w:rsidR="00704A6B" w:rsidRPr="00D915EF" w:rsidRDefault="00704A6B" w:rsidP="00880DCB">
            <w:pPr>
              <w:spacing w:before="60" w:after="60" w:line="240" w:lineRule="auto"/>
              <w:rPr>
                <w:sz w:val="17"/>
                <w:szCs w:val="17"/>
              </w:rPr>
            </w:pPr>
            <w:r>
              <w:rPr>
                <w:sz w:val="17"/>
                <w:szCs w:val="17"/>
              </w:rPr>
              <w:t>(%)</w:t>
            </w: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r>
              <w:rPr>
                <w:sz w:val="17"/>
                <w:szCs w:val="17"/>
              </w:rPr>
              <w:t>Visos atrinktų veiksmų tinkamos finansuoti išlaidos (EUR)</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7"/>
                <w:szCs w:val="17"/>
              </w:rPr>
            </w:pPr>
            <w:r>
              <w:rPr>
                <w:sz w:val="17"/>
                <w:szCs w:val="17"/>
              </w:rPr>
              <w:t>Fondų įnašai atrinktiems veiksmams (EUR)</w:t>
            </w: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r>
              <w:rPr>
                <w:sz w:val="17"/>
                <w:szCs w:val="17"/>
              </w:rPr>
              <w:t>Viso finansinio asignavimo dalis</w:t>
            </w:r>
            <w:r w:rsidRPr="00D915EF">
              <w:rPr>
                <w:rStyle w:val="FootnoteReference"/>
              </w:rPr>
              <w:footnoteReference w:id="84"/>
            </w:r>
            <w:r>
              <w:rPr>
                <w:sz w:val="17"/>
                <w:szCs w:val="17"/>
              </w:rPr>
              <w:t>, padengta atrinktų veiksmų išlaidomis (%)</w:t>
            </w:r>
          </w:p>
          <w:p w:rsidR="00704A6B" w:rsidRPr="00D915EF" w:rsidRDefault="00704A6B" w:rsidP="00880DCB">
            <w:pPr>
              <w:spacing w:before="60" w:after="60" w:line="240" w:lineRule="auto"/>
              <w:rPr>
                <w:sz w:val="17"/>
                <w:szCs w:val="17"/>
              </w:rPr>
            </w:pPr>
            <w:r>
              <w:rPr>
                <w:sz w:val="17"/>
                <w:szCs w:val="17"/>
              </w:rPr>
              <w:t>[8 skiltis/6 skiltis x 100]</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7"/>
                <w:szCs w:val="17"/>
              </w:rPr>
            </w:pPr>
            <w:r>
              <w:rPr>
                <w:sz w:val="17"/>
                <w:szCs w:val="17"/>
              </w:rPr>
              <w:t xml:space="preserve">Visos paramos gavėjų deklaruotos tinkamos finansuoti išlaidos </w:t>
            </w: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r>
              <w:rPr>
                <w:sz w:val="17"/>
                <w:szCs w:val="17"/>
              </w:rPr>
              <w:t>Viso finansinio asignavimo dalis, padengta paramos gavėjų deklaruotomis tinkamomis finansuoti išlaidomis (%)</w:t>
            </w:r>
          </w:p>
          <w:p w:rsidR="00704A6B" w:rsidRPr="00D915EF" w:rsidRDefault="00704A6B" w:rsidP="00880DCB">
            <w:pPr>
              <w:spacing w:before="60" w:after="60" w:line="240" w:lineRule="auto"/>
              <w:rPr>
                <w:sz w:val="17"/>
                <w:szCs w:val="17"/>
              </w:rPr>
            </w:pPr>
            <w:r>
              <w:rPr>
                <w:sz w:val="17"/>
                <w:szCs w:val="17"/>
              </w:rPr>
              <w:t>[11 skiltis/6 skiltis x 100]</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7"/>
                <w:szCs w:val="17"/>
              </w:rPr>
            </w:pPr>
            <w:r>
              <w:rPr>
                <w:sz w:val="17"/>
                <w:szCs w:val="17"/>
              </w:rPr>
              <w:t xml:space="preserve">Atrinktų veiksmų skaičius </w:t>
            </w:r>
          </w:p>
        </w:tc>
      </w:tr>
      <w:tr w:rsidR="00704A6B" w:rsidRPr="00D915EF" w:rsidTr="00880DCB">
        <w:trPr>
          <w:trHeight w:val="590"/>
          <w:jc w:val="center"/>
        </w:trPr>
        <w:tc>
          <w:tcPr>
            <w:tcW w:w="0" w:type="auto"/>
            <w:gridSpan w:val="7"/>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7"/>
                <w:szCs w:val="17"/>
              </w:rPr>
            </w:pPr>
            <w:r>
              <w:rPr>
                <w:sz w:val="17"/>
                <w:szCs w:val="17"/>
              </w:rPr>
              <w:t>Apskaičiavimas</w:t>
            </w: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7"/>
                <w:szCs w:val="17"/>
              </w:rPr>
            </w:pPr>
            <w:r>
              <w:rPr>
                <w:sz w:val="17"/>
                <w:szCs w:val="17"/>
              </w:rPr>
              <w:t>Apskaičiavimas</w:t>
            </w: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r>
      <w:tr w:rsidR="00704A6B" w:rsidRPr="00D915EF" w:rsidTr="00880DCB">
        <w:trPr>
          <w:trHeight w:val="868"/>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i/>
                <w:iCs/>
                <w:sz w:val="17"/>
                <w:szCs w:val="17"/>
              </w:rPr>
            </w:pPr>
            <w:r>
              <w:rPr>
                <w:i/>
                <w:iCs/>
                <w:sz w:val="17"/>
                <w:szCs w:val="17"/>
              </w:rPr>
              <w:t>&lt;type='S’ input='G'&gt;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7"/>
                <w:szCs w:val="17"/>
              </w:rPr>
            </w:pPr>
            <w:r>
              <w:rPr>
                <w:i/>
                <w:iCs/>
                <w:sz w:val="17"/>
                <w:szCs w:val="17"/>
              </w:rPr>
              <w:t>&lt;type='S’ input='G'&gt;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i/>
                <w:iCs/>
                <w:sz w:val="17"/>
                <w:szCs w:val="17"/>
              </w:rPr>
            </w:pPr>
            <w:r>
              <w:rPr>
                <w:i/>
                <w:iCs/>
                <w:sz w:val="17"/>
                <w:szCs w:val="17"/>
              </w:rPr>
              <w:t>&lt;type='S’ input='G'&gt;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i/>
                <w:iCs/>
                <w:sz w:val="17"/>
                <w:szCs w:val="17"/>
              </w:rPr>
            </w:pPr>
            <w:r>
              <w:rPr>
                <w:i/>
                <w:iCs/>
                <w:sz w:val="17"/>
                <w:szCs w:val="17"/>
              </w:rPr>
              <w:t>&lt;type='S’ input='G'&gt;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i/>
                <w:iCs/>
                <w:sz w:val="17"/>
                <w:szCs w:val="17"/>
              </w:rPr>
            </w:pPr>
            <w:r>
              <w:rPr>
                <w:i/>
                <w:iCs/>
                <w:sz w:val="17"/>
                <w:szCs w:val="17"/>
              </w:rPr>
              <w:t>&lt;type='S’ input='G'&gt;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i/>
                <w:iCs/>
                <w:sz w:val="17"/>
                <w:szCs w:val="17"/>
              </w:rPr>
            </w:pPr>
            <w:r>
              <w:rPr>
                <w:i/>
                <w:iCs/>
                <w:sz w:val="17"/>
                <w:szCs w:val="17"/>
              </w:rPr>
              <w:t>&lt;type='N’ input='G'&gt;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i/>
                <w:iCs/>
                <w:sz w:val="17"/>
                <w:szCs w:val="17"/>
              </w:rPr>
            </w:pPr>
            <w:r>
              <w:rPr>
                <w:i/>
                <w:iCs/>
                <w:sz w:val="17"/>
                <w:szCs w:val="17"/>
              </w:rPr>
              <w:t>&lt;type='P’ input='G'&gt;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7"/>
                <w:szCs w:val="17"/>
              </w:rPr>
            </w:pPr>
            <w:r>
              <w:rPr>
                <w:i/>
                <w:iCs/>
                <w:sz w:val="17"/>
                <w:szCs w:val="17"/>
              </w:rPr>
              <w:t>&lt;type='Cu' input='M'&gt;</w:t>
            </w: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i/>
                <w:iCs/>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7"/>
                <w:szCs w:val="17"/>
              </w:rPr>
            </w:pPr>
            <w:r>
              <w:rPr>
                <w:i/>
                <w:iCs/>
                <w:sz w:val="17"/>
                <w:szCs w:val="17"/>
              </w:rPr>
              <w:t>&lt;type='P' input=' G '&gt;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7"/>
                <w:szCs w:val="17"/>
              </w:rPr>
            </w:pPr>
            <w:r>
              <w:rPr>
                <w:i/>
                <w:iCs/>
                <w:sz w:val="17"/>
                <w:szCs w:val="17"/>
              </w:rPr>
              <w:t>&lt;type='Cu' input='M'&gt;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7"/>
                <w:szCs w:val="17"/>
              </w:rPr>
            </w:pPr>
            <w:r>
              <w:rPr>
                <w:i/>
                <w:iCs/>
                <w:sz w:val="17"/>
                <w:szCs w:val="17"/>
              </w:rPr>
              <w:t>&lt;type='P’ input='G'&gt;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7"/>
                <w:szCs w:val="17"/>
              </w:rPr>
            </w:pPr>
            <w:r>
              <w:rPr>
                <w:i/>
                <w:iCs/>
                <w:sz w:val="17"/>
                <w:szCs w:val="17"/>
              </w:rPr>
              <w:t>&lt;type='N' input='M'&gt;</w:t>
            </w:r>
          </w:p>
        </w:tc>
      </w:tr>
      <w:tr w:rsidR="00704A6B" w:rsidRPr="00D915EF" w:rsidTr="00880DCB">
        <w:trPr>
          <w:trHeight w:val="3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r>
      <w:tr w:rsidR="00704A6B" w:rsidRPr="00D915EF" w:rsidTr="00880DCB">
        <w:trPr>
          <w:trHeight w:val="357"/>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sz w:val="17"/>
                <w:szCs w:val="17"/>
              </w:rPr>
            </w:pPr>
            <w:r>
              <w:rPr>
                <w:sz w:val="17"/>
                <w:szCs w:val="17"/>
              </w:rPr>
              <w:t>1 prioritetas</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7"/>
                <w:szCs w:val="17"/>
              </w:rPr>
            </w:pPr>
            <w:r>
              <w:rPr>
                <w:sz w:val="17"/>
                <w:szCs w:val="17"/>
              </w:rPr>
              <w:t>1 konkretus tikslas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sz w:val="17"/>
                <w:szCs w:val="17"/>
              </w:rPr>
            </w:pPr>
            <w:r>
              <w:rPr>
                <w:sz w:val="17"/>
                <w:szCs w:val="17"/>
              </w:rPr>
              <w:t>ERPF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r>
      <w:tr w:rsidR="00704A6B" w:rsidRPr="00D915EF" w:rsidTr="00880DCB">
        <w:trPr>
          <w:trHeight w:val="357"/>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pageBreakBefore/>
              <w:spacing w:before="60" w:after="60" w:line="240" w:lineRule="auto"/>
              <w:rPr>
                <w:sz w:val="17"/>
                <w:szCs w:val="17"/>
              </w:rPr>
            </w:pPr>
            <w:r>
              <w:rPr>
                <w:sz w:val="17"/>
                <w:szCs w:val="17"/>
              </w:rPr>
              <w:lastRenderedPageBreak/>
              <w:t>2 prioritetas</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7"/>
                <w:szCs w:val="17"/>
              </w:rPr>
            </w:pPr>
            <w:r>
              <w:rPr>
                <w:sz w:val="17"/>
                <w:szCs w:val="17"/>
              </w:rPr>
              <w:t>2 konkretus tikslas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sz w:val="17"/>
                <w:szCs w:val="17"/>
              </w:rPr>
            </w:pPr>
            <w:r>
              <w:rPr>
                <w:sz w:val="17"/>
                <w:szCs w:val="17"/>
              </w:rPr>
              <w:t>ESF+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r>
      <w:tr w:rsidR="00704A6B" w:rsidRPr="00D915EF" w:rsidTr="00880DCB">
        <w:trPr>
          <w:trHeight w:val="357"/>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sz w:val="17"/>
                <w:szCs w:val="17"/>
              </w:rPr>
            </w:pPr>
            <w:r>
              <w:rPr>
                <w:sz w:val="17"/>
                <w:szCs w:val="17"/>
              </w:rPr>
              <w:t>3 prioritetas</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7"/>
                <w:szCs w:val="17"/>
              </w:rPr>
            </w:pPr>
            <w:r>
              <w:rPr>
                <w:sz w:val="17"/>
                <w:szCs w:val="17"/>
              </w:rPr>
              <w:t>3 konkretus tikslas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sz w:val="17"/>
                <w:szCs w:val="17"/>
              </w:rPr>
            </w:pPr>
            <w:r>
              <w:rPr>
                <w:sz w:val="17"/>
                <w:szCs w:val="17"/>
              </w:rPr>
              <w:t>Sanglaudos fondas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sz w:val="17"/>
                <w:szCs w:val="17"/>
              </w:rPr>
            </w:pPr>
            <w:r>
              <w:rPr>
                <w:sz w:val="17"/>
                <w:szCs w:val="17"/>
              </w:rPr>
              <w:t>Netaikoma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r>
      <w:tr w:rsidR="00704A6B" w:rsidRPr="00D915EF" w:rsidTr="00880DCB">
        <w:trPr>
          <w:trHeight w:val="3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17"/>
                <w:szCs w:val="17"/>
              </w:rPr>
            </w:pPr>
            <w:r>
              <w:rPr>
                <w:sz w:val="17"/>
                <w:szCs w:val="17"/>
              </w:rPr>
              <w:t>4 prioritetas</w:t>
            </w: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r>
              <w:rPr>
                <w:sz w:val="17"/>
                <w:szCs w:val="17"/>
              </w:rPr>
              <w:t>Konkretus TPF tikslas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17"/>
                <w:szCs w:val="17"/>
              </w:rPr>
            </w:pPr>
            <w:r>
              <w:rPr>
                <w:sz w:val="17"/>
                <w:szCs w:val="17"/>
              </w:rPr>
              <w:t>TPF*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r>
      <w:tr w:rsidR="00704A6B" w:rsidRPr="00D915EF" w:rsidTr="00880DCB">
        <w:trPr>
          <w:trHeight w:val="319"/>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sz w:val="17"/>
                <w:szCs w:val="17"/>
              </w:rPr>
            </w:pPr>
            <w:r>
              <w:rPr>
                <w:sz w:val="17"/>
                <w:szCs w:val="17"/>
              </w:rPr>
              <w:t xml:space="preserve">Iš viso </w:t>
            </w: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sz w:val="17"/>
                <w:szCs w:val="17"/>
              </w:rPr>
            </w:pPr>
            <w:r>
              <w:rPr>
                <w:sz w:val="17"/>
                <w:szCs w:val="17"/>
              </w:rPr>
              <w:t>ERPF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sz w:val="17"/>
                <w:szCs w:val="17"/>
              </w:rPr>
            </w:pPr>
            <w:r>
              <w:rPr>
                <w:sz w:val="17"/>
                <w:szCs w:val="17"/>
              </w:rPr>
              <w:t>Mažiau išsivystęs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i/>
                <w:iCs/>
                <w:sz w:val="17"/>
                <w:szCs w:val="17"/>
              </w:rPr>
            </w:pPr>
            <w:r>
              <w:rPr>
                <w:i/>
                <w:iCs/>
                <w:sz w:val="17"/>
                <w:szCs w:val="17"/>
              </w:rPr>
              <w:t>&lt;type='N' input=' G '&gt;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i/>
                <w:iCs/>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7"/>
                <w:szCs w:val="17"/>
              </w:rPr>
            </w:pPr>
            <w:r>
              <w:rPr>
                <w:i/>
                <w:iCs/>
                <w:sz w:val="17"/>
                <w:szCs w:val="17"/>
              </w:rPr>
              <w:t>&lt;type='Cu' input=' G '&gt;</w:t>
            </w: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i/>
                <w:iCs/>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7"/>
                <w:szCs w:val="17"/>
              </w:rPr>
            </w:pPr>
            <w:r>
              <w:rPr>
                <w:i/>
                <w:iCs/>
                <w:sz w:val="17"/>
                <w:szCs w:val="17"/>
              </w:rPr>
              <w:t>&lt;type='P' input=' G '&gt;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7"/>
                <w:szCs w:val="17"/>
              </w:rPr>
            </w:pPr>
            <w:r>
              <w:rPr>
                <w:i/>
                <w:iCs/>
                <w:sz w:val="17"/>
                <w:szCs w:val="17"/>
              </w:rPr>
              <w:t>&lt;type='Cu' input=' G '&gt;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7"/>
                <w:szCs w:val="17"/>
              </w:rPr>
            </w:pPr>
            <w:r>
              <w:rPr>
                <w:i/>
                <w:iCs/>
                <w:sz w:val="17"/>
                <w:szCs w:val="17"/>
              </w:rPr>
              <w:t>&lt;type='P’ input='G'&gt;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7"/>
                <w:szCs w:val="17"/>
              </w:rPr>
            </w:pPr>
            <w:r>
              <w:rPr>
                <w:i/>
                <w:iCs/>
                <w:sz w:val="17"/>
                <w:szCs w:val="17"/>
              </w:rPr>
              <w:t>&lt;type='N' input=' G '&gt;</w:t>
            </w:r>
          </w:p>
        </w:tc>
      </w:tr>
      <w:tr w:rsidR="00704A6B" w:rsidRPr="00D915EF" w:rsidTr="00880DCB">
        <w:trPr>
          <w:trHeight w:val="603"/>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sz w:val="17"/>
                <w:szCs w:val="17"/>
              </w:rPr>
            </w:pPr>
            <w:r>
              <w:rPr>
                <w:sz w:val="17"/>
                <w:szCs w:val="17"/>
              </w:rPr>
              <w:t>Iš viso</w:t>
            </w: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sz w:val="17"/>
                <w:szCs w:val="17"/>
              </w:rPr>
            </w:pPr>
            <w:r>
              <w:rPr>
                <w:sz w:val="17"/>
                <w:szCs w:val="17"/>
              </w:rPr>
              <w:t>ERPF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sz w:val="17"/>
                <w:szCs w:val="17"/>
              </w:rPr>
            </w:pPr>
            <w:r>
              <w:rPr>
                <w:sz w:val="17"/>
                <w:szCs w:val="17"/>
              </w:rPr>
              <w:t>Pertvarkos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i/>
                <w:iCs/>
                <w:sz w:val="17"/>
                <w:szCs w:val="17"/>
              </w:rPr>
            </w:pPr>
            <w:r>
              <w:rPr>
                <w:i/>
                <w:iCs/>
                <w:sz w:val="17"/>
                <w:szCs w:val="17"/>
              </w:rPr>
              <w:t>&lt;type='N' input=' G '&gt;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i/>
                <w:iCs/>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7"/>
                <w:szCs w:val="17"/>
              </w:rPr>
            </w:pPr>
            <w:r>
              <w:rPr>
                <w:i/>
                <w:iCs/>
                <w:sz w:val="17"/>
                <w:szCs w:val="17"/>
              </w:rPr>
              <w:t>&lt;type='Cu' input=' G '&gt;</w:t>
            </w: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i/>
                <w:iCs/>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7"/>
                <w:szCs w:val="17"/>
              </w:rPr>
            </w:pPr>
            <w:r>
              <w:rPr>
                <w:i/>
                <w:iCs/>
                <w:sz w:val="17"/>
                <w:szCs w:val="17"/>
              </w:rPr>
              <w:t>&lt;type='P' input=' G '&gt;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7"/>
                <w:szCs w:val="17"/>
              </w:rPr>
            </w:pPr>
            <w:r>
              <w:rPr>
                <w:i/>
                <w:iCs/>
                <w:sz w:val="17"/>
                <w:szCs w:val="17"/>
              </w:rPr>
              <w:t>&lt;type='Cu' input=' G '&gt;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7"/>
                <w:szCs w:val="17"/>
              </w:rPr>
            </w:pPr>
            <w:r>
              <w:rPr>
                <w:i/>
                <w:iCs/>
                <w:sz w:val="17"/>
                <w:szCs w:val="17"/>
              </w:rPr>
              <w:t>&lt;type='P’ input='G'&gt;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7"/>
                <w:szCs w:val="17"/>
              </w:rPr>
            </w:pPr>
            <w:r>
              <w:rPr>
                <w:i/>
                <w:iCs/>
                <w:sz w:val="17"/>
                <w:szCs w:val="17"/>
              </w:rPr>
              <w:t>&lt;type='N' input=' G '&gt;</w:t>
            </w:r>
          </w:p>
        </w:tc>
      </w:tr>
      <w:tr w:rsidR="00704A6B" w:rsidRPr="00D915EF" w:rsidTr="00880DCB">
        <w:trPr>
          <w:trHeight w:val="603"/>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sz w:val="17"/>
                <w:szCs w:val="17"/>
              </w:rPr>
            </w:pPr>
            <w:r>
              <w:rPr>
                <w:sz w:val="17"/>
                <w:szCs w:val="17"/>
              </w:rPr>
              <w:t>Iš viso</w:t>
            </w: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sz w:val="17"/>
                <w:szCs w:val="17"/>
              </w:rPr>
            </w:pPr>
            <w:r>
              <w:rPr>
                <w:sz w:val="17"/>
                <w:szCs w:val="17"/>
              </w:rPr>
              <w:t>ERPF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sz w:val="17"/>
                <w:szCs w:val="17"/>
              </w:rPr>
            </w:pPr>
            <w:r>
              <w:rPr>
                <w:sz w:val="17"/>
                <w:szCs w:val="17"/>
              </w:rPr>
              <w:t>Labiau išsivystęs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i/>
                <w:iCs/>
                <w:sz w:val="17"/>
                <w:szCs w:val="17"/>
              </w:rPr>
            </w:pPr>
            <w:r>
              <w:rPr>
                <w:i/>
                <w:iCs/>
                <w:sz w:val="17"/>
                <w:szCs w:val="17"/>
              </w:rPr>
              <w:t>&lt;type='N' input=' G '&gt;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i/>
                <w:iCs/>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7"/>
                <w:szCs w:val="17"/>
              </w:rPr>
            </w:pPr>
            <w:r>
              <w:rPr>
                <w:i/>
                <w:iCs/>
                <w:sz w:val="17"/>
                <w:szCs w:val="17"/>
              </w:rPr>
              <w:t>&lt;type='Cu' input=' G '&gt;</w:t>
            </w: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i/>
                <w:iCs/>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7"/>
                <w:szCs w:val="17"/>
              </w:rPr>
            </w:pPr>
            <w:r>
              <w:rPr>
                <w:i/>
                <w:iCs/>
                <w:sz w:val="17"/>
                <w:szCs w:val="17"/>
              </w:rPr>
              <w:t>&lt;type='P' input=' G '&gt;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7"/>
                <w:szCs w:val="17"/>
              </w:rPr>
            </w:pPr>
            <w:r>
              <w:rPr>
                <w:i/>
                <w:iCs/>
                <w:sz w:val="17"/>
                <w:szCs w:val="17"/>
              </w:rPr>
              <w:t>&lt;type='Cu' input=' G '&gt;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7"/>
                <w:szCs w:val="17"/>
              </w:rPr>
            </w:pPr>
            <w:r>
              <w:rPr>
                <w:i/>
                <w:iCs/>
                <w:sz w:val="17"/>
                <w:szCs w:val="17"/>
              </w:rPr>
              <w:t>&lt;type='P’ input='G'&gt;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7"/>
                <w:szCs w:val="17"/>
              </w:rPr>
            </w:pPr>
            <w:r>
              <w:rPr>
                <w:i/>
                <w:iCs/>
                <w:sz w:val="17"/>
                <w:szCs w:val="17"/>
              </w:rPr>
              <w:t>&lt;type='N' input=' G '&gt;</w:t>
            </w:r>
          </w:p>
        </w:tc>
      </w:tr>
      <w:tr w:rsidR="00704A6B" w:rsidRPr="00D915EF" w:rsidTr="00880DCB">
        <w:trPr>
          <w:trHeight w:val="603"/>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sz w:val="17"/>
                <w:szCs w:val="17"/>
              </w:rPr>
            </w:pPr>
            <w:r>
              <w:rPr>
                <w:sz w:val="17"/>
                <w:szCs w:val="17"/>
              </w:rPr>
              <w:t>Iš viso</w:t>
            </w: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sz w:val="17"/>
                <w:szCs w:val="17"/>
              </w:rPr>
            </w:pPr>
            <w:r>
              <w:rPr>
                <w:sz w:val="17"/>
                <w:szCs w:val="17"/>
              </w:rPr>
              <w:t>ERPF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sz w:val="17"/>
                <w:szCs w:val="17"/>
              </w:rPr>
            </w:pPr>
            <w:r>
              <w:rPr>
                <w:sz w:val="17"/>
                <w:szCs w:val="17"/>
              </w:rPr>
              <w:t>Specialus asignavimas atokiausiems regionams arba retai apgyvendintiems šiauriniams regionams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i/>
                <w:iCs/>
                <w:sz w:val="17"/>
                <w:szCs w:val="17"/>
              </w:rPr>
            </w:pPr>
            <w:r>
              <w:rPr>
                <w:i/>
                <w:iCs/>
                <w:sz w:val="17"/>
                <w:szCs w:val="17"/>
              </w:rPr>
              <w:t>&lt;type='N' input=' G '&gt;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i/>
                <w:iCs/>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7"/>
                <w:szCs w:val="17"/>
              </w:rPr>
            </w:pPr>
            <w:r>
              <w:rPr>
                <w:i/>
                <w:iCs/>
                <w:sz w:val="17"/>
                <w:szCs w:val="17"/>
              </w:rPr>
              <w:t>&lt;type='Cu' input=' G '&gt;</w:t>
            </w: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i/>
                <w:iCs/>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7"/>
                <w:szCs w:val="17"/>
              </w:rPr>
            </w:pPr>
            <w:r>
              <w:rPr>
                <w:i/>
                <w:iCs/>
                <w:sz w:val="17"/>
                <w:szCs w:val="17"/>
              </w:rPr>
              <w:t>&lt;type='P' input=' G '&gt;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7"/>
                <w:szCs w:val="17"/>
              </w:rPr>
            </w:pPr>
            <w:r>
              <w:rPr>
                <w:i/>
                <w:iCs/>
                <w:sz w:val="17"/>
                <w:szCs w:val="17"/>
              </w:rPr>
              <w:t>&lt;type='Cu' input=' G '&gt;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7"/>
                <w:szCs w:val="17"/>
              </w:rPr>
            </w:pPr>
            <w:r>
              <w:rPr>
                <w:i/>
                <w:iCs/>
                <w:sz w:val="17"/>
                <w:szCs w:val="17"/>
              </w:rPr>
              <w:t>&lt;type='P’ input='G'&gt;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7"/>
                <w:szCs w:val="17"/>
              </w:rPr>
            </w:pPr>
            <w:r>
              <w:rPr>
                <w:i/>
                <w:iCs/>
                <w:sz w:val="17"/>
                <w:szCs w:val="17"/>
              </w:rPr>
              <w:t>&lt;type='N' input=' G '&gt;</w:t>
            </w:r>
          </w:p>
        </w:tc>
      </w:tr>
      <w:tr w:rsidR="00704A6B" w:rsidRPr="00D915EF" w:rsidTr="00880DCB">
        <w:trPr>
          <w:trHeight w:val="603"/>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pageBreakBefore/>
              <w:spacing w:before="60" w:after="60" w:line="240" w:lineRule="auto"/>
              <w:rPr>
                <w:sz w:val="17"/>
                <w:szCs w:val="17"/>
              </w:rPr>
            </w:pPr>
            <w:r>
              <w:rPr>
                <w:sz w:val="17"/>
                <w:szCs w:val="17"/>
              </w:rPr>
              <w:lastRenderedPageBreak/>
              <w:t>Iš viso</w:t>
            </w: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sz w:val="17"/>
                <w:szCs w:val="17"/>
              </w:rPr>
            </w:pPr>
            <w:r>
              <w:rPr>
                <w:sz w:val="17"/>
                <w:szCs w:val="17"/>
              </w:rPr>
              <w:t>ESF+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sz w:val="17"/>
                <w:szCs w:val="17"/>
              </w:rPr>
            </w:pPr>
            <w:r>
              <w:rPr>
                <w:sz w:val="17"/>
                <w:szCs w:val="17"/>
              </w:rPr>
              <w:t>Mažiau išsivystęs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i/>
                <w:iCs/>
                <w:sz w:val="17"/>
                <w:szCs w:val="17"/>
              </w:rPr>
            </w:pPr>
            <w:r>
              <w:rPr>
                <w:i/>
                <w:iCs/>
                <w:sz w:val="17"/>
                <w:szCs w:val="17"/>
              </w:rPr>
              <w:t>&lt;type='N' input=' G '&gt;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i/>
                <w:iCs/>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7"/>
                <w:szCs w:val="17"/>
              </w:rPr>
            </w:pPr>
            <w:r>
              <w:rPr>
                <w:i/>
                <w:iCs/>
                <w:sz w:val="17"/>
                <w:szCs w:val="17"/>
              </w:rPr>
              <w:t>&lt;type='Cu' input=' G '&gt;</w:t>
            </w: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i/>
                <w:iCs/>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7"/>
                <w:szCs w:val="17"/>
              </w:rPr>
            </w:pPr>
            <w:r>
              <w:rPr>
                <w:i/>
                <w:iCs/>
                <w:sz w:val="17"/>
                <w:szCs w:val="17"/>
              </w:rPr>
              <w:t>&lt;type='P' input=' G '&gt;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7"/>
                <w:szCs w:val="17"/>
              </w:rPr>
            </w:pPr>
            <w:r>
              <w:rPr>
                <w:i/>
                <w:iCs/>
                <w:sz w:val="17"/>
                <w:szCs w:val="17"/>
              </w:rPr>
              <w:t>&lt;type='Cu' input=' G '&gt;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7"/>
                <w:szCs w:val="17"/>
              </w:rPr>
            </w:pPr>
            <w:r>
              <w:rPr>
                <w:i/>
                <w:iCs/>
                <w:sz w:val="17"/>
                <w:szCs w:val="17"/>
              </w:rPr>
              <w:t>&lt;type='P’ input='G'&gt;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7"/>
                <w:szCs w:val="17"/>
              </w:rPr>
            </w:pPr>
            <w:r>
              <w:rPr>
                <w:i/>
                <w:iCs/>
                <w:sz w:val="17"/>
                <w:szCs w:val="17"/>
              </w:rPr>
              <w:t>&lt;type='N' input=' G '&gt;</w:t>
            </w:r>
          </w:p>
        </w:tc>
      </w:tr>
      <w:tr w:rsidR="00704A6B" w:rsidRPr="00D915EF" w:rsidTr="00880DCB">
        <w:trPr>
          <w:trHeight w:val="603"/>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sz w:val="17"/>
                <w:szCs w:val="17"/>
              </w:rPr>
            </w:pPr>
            <w:r>
              <w:rPr>
                <w:sz w:val="17"/>
                <w:szCs w:val="17"/>
              </w:rPr>
              <w:t>Iš viso</w:t>
            </w: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sz w:val="17"/>
                <w:szCs w:val="17"/>
              </w:rPr>
            </w:pPr>
            <w:r>
              <w:rPr>
                <w:sz w:val="17"/>
                <w:szCs w:val="17"/>
              </w:rPr>
              <w:t>ESF+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sz w:val="17"/>
                <w:szCs w:val="17"/>
              </w:rPr>
            </w:pPr>
            <w:r>
              <w:rPr>
                <w:sz w:val="17"/>
                <w:szCs w:val="17"/>
              </w:rPr>
              <w:t>Pertvarkos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i/>
                <w:iCs/>
                <w:sz w:val="17"/>
                <w:szCs w:val="17"/>
              </w:rPr>
            </w:pPr>
            <w:r>
              <w:rPr>
                <w:i/>
                <w:iCs/>
                <w:sz w:val="17"/>
                <w:szCs w:val="17"/>
              </w:rPr>
              <w:t>&lt;type='N' input=' G '&gt;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i/>
                <w:iCs/>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7"/>
                <w:szCs w:val="17"/>
              </w:rPr>
            </w:pPr>
            <w:r>
              <w:rPr>
                <w:i/>
                <w:iCs/>
                <w:sz w:val="17"/>
                <w:szCs w:val="17"/>
              </w:rPr>
              <w:t>&lt;type='Cu' input=' G '&gt;</w:t>
            </w: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i/>
                <w:iCs/>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7"/>
                <w:szCs w:val="17"/>
              </w:rPr>
            </w:pPr>
            <w:r>
              <w:rPr>
                <w:i/>
                <w:iCs/>
                <w:sz w:val="17"/>
                <w:szCs w:val="17"/>
              </w:rPr>
              <w:t>&lt;type='P' input=' G '&gt;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7"/>
                <w:szCs w:val="17"/>
              </w:rPr>
            </w:pPr>
            <w:r>
              <w:rPr>
                <w:i/>
                <w:iCs/>
                <w:sz w:val="17"/>
                <w:szCs w:val="17"/>
              </w:rPr>
              <w:t>&lt;type='Cu' input=' G '&gt;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7"/>
                <w:szCs w:val="17"/>
              </w:rPr>
            </w:pPr>
            <w:r>
              <w:rPr>
                <w:i/>
                <w:iCs/>
                <w:sz w:val="17"/>
                <w:szCs w:val="17"/>
              </w:rPr>
              <w:t>&lt;type='P’ input='G'&gt;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7"/>
                <w:szCs w:val="17"/>
              </w:rPr>
            </w:pPr>
            <w:r>
              <w:rPr>
                <w:i/>
                <w:iCs/>
                <w:sz w:val="17"/>
                <w:szCs w:val="17"/>
              </w:rPr>
              <w:t>&lt;type='N' input=' G '&gt;</w:t>
            </w:r>
          </w:p>
        </w:tc>
      </w:tr>
      <w:tr w:rsidR="00704A6B" w:rsidRPr="00D915EF" w:rsidTr="00880DCB">
        <w:trPr>
          <w:trHeight w:val="603"/>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sz w:val="17"/>
                <w:szCs w:val="17"/>
              </w:rPr>
            </w:pPr>
            <w:r>
              <w:rPr>
                <w:sz w:val="17"/>
                <w:szCs w:val="17"/>
              </w:rPr>
              <w:t>Iš viso</w:t>
            </w: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sz w:val="17"/>
                <w:szCs w:val="17"/>
              </w:rPr>
            </w:pPr>
            <w:r>
              <w:rPr>
                <w:sz w:val="17"/>
                <w:szCs w:val="17"/>
              </w:rPr>
              <w:t>ESF+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sz w:val="17"/>
                <w:szCs w:val="17"/>
              </w:rPr>
            </w:pPr>
            <w:r>
              <w:rPr>
                <w:sz w:val="17"/>
                <w:szCs w:val="17"/>
              </w:rPr>
              <w:t>Labiau išsivystęs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sz w:val="17"/>
                <w:szCs w:val="17"/>
              </w:rPr>
            </w:pPr>
            <w:r>
              <w:rPr>
                <w:sz w:val="17"/>
                <w:szCs w:val="17"/>
              </w:rPr>
              <w:t>&lt;type='N' input=' G '&gt;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7"/>
                <w:szCs w:val="17"/>
              </w:rPr>
            </w:pPr>
            <w:r>
              <w:rPr>
                <w:sz w:val="17"/>
                <w:szCs w:val="17"/>
              </w:rPr>
              <w:t>&lt;type='Cu' input=' G '&gt;</w:t>
            </w: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7"/>
                <w:szCs w:val="17"/>
              </w:rPr>
            </w:pPr>
            <w:r>
              <w:rPr>
                <w:sz w:val="17"/>
                <w:szCs w:val="17"/>
              </w:rPr>
              <w:t>&lt;type='P' input=' G '&gt;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7"/>
                <w:szCs w:val="17"/>
              </w:rPr>
            </w:pPr>
            <w:r>
              <w:rPr>
                <w:sz w:val="17"/>
                <w:szCs w:val="17"/>
              </w:rPr>
              <w:t>&lt;type='Cu' input=' G '&gt;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7"/>
                <w:szCs w:val="17"/>
              </w:rPr>
            </w:pPr>
            <w:r>
              <w:rPr>
                <w:sz w:val="17"/>
                <w:szCs w:val="17"/>
              </w:rPr>
              <w:t>&lt;type='P’ input='G'&gt;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7"/>
                <w:szCs w:val="17"/>
              </w:rPr>
            </w:pPr>
            <w:r>
              <w:rPr>
                <w:sz w:val="17"/>
                <w:szCs w:val="17"/>
              </w:rPr>
              <w:t>&lt;type='N' input=' G '&gt;</w:t>
            </w:r>
          </w:p>
        </w:tc>
      </w:tr>
      <w:tr w:rsidR="00704A6B" w:rsidRPr="00D915EF" w:rsidTr="00880DCB">
        <w:trPr>
          <w:trHeight w:val="603"/>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sz w:val="17"/>
                <w:szCs w:val="17"/>
              </w:rPr>
            </w:pPr>
            <w:r>
              <w:rPr>
                <w:sz w:val="17"/>
                <w:szCs w:val="17"/>
              </w:rPr>
              <w:t>Iš viso</w:t>
            </w: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sz w:val="17"/>
                <w:szCs w:val="17"/>
              </w:rPr>
            </w:pPr>
            <w:r>
              <w:rPr>
                <w:sz w:val="17"/>
                <w:szCs w:val="17"/>
              </w:rPr>
              <w:t>ESF+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sz w:val="17"/>
                <w:szCs w:val="17"/>
              </w:rPr>
            </w:pPr>
            <w:r>
              <w:rPr>
                <w:sz w:val="17"/>
                <w:szCs w:val="17"/>
              </w:rPr>
              <w:t>Specialus asignavimas atokiausiems regionams arba retai apgyvendintiems šiauriniams regionams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sz w:val="17"/>
                <w:szCs w:val="17"/>
              </w:rPr>
            </w:pPr>
            <w:r>
              <w:rPr>
                <w:sz w:val="17"/>
                <w:szCs w:val="17"/>
              </w:rPr>
              <w:t>&lt;type='N' input=' G '&gt;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7"/>
                <w:szCs w:val="17"/>
              </w:rPr>
            </w:pPr>
            <w:r>
              <w:rPr>
                <w:sz w:val="17"/>
                <w:szCs w:val="17"/>
              </w:rPr>
              <w:t>&lt;type='Cu' input=' G '&gt;</w:t>
            </w: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7"/>
                <w:szCs w:val="17"/>
              </w:rPr>
            </w:pPr>
            <w:r>
              <w:rPr>
                <w:sz w:val="17"/>
                <w:szCs w:val="17"/>
              </w:rPr>
              <w:t>&lt;type='P' input=' G '&gt;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7"/>
                <w:szCs w:val="17"/>
              </w:rPr>
            </w:pPr>
            <w:r>
              <w:rPr>
                <w:sz w:val="17"/>
                <w:szCs w:val="17"/>
              </w:rPr>
              <w:t>&lt;type='Cu' input=' G '&gt;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7"/>
                <w:szCs w:val="17"/>
              </w:rPr>
            </w:pPr>
            <w:r>
              <w:rPr>
                <w:sz w:val="17"/>
                <w:szCs w:val="17"/>
              </w:rPr>
              <w:t>&lt;type='P’ input='G'&gt;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7"/>
                <w:szCs w:val="17"/>
              </w:rPr>
            </w:pPr>
            <w:r>
              <w:rPr>
                <w:sz w:val="17"/>
                <w:szCs w:val="17"/>
              </w:rPr>
              <w:t>&lt;type='N' input=' G '&gt;</w:t>
            </w:r>
          </w:p>
        </w:tc>
      </w:tr>
      <w:tr w:rsidR="00704A6B" w:rsidRPr="00D915EF" w:rsidTr="00880DCB">
        <w:trPr>
          <w:trHeight w:val="603"/>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sz w:val="17"/>
                <w:szCs w:val="17"/>
              </w:rPr>
            </w:pPr>
            <w:r>
              <w:rPr>
                <w:sz w:val="17"/>
                <w:szCs w:val="17"/>
              </w:rPr>
              <w:t>Iš viso</w:t>
            </w: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sz w:val="17"/>
                <w:szCs w:val="17"/>
              </w:rPr>
            </w:pPr>
            <w:r>
              <w:rPr>
                <w:sz w:val="17"/>
                <w:szCs w:val="17"/>
              </w:rPr>
              <w:t>Sanglaudos fondas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sz w:val="17"/>
                <w:szCs w:val="17"/>
              </w:rPr>
            </w:pPr>
            <w:r>
              <w:rPr>
                <w:sz w:val="17"/>
                <w:szCs w:val="17"/>
              </w:rPr>
              <w:t>Netaikoma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sz w:val="17"/>
                <w:szCs w:val="17"/>
              </w:rPr>
            </w:pPr>
            <w:r>
              <w:rPr>
                <w:sz w:val="17"/>
                <w:szCs w:val="17"/>
              </w:rPr>
              <w:t>&lt;type='N' input=' G '&gt;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7"/>
                <w:szCs w:val="17"/>
              </w:rPr>
            </w:pPr>
            <w:r>
              <w:rPr>
                <w:sz w:val="17"/>
                <w:szCs w:val="17"/>
              </w:rPr>
              <w:t>&lt;type='Cu' input=' G '&gt;</w:t>
            </w: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7"/>
                <w:szCs w:val="17"/>
              </w:rPr>
            </w:pPr>
            <w:r>
              <w:rPr>
                <w:sz w:val="17"/>
                <w:szCs w:val="17"/>
              </w:rPr>
              <w:t>&lt;type='P' input=' G '&gt;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7"/>
                <w:szCs w:val="17"/>
              </w:rPr>
            </w:pPr>
            <w:r>
              <w:rPr>
                <w:sz w:val="17"/>
                <w:szCs w:val="17"/>
              </w:rPr>
              <w:t>&lt;type='Cu' input=' G '&gt;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7"/>
                <w:szCs w:val="17"/>
              </w:rPr>
            </w:pPr>
            <w:r>
              <w:rPr>
                <w:sz w:val="17"/>
                <w:szCs w:val="17"/>
              </w:rPr>
              <w:t>&lt;type='P’ input='G'&gt;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7"/>
                <w:szCs w:val="17"/>
              </w:rPr>
            </w:pPr>
            <w:r>
              <w:rPr>
                <w:sz w:val="17"/>
                <w:szCs w:val="17"/>
              </w:rPr>
              <w:t>&lt;type='N' input=' G '&gt;</w:t>
            </w:r>
          </w:p>
        </w:tc>
      </w:tr>
      <w:tr w:rsidR="00704A6B" w:rsidRPr="00D915EF" w:rsidTr="00880DCB">
        <w:trPr>
          <w:trHeight w:val="603"/>
          <w:jc w:val="center"/>
        </w:trPr>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7"/>
                <w:szCs w:val="17"/>
              </w:rPr>
            </w:pPr>
            <w:r>
              <w:rPr>
                <w:sz w:val="17"/>
                <w:szCs w:val="17"/>
              </w:rPr>
              <w:t>Iš viso</w:t>
            </w: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7"/>
                <w:szCs w:val="17"/>
              </w:rPr>
            </w:pPr>
            <w:r>
              <w:rPr>
                <w:sz w:val="17"/>
                <w:szCs w:val="17"/>
              </w:rPr>
              <w:t>EJRŽAF</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7"/>
                <w:szCs w:val="17"/>
              </w:rPr>
            </w:pPr>
            <w:r>
              <w:rPr>
                <w:sz w:val="17"/>
                <w:szCs w:val="17"/>
              </w:rPr>
              <w:t>Netaikoma</w:t>
            </w: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7"/>
                <w:szCs w:val="17"/>
              </w:rPr>
            </w:pPr>
            <w:r>
              <w:rPr>
                <w:sz w:val="17"/>
                <w:szCs w:val="17"/>
              </w:rPr>
              <w:t>&lt;type='N' input=' G '&gt;</w:t>
            </w: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7"/>
                <w:szCs w:val="17"/>
              </w:rPr>
            </w:pPr>
            <w:r>
              <w:rPr>
                <w:sz w:val="17"/>
                <w:szCs w:val="17"/>
              </w:rPr>
              <w:t>&lt;type='Cu' input=' G '&gt;</w:t>
            </w: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7"/>
                <w:szCs w:val="17"/>
              </w:rPr>
            </w:pPr>
            <w:r>
              <w:rPr>
                <w:sz w:val="17"/>
                <w:szCs w:val="17"/>
              </w:rPr>
              <w:t>&lt;type='P' input=' G '&gt;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7"/>
                <w:szCs w:val="17"/>
              </w:rPr>
            </w:pPr>
            <w:r>
              <w:rPr>
                <w:sz w:val="17"/>
                <w:szCs w:val="17"/>
              </w:rPr>
              <w:t>&lt;type='Cu' input=' G '&gt;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7"/>
                <w:szCs w:val="17"/>
              </w:rPr>
            </w:pPr>
            <w:r>
              <w:rPr>
                <w:sz w:val="17"/>
                <w:szCs w:val="17"/>
              </w:rPr>
              <w:t>&lt;type='P’ input='G'&gt;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7"/>
                <w:szCs w:val="17"/>
              </w:rPr>
            </w:pPr>
            <w:r>
              <w:rPr>
                <w:sz w:val="17"/>
                <w:szCs w:val="17"/>
              </w:rPr>
              <w:t>&lt;type='N' input=' G '&gt;</w:t>
            </w:r>
          </w:p>
        </w:tc>
      </w:tr>
      <w:tr w:rsidR="00704A6B" w:rsidRPr="00D915EF" w:rsidTr="00880DCB">
        <w:trPr>
          <w:trHeight w:val="603"/>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pageBreakBefore/>
              <w:spacing w:before="60" w:after="60" w:line="240" w:lineRule="auto"/>
              <w:rPr>
                <w:sz w:val="17"/>
                <w:szCs w:val="17"/>
              </w:rPr>
            </w:pPr>
            <w:r>
              <w:rPr>
                <w:sz w:val="17"/>
                <w:szCs w:val="17"/>
              </w:rPr>
              <w:lastRenderedPageBreak/>
              <w:t>Iš viso</w:t>
            </w: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17"/>
                <w:szCs w:val="17"/>
              </w:rPr>
            </w:pPr>
            <w:r>
              <w:rPr>
                <w:sz w:val="17"/>
                <w:szCs w:val="17"/>
              </w:rPr>
              <w:t>TPF*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17"/>
                <w:szCs w:val="17"/>
              </w:rPr>
            </w:pPr>
            <w:r>
              <w:rPr>
                <w:sz w:val="17"/>
                <w:szCs w:val="17"/>
              </w:rPr>
              <w:t>Mažiau išsivystęs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17"/>
                <w:szCs w:val="17"/>
              </w:rPr>
            </w:pPr>
            <w:r>
              <w:rPr>
                <w:sz w:val="17"/>
                <w:szCs w:val="17"/>
              </w:rPr>
              <w:t>&lt;type='N' input=' G '&gt;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r>
              <w:rPr>
                <w:sz w:val="17"/>
                <w:szCs w:val="17"/>
              </w:rPr>
              <w:t>&lt;type='Cu' input=' G '&gt;</w:t>
            </w: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r>
              <w:rPr>
                <w:sz w:val="17"/>
                <w:szCs w:val="17"/>
              </w:rPr>
              <w:t>&lt;type='P' input=' G '&gt;</w:t>
            </w: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r>
              <w:rPr>
                <w:sz w:val="17"/>
                <w:szCs w:val="17"/>
              </w:rPr>
              <w:t>&lt;type='Cu' input=' G '&gt;</w:t>
            </w: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r>
              <w:rPr>
                <w:sz w:val="17"/>
                <w:szCs w:val="17"/>
              </w:rPr>
              <w:t>&lt;type='P’ input='G'&gt;</w:t>
            </w: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r>
              <w:rPr>
                <w:sz w:val="17"/>
                <w:szCs w:val="17"/>
              </w:rPr>
              <w:t>&lt;type='N' input=' G '&gt;</w:t>
            </w:r>
          </w:p>
        </w:tc>
      </w:tr>
      <w:tr w:rsidR="00704A6B" w:rsidRPr="00D915EF" w:rsidTr="00880DCB">
        <w:trPr>
          <w:trHeight w:val="603"/>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17"/>
                <w:szCs w:val="17"/>
              </w:rPr>
            </w:pPr>
            <w:r>
              <w:rPr>
                <w:sz w:val="17"/>
                <w:szCs w:val="17"/>
              </w:rPr>
              <w:t>Iš viso</w:t>
            </w: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17"/>
                <w:szCs w:val="17"/>
              </w:rPr>
            </w:pPr>
            <w:r>
              <w:rPr>
                <w:sz w:val="17"/>
                <w:szCs w:val="17"/>
              </w:rPr>
              <w:t>TPF*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17"/>
                <w:szCs w:val="17"/>
              </w:rPr>
            </w:pPr>
            <w:r>
              <w:rPr>
                <w:sz w:val="17"/>
                <w:szCs w:val="17"/>
              </w:rPr>
              <w:t>pertvarkos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17"/>
                <w:szCs w:val="17"/>
              </w:rPr>
            </w:pPr>
            <w:r>
              <w:rPr>
                <w:sz w:val="17"/>
                <w:szCs w:val="17"/>
              </w:rPr>
              <w:t>&lt;type='N' input=' G '&gt;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r>
              <w:rPr>
                <w:sz w:val="17"/>
                <w:szCs w:val="17"/>
              </w:rPr>
              <w:t>&lt;type='Cu' input=' G '&gt;</w:t>
            </w: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r>
              <w:rPr>
                <w:sz w:val="17"/>
                <w:szCs w:val="17"/>
              </w:rPr>
              <w:t>&lt;type='P' input=' G '&gt;</w:t>
            </w: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r>
              <w:rPr>
                <w:sz w:val="17"/>
                <w:szCs w:val="17"/>
              </w:rPr>
              <w:t>&lt;type='Cu' input=' G '&gt;</w:t>
            </w: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r>
              <w:rPr>
                <w:sz w:val="17"/>
                <w:szCs w:val="17"/>
              </w:rPr>
              <w:t>&lt;type='P’ input='G'&gt;</w:t>
            </w: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r>
              <w:rPr>
                <w:sz w:val="17"/>
                <w:szCs w:val="17"/>
              </w:rPr>
              <w:t>&lt;type='N' input=' G '&gt;</w:t>
            </w:r>
          </w:p>
        </w:tc>
      </w:tr>
      <w:tr w:rsidR="00704A6B" w:rsidRPr="00D915EF" w:rsidTr="00880DCB">
        <w:trPr>
          <w:trHeight w:val="603"/>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17"/>
                <w:szCs w:val="17"/>
              </w:rPr>
            </w:pPr>
            <w:r>
              <w:rPr>
                <w:sz w:val="17"/>
                <w:szCs w:val="17"/>
              </w:rPr>
              <w:t>Iš viso</w:t>
            </w: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17"/>
                <w:szCs w:val="17"/>
              </w:rPr>
            </w:pPr>
            <w:r>
              <w:rPr>
                <w:sz w:val="17"/>
                <w:szCs w:val="17"/>
              </w:rPr>
              <w:t>TPF*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17"/>
                <w:szCs w:val="17"/>
              </w:rPr>
            </w:pPr>
            <w:r>
              <w:rPr>
                <w:sz w:val="17"/>
                <w:szCs w:val="17"/>
              </w:rPr>
              <w:t>Labiau išsivystęs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17"/>
                <w:szCs w:val="17"/>
              </w:rPr>
            </w:pPr>
            <w:r>
              <w:rPr>
                <w:sz w:val="17"/>
                <w:szCs w:val="17"/>
              </w:rPr>
              <w:t>&lt;type='N' input=' G '&gt;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r>
              <w:rPr>
                <w:sz w:val="17"/>
                <w:szCs w:val="17"/>
              </w:rPr>
              <w:t>&lt;type='Cu' input=' G '&gt;</w:t>
            </w: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r>
              <w:rPr>
                <w:sz w:val="17"/>
                <w:szCs w:val="17"/>
              </w:rPr>
              <w:t>&lt;type='P' input=' G '&gt;</w:t>
            </w: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r>
              <w:rPr>
                <w:sz w:val="17"/>
                <w:szCs w:val="17"/>
              </w:rPr>
              <w:t>&lt;type='Cu' input=' G '&gt;</w:t>
            </w: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r>
              <w:rPr>
                <w:sz w:val="17"/>
                <w:szCs w:val="17"/>
              </w:rPr>
              <w:t>&lt;type='P’ input='G'&gt;</w:t>
            </w: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r>
              <w:rPr>
                <w:sz w:val="17"/>
                <w:szCs w:val="17"/>
              </w:rPr>
              <w:t>&lt;type='N' input=' G '&gt;</w:t>
            </w:r>
          </w:p>
        </w:tc>
      </w:tr>
      <w:tr w:rsidR="00704A6B" w:rsidRPr="00D915EF" w:rsidTr="00880DCB">
        <w:trPr>
          <w:trHeight w:val="603"/>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sz w:val="17"/>
                <w:szCs w:val="17"/>
              </w:rPr>
            </w:pPr>
            <w:r>
              <w:rPr>
                <w:sz w:val="17"/>
                <w:szCs w:val="17"/>
              </w:rPr>
              <w:t xml:space="preserve">Bendra suma </w:t>
            </w: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sz w:val="17"/>
                <w:szCs w:val="17"/>
              </w:rPr>
            </w:pPr>
            <w:r>
              <w:rPr>
                <w:sz w:val="17"/>
                <w:szCs w:val="17"/>
              </w:rPr>
              <w:t>Visi fondai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4A6B" w:rsidRPr="00D915EF" w:rsidRDefault="00704A6B" w:rsidP="00880DCB">
            <w:pPr>
              <w:spacing w:before="60" w:after="60" w:line="240" w:lineRule="auto"/>
              <w:rPr>
                <w:sz w:val="17"/>
                <w:szCs w:val="17"/>
              </w:rPr>
            </w:pPr>
            <w:r>
              <w:rPr>
                <w:sz w:val="17"/>
                <w:szCs w:val="17"/>
              </w:rPr>
              <w:t>&lt;type='N' input=' G '&gt;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7"/>
                <w:szCs w:val="17"/>
              </w:rPr>
            </w:pPr>
            <w:r>
              <w:rPr>
                <w:sz w:val="17"/>
                <w:szCs w:val="17"/>
              </w:rPr>
              <w:t>&lt;type='N' input=' G '&gt;</w:t>
            </w: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7"/>
                <w:szCs w:val="17"/>
              </w:rPr>
            </w:pPr>
            <w:r>
              <w:rPr>
                <w:sz w:val="17"/>
                <w:szCs w:val="17"/>
              </w:rPr>
              <w:t>&lt;type='P' input=' G '&gt;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7"/>
                <w:szCs w:val="17"/>
              </w:rPr>
            </w:pPr>
            <w:r>
              <w:rPr>
                <w:sz w:val="17"/>
                <w:szCs w:val="17"/>
              </w:rPr>
              <w:t>&lt;type='N' input=' G '&gt;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7"/>
                <w:szCs w:val="17"/>
              </w:rPr>
            </w:pPr>
            <w:r>
              <w:rPr>
                <w:sz w:val="17"/>
                <w:szCs w:val="17"/>
              </w:rPr>
              <w:t>&lt;type='P’ input='G'&gt;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7"/>
                <w:szCs w:val="17"/>
              </w:rPr>
            </w:pPr>
            <w:r>
              <w:rPr>
                <w:sz w:val="17"/>
                <w:szCs w:val="17"/>
              </w:rPr>
              <w:t>&lt;type='N' input=' G '&gt;</w:t>
            </w:r>
          </w:p>
        </w:tc>
      </w:tr>
    </w:tbl>
    <w:p w:rsidR="00704A6B" w:rsidRPr="00D915EF" w:rsidRDefault="00704A6B" w:rsidP="00704A6B">
      <w:pPr>
        <w:pStyle w:val="Point0"/>
        <w:spacing w:before="0" w:after="0" w:line="240" w:lineRule="auto"/>
        <w:ind w:left="851" w:hanging="851"/>
      </w:pPr>
      <w:r>
        <w:rPr>
          <w:b/>
          <w:bCs/>
          <w:vertAlign w:val="superscript"/>
        </w:rPr>
        <w:t>*</w:t>
      </w:r>
      <w:r>
        <w:tab/>
        <w:t>Sumos, į kurias įtraukta papildoma parama, perkelta iš ERPF ir ESF+.</w:t>
      </w:r>
    </w:p>
    <w:p w:rsidR="00704A6B" w:rsidRPr="00D915EF" w:rsidRDefault="00704A6B" w:rsidP="00704A6B">
      <w:pPr>
        <w:pStyle w:val="Point0"/>
        <w:spacing w:before="0" w:after="0" w:line="240" w:lineRule="auto"/>
        <w:ind w:left="851" w:hanging="851"/>
      </w:pPr>
      <w:r>
        <w:rPr>
          <w:b/>
          <w:bCs/>
          <w:vertAlign w:val="superscript"/>
        </w:rPr>
        <w:t>**</w:t>
      </w:r>
      <w:r>
        <w:tab/>
        <w:t>Tik visas viešasis įnašas, skirtas EJRŽAF.</w:t>
      </w:r>
    </w:p>
    <w:p w:rsidR="00704A6B" w:rsidRPr="00D915EF" w:rsidRDefault="00704A6B" w:rsidP="00704A6B">
      <w:r>
        <w:br w:type="page"/>
      </w:r>
      <w:r>
        <w:lastRenderedPageBreak/>
        <w:t>2 lentelė. Suvestinių finansinių duomenų suskirstymas pagal intervencinių priemonių rūšį ERPF, Sanglaudos fondo, TPF ir ESF+ atveju (42 straipsnio 2 dalies a punktas)</w:t>
      </w:r>
    </w:p>
    <w:tbl>
      <w:tblPr>
        <w:tblW w:w="5000" w:type="pct"/>
        <w:tblLook w:val="04A0" w:firstRow="1" w:lastRow="0" w:firstColumn="1" w:lastColumn="0" w:noHBand="0" w:noVBand="1"/>
      </w:tblPr>
      <w:tblGrid>
        <w:gridCol w:w="855"/>
        <w:gridCol w:w="864"/>
        <w:gridCol w:w="855"/>
        <w:gridCol w:w="978"/>
        <w:gridCol w:w="1047"/>
        <w:gridCol w:w="856"/>
        <w:gridCol w:w="1082"/>
        <w:gridCol w:w="2034"/>
        <w:gridCol w:w="856"/>
        <w:gridCol w:w="649"/>
        <w:gridCol w:w="727"/>
        <w:gridCol w:w="1255"/>
        <w:gridCol w:w="907"/>
        <w:gridCol w:w="943"/>
        <w:gridCol w:w="879"/>
      </w:tblGrid>
      <w:tr w:rsidR="00704A6B" w:rsidRPr="00D915EF" w:rsidTr="00880DCB">
        <w:trPr>
          <w:trHeight w:val="227"/>
        </w:trPr>
        <w:tc>
          <w:tcPr>
            <w:tcW w:w="297" w:type="pct"/>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8"/>
                <w:szCs w:val="18"/>
              </w:rPr>
            </w:pPr>
            <w:r>
              <w:rPr>
                <w:sz w:val="18"/>
                <w:szCs w:val="18"/>
              </w:rPr>
              <w:t>Prioritetas</w:t>
            </w:r>
          </w:p>
        </w:tc>
        <w:tc>
          <w:tcPr>
            <w:tcW w:w="297" w:type="pct"/>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8"/>
                <w:szCs w:val="18"/>
              </w:rPr>
            </w:pPr>
            <w:r>
              <w:rPr>
                <w:sz w:val="18"/>
                <w:szCs w:val="18"/>
              </w:rPr>
              <w:t>Konkretus tikslas</w:t>
            </w:r>
          </w:p>
        </w:tc>
        <w:tc>
          <w:tcPr>
            <w:tcW w:w="593" w:type="pct"/>
            <w:gridSpan w:val="2"/>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8"/>
                <w:szCs w:val="18"/>
              </w:rPr>
            </w:pPr>
            <w:r>
              <w:rPr>
                <w:sz w:val="18"/>
                <w:szCs w:val="18"/>
              </w:rPr>
              <w:t>Išlaidų ypatybės</w:t>
            </w:r>
          </w:p>
        </w:tc>
        <w:tc>
          <w:tcPr>
            <w:tcW w:w="2842" w:type="pct"/>
            <w:gridSpan w:val="8"/>
            <w:tcBorders>
              <w:top w:val="single" w:sz="4" w:space="0" w:color="auto"/>
              <w:left w:val="single" w:sz="4" w:space="0" w:color="auto"/>
              <w:bottom w:val="single" w:sz="4" w:space="0" w:color="auto"/>
              <w:right w:val="single" w:sz="8" w:space="0" w:color="000000"/>
            </w:tcBorders>
            <w:shd w:val="clear" w:color="auto" w:fill="auto"/>
            <w:vAlign w:val="center"/>
            <w:hideMark/>
          </w:tcPr>
          <w:p w:rsidR="00704A6B" w:rsidRPr="00D915EF" w:rsidRDefault="00704A6B" w:rsidP="00880DCB">
            <w:pPr>
              <w:spacing w:before="60" w:after="60" w:line="240" w:lineRule="auto"/>
              <w:jc w:val="center"/>
              <w:rPr>
                <w:sz w:val="18"/>
                <w:szCs w:val="18"/>
              </w:rPr>
            </w:pPr>
            <w:r>
              <w:rPr>
                <w:sz w:val="18"/>
                <w:szCs w:val="18"/>
              </w:rPr>
              <w:t>Kategorijų matmuo</w:t>
            </w:r>
          </w:p>
        </w:tc>
        <w:tc>
          <w:tcPr>
            <w:tcW w:w="971" w:type="pct"/>
            <w:gridSpan w:val="3"/>
            <w:tcBorders>
              <w:top w:val="single" w:sz="4" w:space="0" w:color="auto"/>
              <w:left w:val="single" w:sz="4" w:space="0" w:color="auto"/>
              <w:bottom w:val="single" w:sz="4" w:space="0" w:color="auto"/>
              <w:right w:val="single" w:sz="8" w:space="0" w:color="000000"/>
            </w:tcBorders>
            <w:shd w:val="clear" w:color="auto" w:fill="auto"/>
            <w:vAlign w:val="center"/>
          </w:tcPr>
          <w:p w:rsidR="00704A6B" w:rsidRPr="00D915EF" w:rsidRDefault="00704A6B" w:rsidP="00880DCB">
            <w:pPr>
              <w:spacing w:before="60" w:after="60" w:line="240" w:lineRule="auto"/>
              <w:jc w:val="center"/>
              <w:rPr>
                <w:sz w:val="18"/>
                <w:szCs w:val="18"/>
              </w:rPr>
            </w:pPr>
            <w:r>
              <w:rPr>
                <w:sz w:val="18"/>
                <w:szCs w:val="18"/>
              </w:rPr>
              <w:t>Finansiniai duomenys</w:t>
            </w:r>
          </w:p>
          <w:p w:rsidR="00704A6B" w:rsidRPr="00D915EF" w:rsidRDefault="00704A6B" w:rsidP="00880DCB">
            <w:pPr>
              <w:spacing w:before="60" w:after="60" w:line="240" w:lineRule="auto"/>
              <w:jc w:val="center"/>
              <w:rPr>
                <w:sz w:val="18"/>
                <w:szCs w:val="18"/>
              </w:rPr>
            </w:pPr>
          </w:p>
        </w:tc>
      </w:tr>
      <w:tr w:rsidR="00704A6B" w:rsidRPr="00D915EF" w:rsidTr="00880DCB">
        <w:trPr>
          <w:trHeight w:val="227"/>
        </w:trPr>
        <w:tc>
          <w:tcPr>
            <w:tcW w:w="297" w:type="pct"/>
            <w:tcBorders>
              <w:top w:val="nil"/>
              <w:left w:val="single" w:sz="4" w:space="0" w:color="auto"/>
              <w:bottom w:val="single" w:sz="4" w:space="0" w:color="auto"/>
              <w:right w:val="single" w:sz="4" w:space="0" w:color="auto"/>
            </w:tcBorders>
          </w:tcPr>
          <w:p w:rsidR="00704A6B" w:rsidRPr="00D915EF" w:rsidRDefault="00704A6B" w:rsidP="00880DCB">
            <w:pPr>
              <w:spacing w:before="60" w:after="60" w:line="240" w:lineRule="auto"/>
              <w:jc w:val="center"/>
              <w:rPr>
                <w:sz w:val="18"/>
                <w:szCs w:val="18"/>
              </w:rPr>
            </w:pPr>
          </w:p>
        </w:tc>
        <w:tc>
          <w:tcPr>
            <w:tcW w:w="297" w:type="pct"/>
            <w:tcBorders>
              <w:top w:val="nil"/>
              <w:left w:val="single" w:sz="4" w:space="0" w:color="auto"/>
              <w:bottom w:val="single" w:sz="4" w:space="0" w:color="auto"/>
              <w:right w:val="single" w:sz="4" w:space="0" w:color="auto"/>
            </w:tcBorders>
          </w:tcPr>
          <w:p w:rsidR="00704A6B" w:rsidRPr="00D915EF" w:rsidRDefault="00704A6B" w:rsidP="00880DCB">
            <w:pPr>
              <w:spacing w:before="60" w:after="60" w:line="240" w:lineRule="auto"/>
              <w:jc w:val="center"/>
              <w:rPr>
                <w:sz w:val="18"/>
                <w:szCs w:val="18"/>
              </w:rPr>
            </w:pPr>
          </w:p>
        </w:tc>
        <w:tc>
          <w:tcPr>
            <w:tcW w:w="297" w:type="pct"/>
            <w:tcBorders>
              <w:top w:val="nil"/>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jc w:val="center"/>
              <w:rPr>
                <w:sz w:val="18"/>
                <w:szCs w:val="18"/>
              </w:rPr>
            </w:pPr>
            <w:r>
              <w:rPr>
                <w:sz w:val="18"/>
                <w:szCs w:val="18"/>
              </w:rPr>
              <w:t>Fondas</w:t>
            </w:r>
          </w:p>
        </w:tc>
        <w:tc>
          <w:tcPr>
            <w:tcW w:w="297" w:type="pct"/>
            <w:tcBorders>
              <w:top w:val="nil"/>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jc w:val="center"/>
              <w:rPr>
                <w:sz w:val="18"/>
                <w:szCs w:val="18"/>
              </w:rPr>
            </w:pPr>
            <w:r>
              <w:rPr>
                <w:sz w:val="18"/>
                <w:szCs w:val="18"/>
              </w:rPr>
              <w:t>Regiono kategorija</w:t>
            </w:r>
            <w:r w:rsidRPr="00D915EF">
              <w:rPr>
                <w:rStyle w:val="FootnoteReference"/>
              </w:rPr>
              <w:footnoteReference w:id="85"/>
            </w:r>
          </w:p>
        </w:tc>
        <w:tc>
          <w:tcPr>
            <w:tcW w:w="339" w:type="pct"/>
            <w:tcBorders>
              <w:top w:val="nil"/>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jc w:val="center"/>
              <w:rPr>
                <w:sz w:val="18"/>
                <w:szCs w:val="18"/>
              </w:rPr>
            </w:pPr>
            <w:r>
              <w:rPr>
                <w:sz w:val="18"/>
                <w:szCs w:val="18"/>
              </w:rPr>
              <w:t>1</w:t>
            </w:r>
          </w:p>
          <w:p w:rsidR="00704A6B" w:rsidRPr="00D915EF" w:rsidRDefault="00704A6B" w:rsidP="00880DCB">
            <w:pPr>
              <w:spacing w:before="60" w:after="60" w:line="240" w:lineRule="auto"/>
              <w:jc w:val="center"/>
              <w:rPr>
                <w:sz w:val="18"/>
                <w:szCs w:val="18"/>
              </w:rPr>
            </w:pPr>
            <w:r>
              <w:rPr>
                <w:sz w:val="18"/>
                <w:szCs w:val="18"/>
              </w:rPr>
              <w:t>Intervencinių priemonių sritis</w:t>
            </w:r>
          </w:p>
        </w:tc>
        <w:tc>
          <w:tcPr>
            <w:tcW w:w="297" w:type="pct"/>
            <w:tcBorders>
              <w:top w:val="nil"/>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jc w:val="center"/>
              <w:rPr>
                <w:sz w:val="18"/>
                <w:szCs w:val="18"/>
              </w:rPr>
            </w:pPr>
            <w:r>
              <w:rPr>
                <w:sz w:val="18"/>
                <w:szCs w:val="18"/>
              </w:rPr>
              <w:t>2</w:t>
            </w:r>
          </w:p>
          <w:p w:rsidR="00704A6B" w:rsidRPr="00D915EF" w:rsidRDefault="00704A6B" w:rsidP="00880DCB">
            <w:pPr>
              <w:spacing w:before="60" w:after="60" w:line="240" w:lineRule="auto"/>
              <w:jc w:val="center"/>
              <w:rPr>
                <w:sz w:val="18"/>
                <w:szCs w:val="18"/>
              </w:rPr>
            </w:pPr>
            <w:r>
              <w:rPr>
                <w:b/>
                <w:sz w:val="18"/>
                <w:szCs w:val="18"/>
              </w:rPr>
              <w:t>Paramos</w:t>
            </w:r>
            <w:r>
              <w:rPr>
                <w:sz w:val="18"/>
                <w:szCs w:val="18"/>
              </w:rPr>
              <w:t xml:space="preserve"> forma</w:t>
            </w:r>
          </w:p>
        </w:tc>
        <w:tc>
          <w:tcPr>
            <w:tcW w:w="300" w:type="pct"/>
            <w:tcBorders>
              <w:top w:val="nil"/>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jc w:val="center"/>
              <w:rPr>
                <w:sz w:val="18"/>
                <w:szCs w:val="18"/>
              </w:rPr>
            </w:pPr>
            <w:r>
              <w:rPr>
                <w:sz w:val="18"/>
                <w:szCs w:val="18"/>
              </w:rPr>
              <w:t>3</w:t>
            </w:r>
          </w:p>
          <w:p w:rsidR="00704A6B" w:rsidRPr="00D915EF" w:rsidRDefault="00704A6B" w:rsidP="00880DCB">
            <w:pPr>
              <w:spacing w:before="60" w:after="60" w:line="240" w:lineRule="auto"/>
              <w:jc w:val="center"/>
              <w:rPr>
                <w:sz w:val="18"/>
                <w:szCs w:val="18"/>
              </w:rPr>
            </w:pPr>
            <w:r>
              <w:rPr>
                <w:sz w:val="18"/>
                <w:szCs w:val="18"/>
              </w:rPr>
              <w:t>Teritorinio įgyvendinimo matmuo</w:t>
            </w:r>
          </w:p>
        </w:tc>
        <w:tc>
          <w:tcPr>
            <w:tcW w:w="711" w:type="pct"/>
            <w:tcBorders>
              <w:top w:val="nil"/>
              <w:left w:val="single" w:sz="4" w:space="0" w:color="auto"/>
              <w:bottom w:val="single" w:sz="4" w:space="0" w:color="auto"/>
              <w:right w:val="single" w:sz="4" w:space="0" w:color="auto"/>
            </w:tcBorders>
            <w:noWrap/>
            <w:hideMark/>
          </w:tcPr>
          <w:p w:rsidR="00704A6B" w:rsidRPr="00D915EF" w:rsidRDefault="00704A6B" w:rsidP="00880DCB">
            <w:pPr>
              <w:spacing w:before="60" w:after="60" w:line="240" w:lineRule="auto"/>
              <w:jc w:val="center"/>
              <w:rPr>
                <w:sz w:val="18"/>
                <w:szCs w:val="18"/>
              </w:rPr>
            </w:pPr>
            <w:r>
              <w:rPr>
                <w:sz w:val="18"/>
                <w:szCs w:val="18"/>
              </w:rPr>
              <w:t>4</w:t>
            </w:r>
          </w:p>
          <w:p w:rsidR="00704A6B" w:rsidRPr="00D915EF" w:rsidRDefault="00704A6B" w:rsidP="00880DCB">
            <w:pPr>
              <w:spacing w:before="60" w:after="60" w:line="240" w:lineRule="auto"/>
              <w:jc w:val="center"/>
              <w:rPr>
                <w:sz w:val="18"/>
                <w:szCs w:val="18"/>
              </w:rPr>
            </w:pPr>
            <w:r>
              <w:rPr>
                <w:sz w:val="18"/>
                <w:szCs w:val="18"/>
              </w:rPr>
              <w:t>Ekonominės veiklos matmuo</w:t>
            </w:r>
          </w:p>
        </w:tc>
        <w:tc>
          <w:tcPr>
            <w:tcW w:w="300" w:type="pct"/>
            <w:tcBorders>
              <w:top w:val="single" w:sz="4" w:space="0" w:color="auto"/>
              <w:left w:val="nil"/>
              <w:bottom w:val="single" w:sz="4" w:space="0" w:color="auto"/>
              <w:right w:val="single" w:sz="4" w:space="0" w:color="auto"/>
            </w:tcBorders>
            <w:hideMark/>
          </w:tcPr>
          <w:p w:rsidR="00704A6B" w:rsidRPr="00D915EF" w:rsidRDefault="00704A6B" w:rsidP="00880DCB">
            <w:pPr>
              <w:spacing w:before="60" w:after="60" w:line="240" w:lineRule="auto"/>
              <w:jc w:val="center"/>
              <w:rPr>
                <w:sz w:val="18"/>
                <w:szCs w:val="18"/>
              </w:rPr>
            </w:pPr>
            <w:r>
              <w:rPr>
                <w:sz w:val="18"/>
                <w:szCs w:val="18"/>
              </w:rPr>
              <w:t>5</w:t>
            </w:r>
          </w:p>
          <w:p w:rsidR="00704A6B" w:rsidRPr="00D915EF" w:rsidRDefault="00704A6B" w:rsidP="00880DCB">
            <w:pPr>
              <w:spacing w:before="60" w:after="60" w:line="240" w:lineRule="auto"/>
              <w:jc w:val="center"/>
              <w:rPr>
                <w:sz w:val="18"/>
                <w:szCs w:val="18"/>
              </w:rPr>
            </w:pPr>
            <w:r>
              <w:rPr>
                <w:sz w:val="18"/>
                <w:szCs w:val="18"/>
              </w:rPr>
              <w:t>Vietovės matmuo</w:t>
            </w:r>
          </w:p>
        </w:tc>
        <w:tc>
          <w:tcPr>
            <w:tcW w:w="294" w:type="pct"/>
            <w:tcBorders>
              <w:top w:val="single" w:sz="4" w:space="0" w:color="auto"/>
              <w:left w:val="nil"/>
              <w:bottom w:val="single" w:sz="4" w:space="0" w:color="auto"/>
              <w:right w:val="single" w:sz="4" w:space="0" w:color="auto"/>
            </w:tcBorders>
            <w:hideMark/>
          </w:tcPr>
          <w:p w:rsidR="00704A6B" w:rsidRPr="00D915EF" w:rsidRDefault="00704A6B" w:rsidP="00880DCB">
            <w:pPr>
              <w:spacing w:before="60" w:after="60" w:line="240" w:lineRule="auto"/>
              <w:jc w:val="center"/>
              <w:rPr>
                <w:sz w:val="18"/>
                <w:szCs w:val="18"/>
              </w:rPr>
            </w:pPr>
            <w:r>
              <w:rPr>
                <w:sz w:val="18"/>
                <w:szCs w:val="18"/>
              </w:rPr>
              <w:t>6 ESF+ antrinė tema</w:t>
            </w:r>
          </w:p>
        </w:tc>
        <w:tc>
          <w:tcPr>
            <w:tcW w:w="300" w:type="pct"/>
            <w:tcBorders>
              <w:top w:val="single" w:sz="4" w:space="0" w:color="auto"/>
              <w:left w:val="nil"/>
              <w:bottom w:val="single" w:sz="4" w:space="0" w:color="auto"/>
              <w:right w:val="single" w:sz="4" w:space="0" w:color="auto"/>
            </w:tcBorders>
          </w:tcPr>
          <w:p w:rsidR="00704A6B" w:rsidRPr="00D915EF" w:rsidRDefault="00704A6B" w:rsidP="00880DCB">
            <w:pPr>
              <w:spacing w:before="60" w:after="60" w:line="240" w:lineRule="auto"/>
              <w:jc w:val="center"/>
              <w:rPr>
                <w:sz w:val="18"/>
                <w:szCs w:val="18"/>
              </w:rPr>
            </w:pPr>
            <w:r>
              <w:rPr>
                <w:sz w:val="18"/>
                <w:szCs w:val="18"/>
              </w:rPr>
              <w:t>7</w:t>
            </w:r>
          </w:p>
          <w:p w:rsidR="00704A6B" w:rsidRPr="00D915EF" w:rsidRDefault="00704A6B" w:rsidP="00880DCB">
            <w:pPr>
              <w:spacing w:before="60" w:after="60" w:line="240" w:lineRule="auto"/>
              <w:jc w:val="center"/>
              <w:rPr>
                <w:sz w:val="18"/>
                <w:szCs w:val="18"/>
              </w:rPr>
            </w:pPr>
            <w:r>
              <w:rPr>
                <w:sz w:val="18"/>
                <w:szCs w:val="18"/>
              </w:rPr>
              <w:t>Lyčių lygybės matmuo</w:t>
            </w:r>
          </w:p>
        </w:tc>
        <w:tc>
          <w:tcPr>
            <w:tcW w:w="300" w:type="pct"/>
            <w:tcBorders>
              <w:top w:val="single" w:sz="4" w:space="0" w:color="auto"/>
              <w:left w:val="nil"/>
              <w:bottom w:val="single" w:sz="4" w:space="0" w:color="auto"/>
              <w:right w:val="single" w:sz="4" w:space="0" w:color="auto"/>
            </w:tcBorders>
            <w:hideMark/>
          </w:tcPr>
          <w:p w:rsidR="00704A6B" w:rsidRPr="00D915EF" w:rsidRDefault="00704A6B" w:rsidP="00880DCB">
            <w:pPr>
              <w:spacing w:before="60" w:after="60" w:line="240" w:lineRule="auto"/>
              <w:jc w:val="center"/>
              <w:rPr>
                <w:sz w:val="18"/>
                <w:szCs w:val="18"/>
              </w:rPr>
            </w:pPr>
            <w:r>
              <w:rPr>
                <w:sz w:val="18"/>
                <w:szCs w:val="18"/>
              </w:rPr>
              <w:t>8</w:t>
            </w:r>
          </w:p>
          <w:p w:rsidR="00704A6B" w:rsidRPr="00D915EF" w:rsidRDefault="00704A6B" w:rsidP="00880DCB">
            <w:pPr>
              <w:spacing w:before="60" w:after="60" w:line="240" w:lineRule="auto"/>
              <w:jc w:val="center"/>
              <w:rPr>
                <w:sz w:val="18"/>
                <w:szCs w:val="18"/>
              </w:rPr>
            </w:pPr>
            <w:r>
              <w:rPr>
                <w:sz w:val="18"/>
                <w:szCs w:val="18"/>
              </w:rPr>
              <w:t>Makroregioninis ir jūrų baseinų matmuo</w:t>
            </w:r>
          </w:p>
        </w:tc>
        <w:tc>
          <w:tcPr>
            <w:tcW w:w="315" w:type="pct"/>
            <w:tcBorders>
              <w:top w:val="single" w:sz="4" w:space="0" w:color="auto"/>
              <w:left w:val="single" w:sz="4" w:space="0" w:color="auto"/>
              <w:bottom w:val="single" w:sz="4" w:space="0" w:color="auto"/>
              <w:right w:val="single" w:sz="8" w:space="0" w:color="000000"/>
            </w:tcBorders>
          </w:tcPr>
          <w:p w:rsidR="00704A6B" w:rsidRPr="00D915EF" w:rsidRDefault="00704A6B" w:rsidP="00880DCB">
            <w:pPr>
              <w:spacing w:before="60" w:after="60" w:line="240" w:lineRule="auto"/>
              <w:jc w:val="center"/>
              <w:rPr>
                <w:sz w:val="18"/>
                <w:szCs w:val="18"/>
              </w:rPr>
            </w:pPr>
          </w:p>
          <w:p w:rsidR="00704A6B" w:rsidRPr="00D915EF" w:rsidRDefault="00704A6B" w:rsidP="00880DCB">
            <w:pPr>
              <w:spacing w:before="60" w:after="60" w:line="240" w:lineRule="auto"/>
              <w:jc w:val="center"/>
              <w:rPr>
                <w:sz w:val="18"/>
                <w:szCs w:val="18"/>
              </w:rPr>
            </w:pPr>
            <w:r>
              <w:rPr>
                <w:sz w:val="18"/>
                <w:szCs w:val="18"/>
              </w:rPr>
              <w:t>Visos atrinktų veiksmų tinkamos finansuoti išlaidos (EUR)</w:t>
            </w:r>
          </w:p>
        </w:tc>
        <w:tc>
          <w:tcPr>
            <w:tcW w:w="351" w:type="pct"/>
            <w:tcBorders>
              <w:top w:val="single" w:sz="4" w:space="0" w:color="auto"/>
              <w:left w:val="single" w:sz="4" w:space="0" w:color="auto"/>
              <w:bottom w:val="single" w:sz="4" w:space="0" w:color="auto"/>
              <w:right w:val="single" w:sz="8" w:space="0" w:color="000000"/>
            </w:tcBorders>
            <w:hideMark/>
          </w:tcPr>
          <w:p w:rsidR="00704A6B" w:rsidRPr="00D915EF" w:rsidRDefault="00704A6B" w:rsidP="00880DCB">
            <w:pPr>
              <w:spacing w:before="60" w:after="60" w:line="240" w:lineRule="auto"/>
              <w:jc w:val="center"/>
              <w:rPr>
                <w:sz w:val="18"/>
                <w:szCs w:val="18"/>
              </w:rPr>
            </w:pPr>
            <w:r>
              <w:rPr>
                <w:sz w:val="18"/>
                <w:szCs w:val="18"/>
              </w:rPr>
              <w:t>Visos paramos gavėjų deklaruotos tinkamos finansuoti išlaidos</w:t>
            </w:r>
          </w:p>
        </w:tc>
        <w:tc>
          <w:tcPr>
            <w:tcW w:w="305" w:type="pct"/>
            <w:tcBorders>
              <w:top w:val="single" w:sz="4" w:space="0" w:color="auto"/>
              <w:left w:val="single" w:sz="4" w:space="0" w:color="auto"/>
              <w:bottom w:val="single" w:sz="4" w:space="0" w:color="auto"/>
              <w:right w:val="single" w:sz="8" w:space="0" w:color="000000"/>
            </w:tcBorders>
            <w:hideMark/>
          </w:tcPr>
          <w:p w:rsidR="00704A6B" w:rsidRPr="00D915EF" w:rsidRDefault="00704A6B" w:rsidP="00880DCB">
            <w:pPr>
              <w:spacing w:before="60" w:after="60" w:line="240" w:lineRule="auto"/>
              <w:jc w:val="center"/>
              <w:rPr>
                <w:sz w:val="18"/>
                <w:szCs w:val="18"/>
              </w:rPr>
            </w:pPr>
            <w:r>
              <w:rPr>
                <w:sz w:val="18"/>
                <w:szCs w:val="18"/>
              </w:rPr>
              <w:t>Atrinktų veiksmų skaičius</w:t>
            </w:r>
          </w:p>
          <w:p w:rsidR="00704A6B" w:rsidRPr="00D915EF" w:rsidRDefault="00704A6B" w:rsidP="00880DCB">
            <w:pPr>
              <w:spacing w:before="60" w:after="60" w:line="240" w:lineRule="auto"/>
              <w:jc w:val="center"/>
              <w:rPr>
                <w:sz w:val="18"/>
                <w:szCs w:val="18"/>
              </w:rPr>
            </w:pPr>
          </w:p>
        </w:tc>
      </w:tr>
      <w:tr w:rsidR="00704A6B" w:rsidRPr="00D915EF" w:rsidTr="00880DCB">
        <w:trPr>
          <w:trHeight w:val="227"/>
        </w:trPr>
        <w:tc>
          <w:tcPr>
            <w:tcW w:w="297" w:type="pct"/>
            <w:tcBorders>
              <w:top w:val="nil"/>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8"/>
                <w:szCs w:val="18"/>
              </w:rPr>
            </w:pPr>
            <w:r>
              <w:rPr>
                <w:sz w:val="18"/>
                <w:szCs w:val="18"/>
              </w:rPr>
              <w:t>&lt;type='S’ input='S'&gt;</w:t>
            </w:r>
          </w:p>
        </w:tc>
        <w:tc>
          <w:tcPr>
            <w:tcW w:w="297" w:type="pct"/>
            <w:tcBorders>
              <w:top w:val="nil"/>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jc w:val="center"/>
              <w:rPr>
                <w:sz w:val="18"/>
                <w:szCs w:val="18"/>
              </w:rPr>
            </w:pPr>
            <w:r>
              <w:rPr>
                <w:sz w:val="18"/>
                <w:szCs w:val="18"/>
              </w:rPr>
              <w:t>&lt;type='S’ input='S'&gt;</w:t>
            </w:r>
          </w:p>
        </w:tc>
        <w:tc>
          <w:tcPr>
            <w:tcW w:w="297" w:type="pct"/>
            <w:tcBorders>
              <w:top w:val="nil"/>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jc w:val="center"/>
              <w:rPr>
                <w:sz w:val="18"/>
                <w:szCs w:val="18"/>
              </w:rPr>
            </w:pPr>
            <w:r>
              <w:rPr>
                <w:sz w:val="18"/>
                <w:szCs w:val="18"/>
              </w:rPr>
              <w:t>&lt;type='S’ input='S'&gt;</w:t>
            </w:r>
          </w:p>
        </w:tc>
        <w:tc>
          <w:tcPr>
            <w:tcW w:w="297" w:type="pct"/>
            <w:tcBorders>
              <w:top w:val="nil"/>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jc w:val="center"/>
              <w:rPr>
                <w:sz w:val="18"/>
                <w:szCs w:val="18"/>
              </w:rPr>
            </w:pPr>
            <w:r>
              <w:rPr>
                <w:sz w:val="18"/>
                <w:szCs w:val="18"/>
              </w:rPr>
              <w:t>&lt;type='S’ input='S'&gt;</w:t>
            </w:r>
          </w:p>
        </w:tc>
        <w:tc>
          <w:tcPr>
            <w:tcW w:w="339" w:type="pct"/>
            <w:tcBorders>
              <w:top w:val="nil"/>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8"/>
                <w:szCs w:val="18"/>
              </w:rPr>
            </w:pPr>
            <w:r>
              <w:rPr>
                <w:sz w:val="18"/>
                <w:szCs w:val="18"/>
              </w:rPr>
              <w:t>&lt;type='S’ input='S'&gt;</w:t>
            </w:r>
          </w:p>
        </w:tc>
        <w:tc>
          <w:tcPr>
            <w:tcW w:w="297" w:type="pct"/>
            <w:tcBorders>
              <w:top w:val="nil"/>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8"/>
                <w:szCs w:val="18"/>
              </w:rPr>
            </w:pPr>
            <w:r>
              <w:rPr>
                <w:sz w:val="18"/>
                <w:szCs w:val="18"/>
              </w:rPr>
              <w:t>&lt;type='S’ input='S'&gt;</w:t>
            </w:r>
          </w:p>
        </w:tc>
        <w:tc>
          <w:tcPr>
            <w:tcW w:w="300" w:type="pct"/>
            <w:tcBorders>
              <w:top w:val="nil"/>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8"/>
                <w:szCs w:val="18"/>
              </w:rPr>
            </w:pPr>
            <w:r>
              <w:rPr>
                <w:sz w:val="18"/>
                <w:szCs w:val="18"/>
              </w:rPr>
              <w:t>&lt;type='S’ input='S'&gt;</w:t>
            </w:r>
          </w:p>
        </w:tc>
        <w:tc>
          <w:tcPr>
            <w:tcW w:w="711" w:type="pct"/>
            <w:tcBorders>
              <w:top w:val="nil"/>
              <w:left w:val="single" w:sz="4" w:space="0" w:color="auto"/>
              <w:bottom w:val="single" w:sz="4" w:space="0" w:color="auto"/>
              <w:right w:val="single" w:sz="4" w:space="0" w:color="auto"/>
            </w:tcBorders>
            <w:noWrap/>
            <w:vAlign w:val="center"/>
            <w:hideMark/>
          </w:tcPr>
          <w:p w:rsidR="00704A6B" w:rsidRPr="00D915EF" w:rsidRDefault="00704A6B" w:rsidP="00880DCB">
            <w:pPr>
              <w:spacing w:before="60" w:after="60" w:line="240" w:lineRule="auto"/>
              <w:rPr>
                <w:sz w:val="18"/>
                <w:szCs w:val="18"/>
              </w:rPr>
            </w:pPr>
            <w:r>
              <w:rPr>
                <w:sz w:val="18"/>
                <w:szCs w:val="18"/>
              </w:rPr>
              <w:t>&lt;type='S’ input='S'&gt;</w:t>
            </w:r>
          </w:p>
        </w:tc>
        <w:tc>
          <w:tcPr>
            <w:tcW w:w="300" w:type="pct"/>
            <w:tcBorders>
              <w:top w:val="single" w:sz="4" w:space="0" w:color="auto"/>
              <w:left w:val="nil"/>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8"/>
                <w:szCs w:val="18"/>
              </w:rPr>
            </w:pPr>
            <w:r>
              <w:rPr>
                <w:sz w:val="18"/>
                <w:szCs w:val="18"/>
              </w:rPr>
              <w:t>&lt;type='S’ input='S'&gt;</w:t>
            </w:r>
          </w:p>
        </w:tc>
        <w:tc>
          <w:tcPr>
            <w:tcW w:w="594" w:type="pct"/>
            <w:gridSpan w:val="2"/>
            <w:tcBorders>
              <w:top w:val="single" w:sz="4" w:space="0" w:color="auto"/>
              <w:left w:val="nil"/>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8"/>
                <w:szCs w:val="18"/>
              </w:rPr>
            </w:pPr>
            <w:r>
              <w:rPr>
                <w:sz w:val="18"/>
                <w:szCs w:val="18"/>
              </w:rPr>
              <w:t>&lt;type='S’ input='S'&gt;</w:t>
            </w:r>
          </w:p>
        </w:tc>
        <w:tc>
          <w:tcPr>
            <w:tcW w:w="300" w:type="pct"/>
            <w:tcBorders>
              <w:top w:val="single" w:sz="4" w:space="0" w:color="auto"/>
              <w:left w:val="nil"/>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8"/>
                <w:szCs w:val="18"/>
              </w:rPr>
            </w:pPr>
            <w:r>
              <w:rPr>
                <w:sz w:val="18"/>
                <w:szCs w:val="18"/>
              </w:rPr>
              <w:t>&lt;type='S’ input='S'&gt;</w:t>
            </w:r>
          </w:p>
        </w:tc>
        <w:tc>
          <w:tcPr>
            <w:tcW w:w="315" w:type="pct"/>
            <w:tcBorders>
              <w:top w:val="nil"/>
              <w:left w:val="single" w:sz="4" w:space="0" w:color="auto"/>
              <w:bottom w:val="single" w:sz="4" w:space="0" w:color="auto"/>
              <w:right w:val="single" w:sz="8" w:space="0" w:color="000000"/>
            </w:tcBorders>
            <w:hideMark/>
          </w:tcPr>
          <w:p w:rsidR="00704A6B" w:rsidRPr="00D915EF" w:rsidRDefault="00704A6B" w:rsidP="00880DCB">
            <w:pPr>
              <w:spacing w:before="60" w:after="60" w:line="240" w:lineRule="auto"/>
              <w:jc w:val="center"/>
              <w:rPr>
                <w:sz w:val="18"/>
                <w:szCs w:val="18"/>
              </w:rPr>
            </w:pPr>
            <w:r>
              <w:rPr>
                <w:sz w:val="18"/>
                <w:szCs w:val="18"/>
              </w:rPr>
              <w:t>&lt;type='Cu' input='M'&gt;</w:t>
            </w:r>
          </w:p>
        </w:tc>
        <w:tc>
          <w:tcPr>
            <w:tcW w:w="351" w:type="pct"/>
            <w:tcBorders>
              <w:top w:val="nil"/>
              <w:left w:val="single" w:sz="4" w:space="0" w:color="auto"/>
              <w:bottom w:val="single" w:sz="4" w:space="0" w:color="auto"/>
              <w:right w:val="single" w:sz="8" w:space="0" w:color="000000"/>
            </w:tcBorders>
            <w:hideMark/>
          </w:tcPr>
          <w:p w:rsidR="00704A6B" w:rsidRPr="00D915EF" w:rsidRDefault="00704A6B" w:rsidP="00880DCB">
            <w:pPr>
              <w:spacing w:before="60" w:after="60" w:line="240" w:lineRule="auto"/>
              <w:jc w:val="center"/>
              <w:rPr>
                <w:sz w:val="18"/>
                <w:szCs w:val="18"/>
              </w:rPr>
            </w:pPr>
            <w:r>
              <w:rPr>
                <w:sz w:val="18"/>
                <w:szCs w:val="18"/>
              </w:rPr>
              <w:t>&lt;type='Cu' input=M'&gt;</w:t>
            </w:r>
          </w:p>
        </w:tc>
        <w:tc>
          <w:tcPr>
            <w:tcW w:w="305" w:type="pct"/>
            <w:tcBorders>
              <w:top w:val="nil"/>
              <w:left w:val="single" w:sz="4" w:space="0" w:color="auto"/>
              <w:bottom w:val="single" w:sz="4" w:space="0" w:color="auto"/>
              <w:right w:val="single" w:sz="8" w:space="0" w:color="000000"/>
            </w:tcBorders>
            <w:hideMark/>
          </w:tcPr>
          <w:p w:rsidR="00704A6B" w:rsidRPr="00D915EF" w:rsidRDefault="00704A6B" w:rsidP="00880DCB">
            <w:pPr>
              <w:spacing w:before="60" w:after="60" w:line="240" w:lineRule="auto"/>
              <w:jc w:val="center"/>
              <w:rPr>
                <w:sz w:val="18"/>
                <w:szCs w:val="18"/>
              </w:rPr>
            </w:pPr>
            <w:r>
              <w:rPr>
                <w:sz w:val="18"/>
                <w:szCs w:val="18"/>
              </w:rPr>
              <w:t>&lt;type='N' input=M'&gt;</w:t>
            </w:r>
          </w:p>
        </w:tc>
      </w:tr>
    </w:tbl>
    <w:p w:rsidR="00704A6B" w:rsidRPr="00D915EF" w:rsidRDefault="00704A6B" w:rsidP="00704A6B"/>
    <w:p w:rsidR="00704A6B" w:rsidRPr="00D915EF" w:rsidRDefault="00704A6B" w:rsidP="00704A6B">
      <w:r>
        <w:br w:type="page"/>
      </w:r>
      <w:r>
        <w:lastRenderedPageBreak/>
        <w:t>3 lentelė. Finansinė informacija ir jos suskirstymas pagal intervencinių priemonių rūšį PMIF, VSF ir SVVP atveju (42 straipsnio 2 dalies a punktas)</w:t>
      </w:r>
    </w:p>
    <w:tbl>
      <w:tblPr>
        <w:tblW w:w="0" w:type="auto"/>
        <w:tblLayout w:type="fixed"/>
        <w:tblLook w:val="04A0" w:firstRow="1" w:lastRow="0" w:firstColumn="1" w:lastColumn="0" w:noHBand="0" w:noVBand="1"/>
      </w:tblPr>
      <w:tblGrid>
        <w:gridCol w:w="1088"/>
        <w:gridCol w:w="1258"/>
        <w:gridCol w:w="990"/>
        <w:gridCol w:w="1085"/>
        <w:gridCol w:w="1051"/>
        <w:gridCol w:w="1012"/>
        <w:gridCol w:w="990"/>
        <w:gridCol w:w="946"/>
        <w:gridCol w:w="920"/>
        <w:gridCol w:w="1738"/>
        <w:gridCol w:w="946"/>
        <w:gridCol w:w="1817"/>
        <w:gridCol w:w="946"/>
      </w:tblGrid>
      <w:tr w:rsidR="00704A6B" w:rsidRPr="00D915EF" w:rsidTr="00840E12">
        <w:trPr>
          <w:trHeight w:val="534"/>
        </w:trPr>
        <w:tc>
          <w:tcPr>
            <w:tcW w:w="1088" w:type="dxa"/>
            <w:vMerge w:val="restart"/>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8"/>
                <w:szCs w:val="18"/>
              </w:rPr>
            </w:pPr>
            <w:r>
              <w:rPr>
                <w:sz w:val="18"/>
                <w:szCs w:val="18"/>
              </w:rPr>
              <w:t>Konkretus tikslas (kartojama kiekvienam konkrečiam tikslui)</w:t>
            </w:r>
          </w:p>
        </w:tc>
        <w:tc>
          <w:tcPr>
            <w:tcW w:w="1258" w:type="dxa"/>
            <w:vMerge w:val="restart"/>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8"/>
                <w:szCs w:val="18"/>
              </w:rPr>
            </w:pPr>
            <w:r>
              <w:rPr>
                <w:sz w:val="18"/>
                <w:szCs w:val="18"/>
              </w:rPr>
              <w:t>Veiksmo rūšis (konkrečiam fondui skirtas reglamentas, VI priedo 2.1.3 punkto 1 lentelė)</w:t>
            </w:r>
          </w:p>
        </w:tc>
        <w:tc>
          <w:tcPr>
            <w:tcW w:w="4138" w:type="dxa"/>
            <w:gridSpan w:val="4"/>
            <w:vMerge w:val="restart"/>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8"/>
                <w:szCs w:val="18"/>
              </w:rPr>
            </w:pPr>
            <w:r>
              <w:rPr>
                <w:sz w:val="18"/>
                <w:szCs w:val="18"/>
              </w:rPr>
              <w:t xml:space="preserve">Kategorijų matmuo </w:t>
            </w:r>
          </w:p>
        </w:tc>
        <w:tc>
          <w:tcPr>
            <w:tcW w:w="8303" w:type="dxa"/>
            <w:gridSpan w:val="7"/>
            <w:vMerge w:val="restart"/>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8"/>
                <w:szCs w:val="18"/>
              </w:rPr>
            </w:pPr>
            <w:r>
              <w:rPr>
                <w:sz w:val="18"/>
                <w:szCs w:val="18"/>
              </w:rPr>
              <w:t>Finansiniai duomenys</w:t>
            </w:r>
          </w:p>
        </w:tc>
      </w:tr>
      <w:tr w:rsidR="00704A6B" w:rsidRPr="00D915EF" w:rsidTr="00840E12">
        <w:trPr>
          <w:trHeight w:val="795"/>
        </w:trPr>
        <w:tc>
          <w:tcPr>
            <w:tcW w:w="1088" w:type="dxa"/>
            <w:vMerge/>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rPr>
                <w:sz w:val="18"/>
                <w:szCs w:val="18"/>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rPr>
                <w:sz w:val="18"/>
                <w:szCs w:val="18"/>
              </w:rPr>
            </w:pPr>
          </w:p>
        </w:tc>
        <w:tc>
          <w:tcPr>
            <w:tcW w:w="4138" w:type="dxa"/>
            <w:gridSpan w:val="4"/>
            <w:vMerge/>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rPr>
                <w:sz w:val="18"/>
                <w:szCs w:val="18"/>
              </w:rPr>
            </w:pPr>
          </w:p>
        </w:tc>
        <w:tc>
          <w:tcPr>
            <w:tcW w:w="8303" w:type="dxa"/>
            <w:gridSpan w:val="7"/>
            <w:vMerge/>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rPr>
                <w:sz w:val="18"/>
                <w:szCs w:val="18"/>
              </w:rPr>
            </w:pPr>
          </w:p>
        </w:tc>
      </w:tr>
      <w:tr w:rsidR="00704A6B" w:rsidRPr="00D915EF" w:rsidTr="00840E12">
        <w:trPr>
          <w:trHeight w:val="300"/>
        </w:trPr>
        <w:tc>
          <w:tcPr>
            <w:tcW w:w="1088"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8"/>
                <w:szCs w:val="18"/>
              </w:rPr>
            </w:pPr>
            <w:r>
              <w:rPr>
                <w:sz w:val="18"/>
                <w:szCs w:val="18"/>
              </w:rPr>
              <w:t>1</w:t>
            </w:r>
          </w:p>
        </w:tc>
        <w:tc>
          <w:tcPr>
            <w:tcW w:w="1258"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8"/>
                <w:szCs w:val="18"/>
              </w:rPr>
            </w:pPr>
            <w:r>
              <w:rPr>
                <w:sz w:val="18"/>
                <w:szCs w:val="18"/>
              </w:rPr>
              <w:t>2</w:t>
            </w:r>
          </w:p>
        </w:tc>
        <w:tc>
          <w:tcPr>
            <w:tcW w:w="990"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8"/>
                <w:szCs w:val="18"/>
              </w:rPr>
            </w:pPr>
            <w:r>
              <w:rPr>
                <w:sz w:val="18"/>
                <w:szCs w:val="18"/>
              </w:rPr>
              <w:t>3</w:t>
            </w:r>
          </w:p>
        </w:tc>
        <w:tc>
          <w:tcPr>
            <w:tcW w:w="1085"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8"/>
                <w:szCs w:val="18"/>
              </w:rPr>
            </w:pPr>
            <w:r>
              <w:rPr>
                <w:sz w:val="18"/>
                <w:szCs w:val="18"/>
              </w:rPr>
              <w:t>4</w:t>
            </w:r>
          </w:p>
        </w:tc>
        <w:tc>
          <w:tcPr>
            <w:tcW w:w="1051"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8"/>
                <w:szCs w:val="18"/>
              </w:rPr>
            </w:pPr>
            <w:r>
              <w:rPr>
                <w:sz w:val="18"/>
                <w:szCs w:val="18"/>
              </w:rPr>
              <w:t>5</w:t>
            </w:r>
          </w:p>
        </w:tc>
        <w:tc>
          <w:tcPr>
            <w:tcW w:w="1012"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8"/>
                <w:szCs w:val="18"/>
              </w:rPr>
            </w:pPr>
            <w:r>
              <w:rPr>
                <w:sz w:val="18"/>
                <w:szCs w:val="18"/>
              </w:rPr>
              <w:t>6</w:t>
            </w:r>
          </w:p>
        </w:tc>
        <w:tc>
          <w:tcPr>
            <w:tcW w:w="990"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8"/>
                <w:szCs w:val="18"/>
              </w:rPr>
            </w:pPr>
            <w:r>
              <w:rPr>
                <w:sz w:val="18"/>
                <w:szCs w:val="18"/>
              </w:rPr>
              <w:t>7</w:t>
            </w:r>
          </w:p>
        </w:tc>
        <w:tc>
          <w:tcPr>
            <w:tcW w:w="946"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8"/>
                <w:szCs w:val="18"/>
              </w:rPr>
            </w:pPr>
            <w:r>
              <w:rPr>
                <w:sz w:val="18"/>
                <w:szCs w:val="18"/>
              </w:rPr>
              <w:t xml:space="preserve">8 </w:t>
            </w:r>
          </w:p>
        </w:tc>
        <w:tc>
          <w:tcPr>
            <w:tcW w:w="920"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8"/>
                <w:szCs w:val="18"/>
              </w:rPr>
            </w:pPr>
            <w:r>
              <w:rPr>
                <w:sz w:val="18"/>
                <w:szCs w:val="18"/>
              </w:rPr>
              <w:t>9</w:t>
            </w:r>
          </w:p>
        </w:tc>
        <w:tc>
          <w:tcPr>
            <w:tcW w:w="1738"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8"/>
                <w:szCs w:val="18"/>
              </w:rPr>
            </w:pPr>
            <w:r>
              <w:rPr>
                <w:sz w:val="18"/>
                <w:szCs w:val="18"/>
              </w:rPr>
              <w:t>10</w:t>
            </w:r>
          </w:p>
        </w:tc>
        <w:tc>
          <w:tcPr>
            <w:tcW w:w="946"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8"/>
                <w:szCs w:val="18"/>
              </w:rPr>
            </w:pPr>
            <w:r>
              <w:rPr>
                <w:sz w:val="18"/>
                <w:szCs w:val="18"/>
              </w:rPr>
              <w:t>11</w:t>
            </w:r>
          </w:p>
        </w:tc>
        <w:tc>
          <w:tcPr>
            <w:tcW w:w="1817"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8"/>
                <w:szCs w:val="18"/>
              </w:rPr>
            </w:pPr>
            <w:r>
              <w:rPr>
                <w:sz w:val="18"/>
                <w:szCs w:val="18"/>
              </w:rPr>
              <w:t>12</w:t>
            </w:r>
          </w:p>
        </w:tc>
        <w:tc>
          <w:tcPr>
            <w:tcW w:w="946" w:type="dxa"/>
            <w:tcBorders>
              <w:top w:val="single" w:sz="4" w:space="0" w:color="auto"/>
              <w:left w:val="single" w:sz="4" w:space="0" w:color="auto"/>
              <w:bottom w:val="single" w:sz="4" w:space="0" w:color="auto"/>
              <w:right w:val="single" w:sz="4" w:space="0" w:color="auto"/>
            </w:tcBorders>
            <w:noWrap/>
            <w:hideMark/>
          </w:tcPr>
          <w:p w:rsidR="00704A6B" w:rsidRPr="00D915EF" w:rsidRDefault="00704A6B" w:rsidP="00880DCB">
            <w:pPr>
              <w:spacing w:before="60" w:after="60" w:line="240" w:lineRule="auto"/>
              <w:rPr>
                <w:sz w:val="18"/>
                <w:szCs w:val="18"/>
              </w:rPr>
            </w:pPr>
            <w:r>
              <w:rPr>
                <w:sz w:val="18"/>
                <w:szCs w:val="18"/>
              </w:rPr>
              <w:t>13</w:t>
            </w:r>
          </w:p>
        </w:tc>
      </w:tr>
      <w:tr w:rsidR="00704A6B" w:rsidRPr="00D915EF" w:rsidTr="00840E12">
        <w:trPr>
          <w:trHeight w:val="2100"/>
        </w:trPr>
        <w:tc>
          <w:tcPr>
            <w:tcW w:w="1088"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8"/>
                <w:szCs w:val="18"/>
              </w:rPr>
            </w:pPr>
            <w:r>
              <w:rPr>
                <w:sz w:val="18"/>
                <w:szCs w:val="18"/>
              </w:rPr>
              <w:t> </w:t>
            </w:r>
          </w:p>
        </w:tc>
        <w:tc>
          <w:tcPr>
            <w:tcW w:w="1258"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8"/>
                <w:szCs w:val="18"/>
              </w:rPr>
            </w:pPr>
            <w:r>
              <w:rPr>
                <w:sz w:val="18"/>
                <w:szCs w:val="18"/>
              </w:rPr>
              <w:t> </w:t>
            </w:r>
          </w:p>
        </w:tc>
        <w:tc>
          <w:tcPr>
            <w:tcW w:w="990"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8"/>
                <w:szCs w:val="18"/>
              </w:rPr>
            </w:pPr>
            <w:r>
              <w:rPr>
                <w:sz w:val="18"/>
                <w:szCs w:val="18"/>
              </w:rPr>
              <w:t xml:space="preserve">Bendro finansavimo norma (VI priedas) </w:t>
            </w:r>
          </w:p>
        </w:tc>
        <w:tc>
          <w:tcPr>
            <w:tcW w:w="1085"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8"/>
                <w:szCs w:val="18"/>
              </w:rPr>
            </w:pPr>
            <w:r>
              <w:rPr>
                <w:sz w:val="18"/>
                <w:szCs w:val="18"/>
              </w:rPr>
              <w:t>Antrinio įgyvendinimo matmuo (konkrečiam fondui skirtas reglamentas, VI priedo 2.1.4 punkto 1 lentelė)</w:t>
            </w:r>
          </w:p>
        </w:tc>
        <w:tc>
          <w:tcPr>
            <w:tcW w:w="1051"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8"/>
                <w:szCs w:val="18"/>
              </w:rPr>
            </w:pPr>
            <w:r>
              <w:rPr>
                <w:sz w:val="18"/>
                <w:szCs w:val="18"/>
              </w:rPr>
              <w:t>Intervencinių priemonių sritis (konkrečiam fondui skirtas reglamentas, VI priedo 2.1.2 punkto 1 lentelė)</w:t>
            </w:r>
          </w:p>
        </w:tc>
        <w:tc>
          <w:tcPr>
            <w:tcW w:w="1012"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8"/>
                <w:szCs w:val="18"/>
              </w:rPr>
            </w:pPr>
            <w:r>
              <w:rPr>
                <w:sz w:val="18"/>
                <w:szCs w:val="18"/>
              </w:rPr>
              <w:t>Veiksmo rūšis (konkrečiam fondui skirtas reglamentas, VI priedo 2.1.2 punkto 2 lentelė)</w:t>
            </w:r>
          </w:p>
        </w:tc>
        <w:tc>
          <w:tcPr>
            <w:tcW w:w="990"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8"/>
                <w:szCs w:val="18"/>
              </w:rPr>
            </w:pPr>
            <w:r>
              <w:rPr>
                <w:sz w:val="18"/>
                <w:szCs w:val="18"/>
              </w:rPr>
              <w:t xml:space="preserve">Visas finansinis asignavimas (EUR) iš fondo ir nacionalinis įnašas </w:t>
            </w:r>
          </w:p>
        </w:tc>
        <w:tc>
          <w:tcPr>
            <w:tcW w:w="946"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8"/>
                <w:szCs w:val="18"/>
              </w:rPr>
            </w:pPr>
            <w:r>
              <w:rPr>
                <w:sz w:val="18"/>
                <w:szCs w:val="18"/>
              </w:rPr>
              <w:t>Visos atrinktų veiksmų tinkamos finansuoti išlaidos (EUR)</w:t>
            </w:r>
          </w:p>
        </w:tc>
        <w:tc>
          <w:tcPr>
            <w:tcW w:w="920"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8"/>
                <w:szCs w:val="18"/>
              </w:rPr>
            </w:pPr>
            <w:r>
              <w:rPr>
                <w:sz w:val="18"/>
                <w:szCs w:val="18"/>
              </w:rPr>
              <w:t>Fondų įnašai atrinktiems veiksmams (EUR)</w:t>
            </w:r>
          </w:p>
        </w:tc>
        <w:tc>
          <w:tcPr>
            <w:tcW w:w="1738"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8"/>
                <w:szCs w:val="18"/>
              </w:rPr>
            </w:pPr>
            <w:r>
              <w:rPr>
                <w:sz w:val="18"/>
                <w:szCs w:val="18"/>
              </w:rPr>
              <w:t>Viso finansinio asignavimo dalis, padengta atrinktų veiksmų išlaidomis (%)</w:t>
            </w:r>
            <w:r>
              <w:rPr>
                <w:sz w:val="18"/>
                <w:szCs w:val="18"/>
              </w:rPr>
              <w:br/>
              <w:t>[8 skiltis/7 skiltis x 100]</w:t>
            </w:r>
          </w:p>
        </w:tc>
        <w:tc>
          <w:tcPr>
            <w:tcW w:w="946"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8"/>
                <w:szCs w:val="18"/>
              </w:rPr>
            </w:pPr>
            <w:r>
              <w:rPr>
                <w:sz w:val="18"/>
                <w:szCs w:val="18"/>
              </w:rPr>
              <w:t>Visos paramos gavėjų deklaruotos tinkamos finansuoti išlaidos (EUR)</w:t>
            </w:r>
          </w:p>
        </w:tc>
        <w:tc>
          <w:tcPr>
            <w:tcW w:w="1817"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8"/>
                <w:szCs w:val="18"/>
              </w:rPr>
            </w:pPr>
            <w:r>
              <w:rPr>
                <w:sz w:val="18"/>
                <w:szCs w:val="18"/>
              </w:rPr>
              <w:t>Viso asignavimo dalis, padengta paramos gavėjų deklaruotomis tinkamomis finansuoti išlaidomis, (%)</w:t>
            </w:r>
            <w:r>
              <w:rPr>
                <w:sz w:val="18"/>
                <w:szCs w:val="18"/>
              </w:rPr>
              <w:br/>
              <w:t>[11 skiltis/7 skiltis x 100]</w:t>
            </w:r>
          </w:p>
        </w:tc>
        <w:tc>
          <w:tcPr>
            <w:tcW w:w="946"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8"/>
                <w:szCs w:val="18"/>
              </w:rPr>
            </w:pPr>
            <w:r>
              <w:rPr>
                <w:sz w:val="18"/>
                <w:szCs w:val="18"/>
              </w:rPr>
              <w:t xml:space="preserve">Atrinktų veiksmų skaičius </w:t>
            </w:r>
          </w:p>
        </w:tc>
      </w:tr>
      <w:tr w:rsidR="00704A6B" w:rsidRPr="00D915EF" w:rsidTr="00840E12">
        <w:trPr>
          <w:trHeight w:val="450"/>
        </w:trPr>
        <w:tc>
          <w:tcPr>
            <w:tcW w:w="1088"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pageBreakBefore/>
              <w:spacing w:before="60" w:after="60" w:line="240" w:lineRule="auto"/>
              <w:rPr>
                <w:i/>
                <w:iCs/>
                <w:sz w:val="18"/>
                <w:szCs w:val="18"/>
              </w:rPr>
            </w:pPr>
            <w:r>
              <w:rPr>
                <w:i/>
                <w:iCs/>
                <w:sz w:val="18"/>
                <w:szCs w:val="18"/>
              </w:rPr>
              <w:lastRenderedPageBreak/>
              <w:t>&lt;type='S’ input='S'&gt;</w:t>
            </w:r>
          </w:p>
        </w:tc>
        <w:tc>
          <w:tcPr>
            <w:tcW w:w="1258"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8"/>
                <w:szCs w:val="18"/>
              </w:rPr>
            </w:pPr>
            <w:r>
              <w:rPr>
                <w:i/>
                <w:iCs/>
                <w:sz w:val="18"/>
                <w:szCs w:val="18"/>
              </w:rPr>
              <w:t>&lt;type='S’ input='S'&gt;</w:t>
            </w:r>
          </w:p>
        </w:tc>
        <w:tc>
          <w:tcPr>
            <w:tcW w:w="990"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8"/>
                <w:szCs w:val="18"/>
              </w:rPr>
            </w:pPr>
            <w:r>
              <w:rPr>
                <w:i/>
                <w:iCs/>
                <w:sz w:val="18"/>
                <w:szCs w:val="18"/>
              </w:rPr>
              <w:t>&lt;type='S’ input='S'&gt;</w:t>
            </w:r>
          </w:p>
        </w:tc>
        <w:tc>
          <w:tcPr>
            <w:tcW w:w="1085"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8"/>
                <w:szCs w:val="18"/>
              </w:rPr>
            </w:pPr>
            <w:r>
              <w:rPr>
                <w:i/>
                <w:iCs/>
                <w:sz w:val="18"/>
                <w:szCs w:val="18"/>
              </w:rPr>
              <w:t>&lt;type='S’ input='G'&gt;</w:t>
            </w:r>
          </w:p>
        </w:tc>
        <w:tc>
          <w:tcPr>
            <w:tcW w:w="1051"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8"/>
                <w:szCs w:val="18"/>
              </w:rPr>
            </w:pPr>
            <w:r>
              <w:rPr>
                <w:i/>
                <w:iCs/>
                <w:sz w:val="18"/>
                <w:szCs w:val="18"/>
              </w:rPr>
              <w:t>&lt;type='S’ input='S'&gt;</w:t>
            </w:r>
          </w:p>
        </w:tc>
        <w:tc>
          <w:tcPr>
            <w:tcW w:w="1012"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8"/>
                <w:szCs w:val="18"/>
              </w:rPr>
            </w:pPr>
            <w:r>
              <w:rPr>
                <w:i/>
                <w:iCs/>
                <w:sz w:val="18"/>
                <w:szCs w:val="18"/>
              </w:rPr>
              <w:t>&lt;type='S’ input='S'&gt;</w:t>
            </w:r>
          </w:p>
        </w:tc>
        <w:tc>
          <w:tcPr>
            <w:tcW w:w="990"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8"/>
                <w:szCs w:val="18"/>
              </w:rPr>
            </w:pPr>
            <w:r>
              <w:rPr>
                <w:i/>
                <w:iCs/>
                <w:sz w:val="18"/>
                <w:szCs w:val="18"/>
              </w:rPr>
              <w:t>&lt;type='N’ input='G'&gt;</w:t>
            </w:r>
          </w:p>
        </w:tc>
        <w:tc>
          <w:tcPr>
            <w:tcW w:w="946"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8"/>
                <w:szCs w:val="18"/>
              </w:rPr>
            </w:pPr>
            <w:r>
              <w:rPr>
                <w:i/>
                <w:iCs/>
                <w:sz w:val="18"/>
                <w:szCs w:val="18"/>
              </w:rPr>
              <w:t>&lt;type='Cu' input='M'&gt;</w:t>
            </w:r>
          </w:p>
        </w:tc>
        <w:tc>
          <w:tcPr>
            <w:tcW w:w="920"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8"/>
                <w:szCs w:val="18"/>
              </w:rPr>
            </w:pPr>
            <w:r>
              <w:rPr>
                <w:i/>
                <w:iCs/>
                <w:sz w:val="18"/>
                <w:szCs w:val="18"/>
              </w:rPr>
              <w:t>&lt;type='P' input=' G '&gt;</w:t>
            </w:r>
          </w:p>
        </w:tc>
        <w:tc>
          <w:tcPr>
            <w:tcW w:w="1738"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8"/>
                <w:szCs w:val="18"/>
              </w:rPr>
            </w:pPr>
            <w:r>
              <w:rPr>
                <w:i/>
                <w:iCs/>
                <w:sz w:val="18"/>
                <w:szCs w:val="18"/>
              </w:rPr>
              <w:t xml:space="preserve"> &lt;type='P' input=' G '&gt;</w:t>
            </w:r>
          </w:p>
        </w:tc>
        <w:tc>
          <w:tcPr>
            <w:tcW w:w="946"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8"/>
                <w:szCs w:val="18"/>
              </w:rPr>
            </w:pPr>
            <w:r>
              <w:rPr>
                <w:i/>
                <w:iCs/>
                <w:sz w:val="18"/>
                <w:szCs w:val="18"/>
              </w:rPr>
              <w:t>&lt;type='Cu' input='M'&gt;</w:t>
            </w:r>
          </w:p>
        </w:tc>
        <w:tc>
          <w:tcPr>
            <w:tcW w:w="1817"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8"/>
                <w:szCs w:val="18"/>
              </w:rPr>
            </w:pPr>
            <w:r>
              <w:rPr>
                <w:i/>
                <w:iCs/>
                <w:sz w:val="18"/>
                <w:szCs w:val="18"/>
              </w:rPr>
              <w:t xml:space="preserve"> &lt;type='P' input='G' </w:t>
            </w:r>
          </w:p>
        </w:tc>
        <w:tc>
          <w:tcPr>
            <w:tcW w:w="946"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8"/>
                <w:szCs w:val="18"/>
              </w:rPr>
            </w:pPr>
            <w:r>
              <w:rPr>
                <w:i/>
                <w:iCs/>
                <w:sz w:val="18"/>
                <w:szCs w:val="18"/>
              </w:rPr>
              <w:t>&lt;type='Cu' input='M'&gt;</w:t>
            </w:r>
          </w:p>
        </w:tc>
      </w:tr>
      <w:tr w:rsidR="00704A6B" w:rsidRPr="00D915EF" w:rsidTr="00840E12">
        <w:trPr>
          <w:trHeight w:val="450"/>
        </w:trPr>
        <w:tc>
          <w:tcPr>
            <w:tcW w:w="1088"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8"/>
                <w:szCs w:val="18"/>
              </w:rPr>
            </w:pPr>
            <w:r>
              <w:rPr>
                <w:sz w:val="18"/>
                <w:szCs w:val="18"/>
              </w:rPr>
              <w:t>Konkretaus tikslo tarpinė suma</w:t>
            </w:r>
          </w:p>
        </w:tc>
        <w:tc>
          <w:tcPr>
            <w:tcW w:w="1258" w:type="dxa"/>
            <w:tcBorders>
              <w:top w:val="single" w:sz="4" w:space="0" w:color="auto"/>
              <w:left w:val="single" w:sz="4" w:space="0" w:color="auto"/>
              <w:bottom w:val="single" w:sz="4" w:space="0" w:color="auto"/>
              <w:right w:val="single" w:sz="4" w:space="0" w:color="auto"/>
            </w:tcBorders>
            <w:noWrap/>
            <w:hideMark/>
          </w:tcPr>
          <w:p w:rsidR="00704A6B" w:rsidRPr="00D915EF" w:rsidRDefault="00704A6B" w:rsidP="00880DCB">
            <w:pPr>
              <w:spacing w:before="60" w:after="60" w:line="240" w:lineRule="auto"/>
              <w:rPr>
                <w:sz w:val="18"/>
                <w:szCs w:val="18"/>
              </w:rPr>
            </w:pPr>
            <w:r>
              <w:rPr>
                <w:sz w:val="18"/>
                <w:szCs w:val="18"/>
              </w:rPr>
              <w:t>1 konkretus tikslas</w:t>
            </w:r>
          </w:p>
        </w:tc>
        <w:tc>
          <w:tcPr>
            <w:tcW w:w="990"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8"/>
                <w:szCs w:val="18"/>
              </w:rPr>
            </w:pPr>
            <w:r>
              <w:rPr>
                <w:sz w:val="18"/>
                <w:szCs w:val="18"/>
              </w:rPr>
              <w:t> </w:t>
            </w:r>
          </w:p>
        </w:tc>
        <w:tc>
          <w:tcPr>
            <w:tcW w:w="1085"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8"/>
                <w:szCs w:val="18"/>
              </w:rPr>
            </w:pPr>
            <w:r>
              <w:rPr>
                <w:sz w:val="18"/>
                <w:szCs w:val="18"/>
              </w:rPr>
              <w:t> </w:t>
            </w:r>
          </w:p>
        </w:tc>
        <w:tc>
          <w:tcPr>
            <w:tcW w:w="1051"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8"/>
                <w:szCs w:val="18"/>
              </w:rPr>
            </w:pPr>
            <w:r>
              <w:rPr>
                <w:sz w:val="18"/>
                <w:szCs w:val="18"/>
              </w:rPr>
              <w:t> </w:t>
            </w:r>
          </w:p>
        </w:tc>
        <w:tc>
          <w:tcPr>
            <w:tcW w:w="1012"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8"/>
                <w:szCs w:val="18"/>
              </w:rPr>
            </w:pPr>
            <w:r>
              <w:rPr>
                <w:sz w:val="18"/>
                <w:szCs w:val="18"/>
              </w:rPr>
              <w:t> </w:t>
            </w:r>
          </w:p>
        </w:tc>
        <w:tc>
          <w:tcPr>
            <w:tcW w:w="990" w:type="dxa"/>
            <w:tcBorders>
              <w:top w:val="single" w:sz="4" w:space="0" w:color="auto"/>
              <w:left w:val="single" w:sz="4" w:space="0" w:color="auto"/>
              <w:bottom w:val="single" w:sz="4" w:space="0" w:color="auto"/>
              <w:right w:val="single" w:sz="4" w:space="0" w:color="auto"/>
            </w:tcBorders>
            <w:noWrap/>
            <w:hideMark/>
          </w:tcPr>
          <w:p w:rsidR="00704A6B" w:rsidRPr="00D915EF" w:rsidRDefault="00704A6B" w:rsidP="00880DCB">
            <w:pPr>
              <w:spacing w:before="60" w:after="60" w:line="240" w:lineRule="auto"/>
              <w:rPr>
                <w:sz w:val="18"/>
                <w:szCs w:val="18"/>
              </w:rPr>
            </w:pPr>
            <w:r>
              <w:rPr>
                <w:sz w:val="18"/>
                <w:szCs w:val="18"/>
              </w:rPr>
              <w:t> </w:t>
            </w:r>
          </w:p>
        </w:tc>
        <w:tc>
          <w:tcPr>
            <w:tcW w:w="946" w:type="dxa"/>
            <w:tcBorders>
              <w:top w:val="single" w:sz="4" w:space="0" w:color="auto"/>
              <w:left w:val="single" w:sz="4" w:space="0" w:color="auto"/>
              <w:bottom w:val="single" w:sz="4" w:space="0" w:color="auto"/>
              <w:right w:val="single" w:sz="4" w:space="0" w:color="auto"/>
            </w:tcBorders>
            <w:noWrap/>
            <w:hideMark/>
          </w:tcPr>
          <w:p w:rsidR="00704A6B" w:rsidRPr="00D915EF" w:rsidRDefault="00704A6B" w:rsidP="00880DCB">
            <w:pPr>
              <w:spacing w:before="60" w:after="60" w:line="240" w:lineRule="auto"/>
              <w:rPr>
                <w:sz w:val="18"/>
                <w:szCs w:val="18"/>
              </w:rPr>
            </w:pPr>
            <w:r>
              <w:rPr>
                <w:sz w:val="18"/>
                <w:szCs w:val="18"/>
              </w:rPr>
              <w:t> </w:t>
            </w:r>
          </w:p>
        </w:tc>
        <w:tc>
          <w:tcPr>
            <w:tcW w:w="920" w:type="dxa"/>
            <w:tcBorders>
              <w:top w:val="single" w:sz="4" w:space="0" w:color="auto"/>
              <w:left w:val="single" w:sz="4" w:space="0" w:color="auto"/>
              <w:bottom w:val="single" w:sz="4" w:space="0" w:color="auto"/>
              <w:right w:val="single" w:sz="4" w:space="0" w:color="auto"/>
            </w:tcBorders>
            <w:noWrap/>
            <w:hideMark/>
          </w:tcPr>
          <w:p w:rsidR="00704A6B" w:rsidRPr="00D915EF" w:rsidRDefault="00704A6B" w:rsidP="00880DCB">
            <w:pPr>
              <w:spacing w:before="60" w:after="60" w:line="240" w:lineRule="auto"/>
              <w:rPr>
                <w:sz w:val="18"/>
                <w:szCs w:val="18"/>
              </w:rPr>
            </w:pPr>
            <w:r>
              <w:rPr>
                <w:sz w:val="18"/>
                <w:szCs w:val="18"/>
              </w:rPr>
              <w:t> </w:t>
            </w:r>
          </w:p>
        </w:tc>
        <w:tc>
          <w:tcPr>
            <w:tcW w:w="1738" w:type="dxa"/>
            <w:tcBorders>
              <w:top w:val="single" w:sz="4" w:space="0" w:color="auto"/>
              <w:left w:val="single" w:sz="4" w:space="0" w:color="auto"/>
              <w:bottom w:val="single" w:sz="4" w:space="0" w:color="auto"/>
              <w:right w:val="single" w:sz="4" w:space="0" w:color="auto"/>
            </w:tcBorders>
            <w:noWrap/>
            <w:hideMark/>
          </w:tcPr>
          <w:p w:rsidR="00704A6B" w:rsidRPr="00D915EF" w:rsidRDefault="00704A6B" w:rsidP="00880DCB">
            <w:pPr>
              <w:spacing w:before="60" w:after="60" w:line="240" w:lineRule="auto"/>
              <w:rPr>
                <w:sz w:val="18"/>
                <w:szCs w:val="18"/>
              </w:rPr>
            </w:pPr>
            <w:r>
              <w:rPr>
                <w:sz w:val="18"/>
                <w:szCs w:val="18"/>
              </w:rPr>
              <w:t> </w:t>
            </w:r>
          </w:p>
        </w:tc>
        <w:tc>
          <w:tcPr>
            <w:tcW w:w="946" w:type="dxa"/>
            <w:tcBorders>
              <w:top w:val="single" w:sz="4" w:space="0" w:color="auto"/>
              <w:left w:val="single" w:sz="4" w:space="0" w:color="auto"/>
              <w:bottom w:val="single" w:sz="4" w:space="0" w:color="auto"/>
              <w:right w:val="single" w:sz="4" w:space="0" w:color="auto"/>
            </w:tcBorders>
            <w:noWrap/>
            <w:hideMark/>
          </w:tcPr>
          <w:p w:rsidR="00704A6B" w:rsidRPr="00D915EF" w:rsidRDefault="00704A6B" w:rsidP="00880DCB">
            <w:pPr>
              <w:spacing w:before="60" w:after="60" w:line="240" w:lineRule="auto"/>
              <w:rPr>
                <w:sz w:val="18"/>
                <w:szCs w:val="18"/>
              </w:rPr>
            </w:pPr>
            <w:r>
              <w:rPr>
                <w:sz w:val="18"/>
                <w:szCs w:val="18"/>
              </w:rPr>
              <w:t> </w:t>
            </w:r>
          </w:p>
        </w:tc>
        <w:tc>
          <w:tcPr>
            <w:tcW w:w="1817" w:type="dxa"/>
            <w:tcBorders>
              <w:top w:val="single" w:sz="4" w:space="0" w:color="auto"/>
              <w:left w:val="single" w:sz="4" w:space="0" w:color="auto"/>
              <w:bottom w:val="single" w:sz="4" w:space="0" w:color="auto"/>
              <w:right w:val="single" w:sz="4" w:space="0" w:color="auto"/>
            </w:tcBorders>
            <w:noWrap/>
            <w:hideMark/>
          </w:tcPr>
          <w:p w:rsidR="00704A6B" w:rsidRPr="00D915EF" w:rsidRDefault="00704A6B" w:rsidP="00880DCB">
            <w:pPr>
              <w:spacing w:before="60" w:after="60" w:line="240" w:lineRule="auto"/>
              <w:rPr>
                <w:sz w:val="18"/>
                <w:szCs w:val="18"/>
              </w:rPr>
            </w:pPr>
            <w:r>
              <w:rPr>
                <w:sz w:val="18"/>
                <w:szCs w:val="18"/>
              </w:rPr>
              <w:t> </w:t>
            </w:r>
          </w:p>
        </w:tc>
        <w:tc>
          <w:tcPr>
            <w:tcW w:w="946" w:type="dxa"/>
            <w:tcBorders>
              <w:top w:val="single" w:sz="4" w:space="0" w:color="auto"/>
              <w:left w:val="single" w:sz="4" w:space="0" w:color="auto"/>
              <w:bottom w:val="single" w:sz="4" w:space="0" w:color="auto"/>
              <w:right w:val="single" w:sz="4" w:space="0" w:color="auto"/>
            </w:tcBorders>
            <w:noWrap/>
            <w:hideMark/>
          </w:tcPr>
          <w:p w:rsidR="00704A6B" w:rsidRPr="00D915EF" w:rsidRDefault="00704A6B" w:rsidP="00880DCB">
            <w:pPr>
              <w:spacing w:before="60" w:after="60" w:line="240" w:lineRule="auto"/>
              <w:rPr>
                <w:sz w:val="18"/>
                <w:szCs w:val="18"/>
              </w:rPr>
            </w:pPr>
            <w:r>
              <w:rPr>
                <w:sz w:val="18"/>
                <w:szCs w:val="18"/>
              </w:rPr>
              <w:t> </w:t>
            </w:r>
          </w:p>
        </w:tc>
      </w:tr>
    </w:tbl>
    <w:p w:rsidR="00704A6B" w:rsidRPr="00D915EF" w:rsidRDefault="00704A6B" w:rsidP="00704A6B"/>
    <w:p w:rsidR="00704A6B" w:rsidRPr="00D915EF" w:rsidRDefault="00704A6B" w:rsidP="00704A6B">
      <w:r>
        <w:t>4 lentelė. Suvestinių finansinių duomenų suskirstymas pagal intervencinių priemonių rūšį EJRŽAF atveju (42 straipsnio 2 dalies a punktas)</w:t>
      </w:r>
    </w:p>
    <w:tbl>
      <w:tblPr>
        <w:tblW w:w="0" w:type="auto"/>
        <w:tblLook w:val="04A0" w:firstRow="1" w:lastRow="0" w:firstColumn="1" w:lastColumn="0" w:noHBand="0" w:noVBand="1"/>
      </w:tblPr>
      <w:tblGrid>
        <w:gridCol w:w="2090"/>
        <w:gridCol w:w="2004"/>
        <w:gridCol w:w="3299"/>
        <w:gridCol w:w="2465"/>
        <w:gridCol w:w="2464"/>
        <w:gridCol w:w="2465"/>
      </w:tblGrid>
      <w:tr w:rsidR="00704A6B" w:rsidRPr="00D915EF" w:rsidTr="00880DCB">
        <w:trPr>
          <w:trHeight w:val="227"/>
        </w:trPr>
        <w:tc>
          <w:tcPr>
            <w:tcW w:w="2090" w:type="dxa"/>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bCs/>
                <w:sz w:val="20"/>
              </w:rPr>
            </w:pPr>
            <w:r>
              <w:rPr>
                <w:bCs/>
                <w:sz w:val="20"/>
              </w:rPr>
              <w:t>Prioritetas</w:t>
            </w:r>
          </w:p>
        </w:tc>
        <w:tc>
          <w:tcPr>
            <w:tcW w:w="2004" w:type="dxa"/>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bCs/>
                <w:sz w:val="20"/>
              </w:rPr>
            </w:pPr>
            <w:r>
              <w:rPr>
                <w:bCs/>
                <w:sz w:val="20"/>
              </w:rPr>
              <w:t>Konkretus tikslas</w:t>
            </w:r>
          </w:p>
        </w:tc>
        <w:tc>
          <w:tcPr>
            <w:tcW w:w="0" w:type="auto"/>
            <w:tcBorders>
              <w:top w:val="single" w:sz="4" w:space="0" w:color="auto"/>
              <w:left w:val="single" w:sz="4" w:space="0" w:color="auto"/>
              <w:bottom w:val="single" w:sz="4" w:space="0" w:color="auto"/>
              <w:right w:val="single" w:sz="8" w:space="0" w:color="000000"/>
            </w:tcBorders>
            <w:vAlign w:val="center"/>
            <w:hideMark/>
          </w:tcPr>
          <w:p w:rsidR="00704A6B" w:rsidRPr="00D915EF" w:rsidRDefault="00704A6B" w:rsidP="00880DCB">
            <w:pPr>
              <w:spacing w:before="60" w:after="60" w:line="240" w:lineRule="auto"/>
              <w:jc w:val="center"/>
              <w:rPr>
                <w:bCs/>
                <w:sz w:val="20"/>
              </w:rPr>
            </w:pPr>
            <w:r>
              <w:rPr>
                <w:bCs/>
                <w:sz w:val="20"/>
              </w:rPr>
              <w:t>Intervencinių priemonių rūšis</w:t>
            </w:r>
          </w:p>
          <w:p w:rsidR="00704A6B" w:rsidRPr="00D915EF" w:rsidRDefault="00704A6B" w:rsidP="00880DCB">
            <w:pPr>
              <w:spacing w:before="60" w:after="60" w:line="240" w:lineRule="auto"/>
              <w:jc w:val="center"/>
              <w:rPr>
                <w:bCs/>
                <w:sz w:val="20"/>
              </w:rPr>
            </w:pPr>
            <w:r>
              <w:rPr>
                <w:bCs/>
                <w:sz w:val="20"/>
              </w:rPr>
              <w:t>(EJRŽAF reglamento IV priedas)</w:t>
            </w:r>
          </w:p>
        </w:tc>
        <w:tc>
          <w:tcPr>
            <w:tcW w:w="0" w:type="auto"/>
            <w:gridSpan w:val="3"/>
            <w:tcBorders>
              <w:top w:val="single" w:sz="4" w:space="0" w:color="auto"/>
              <w:left w:val="single" w:sz="4" w:space="0" w:color="auto"/>
              <w:bottom w:val="single" w:sz="4" w:space="0" w:color="auto"/>
              <w:right w:val="single" w:sz="8" w:space="0" w:color="000000"/>
            </w:tcBorders>
            <w:vAlign w:val="center"/>
          </w:tcPr>
          <w:p w:rsidR="00704A6B" w:rsidRPr="00D915EF" w:rsidRDefault="00704A6B" w:rsidP="00880DCB">
            <w:pPr>
              <w:spacing w:before="60" w:after="60" w:line="240" w:lineRule="auto"/>
              <w:jc w:val="center"/>
              <w:rPr>
                <w:bCs/>
                <w:sz w:val="20"/>
              </w:rPr>
            </w:pPr>
            <w:r>
              <w:rPr>
                <w:bCs/>
                <w:sz w:val="20"/>
              </w:rPr>
              <w:t>Finansiniai duomenys</w:t>
            </w:r>
          </w:p>
        </w:tc>
      </w:tr>
      <w:tr w:rsidR="00704A6B" w:rsidRPr="00D915EF" w:rsidTr="00880DCB">
        <w:trPr>
          <w:trHeight w:val="227"/>
        </w:trPr>
        <w:tc>
          <w:tcPr>
            <w:tcW w:w="2090" w:type="dxa"/>
            <w:tcBorders>
              <w:top w:val="nil"/>
              <w:left w:val="single" w:sz="4" w:space="0" w:color="auto"/>
              <w:bottom w:val="single" w:sz="4" w:space="0" w:color="auto"/>
              <w:right w:val="single" w:sz="4" w:space="0" w:color="auto"/>
            </w:tcBorders>
          </w:tcPr>
          <w:p w:rsidR="00704A6B" w:rsidRPr="00D915EF" w:rsidRDefault="00704A6B" w:rsidP="00880DCB">
            <w:pPr>
              <w:spacing w:before="60" w:after="60" w:line="240" w:lineRule="auto"/>
              <w:rPr>
                <w:bCs/>
                <w:sz w:val="20"/>
              </w:rPr>
            </w:pPr>
          </w:p>
        </w:tc>
        <w:tc>
          <w:tcPr>
            <w:tcW w:w="2004" w:type="dxa"/>
            <w:tcBorders>
              <w:top w:val="nil"/>
              <w:left w:val="single" w:sz="4" w:space="0" w:color="auto"/>
              <w:bottom w:val="single" w:sz="4" w:space="0" w:color="auto"/>
              <w:right w:val="single" w:sz="4" w:space="0" w:color="auto"/>
            </w:tcBorders>
          </w:tcPr>
          <w:p w:rsidR="00704A6B" w:rsidRPr="00D915EF" w:rsidRDefault="00704A6B" w:rsidP="00880DCB">
            <w:pPr>
              <w:spacing w:before="60" w:after="60" w:line="240" w:lineRule="auto"/>
              <w:jc w:val="center"/>
              <w:rPr>
                <w:bCs/>
                <w:sz w:val="20"/>
              </w:rPr>
            </w:pPr>
          </w:p>
        </w:tc>
        <w:tc>
          <w:tcPr>
            <w:tcW w:w="3299" w:type="dxa"/>
            <w:tcBorders>
              <w:top w:val="nil"/>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bCs/>
                <w:sz w:val="20"/>
              </w:rPr>
            </w:pPr>
          </w:p>
        </w:tc>
        <w:tc>
          <w:tcPr>
            <w:tcW w:w="2465" w:type="dxa"/>
            <w:tcBorders>
              <w:top w:val="single" w:sz="4" w:space="0" w:color="auto"/>
              <w:left w:val="single" w:sz="4" w:space="0" w:color="auto"/>
              <w:bottom w:val="single" w:sz="4" w:space="0" w:color="auto"/>
              <w:right w:val="single" w:sz="8" w:space="0" w:color="000000"/>
            </w:tcBorders>
          </w:tcPr>
          <w:p w:rsidR="00704A6B" w:rsidRPr="00D915EF" w:rsidRDefault="00704A6B" w:rsidP="00880DCB">
            <w:pPr>
              <w:spacing w:before="60" w:after="60" w:line="240" w:lineRule="auto"/>
              <w:jc w:val="center"/>
              <w:rPr>
                <w:bCs/>
                <w:sz w:val="20"/>
              </w:rPr>
            </w:pPr>
            <w:r>
              <w:rPr>
                <w:bCs/>
                <w:sz w:val="20"/>
              </w:rPr>
              <w:t>Visos atrinktų veiksmų tinkamos finansuoti išlaidos (EUR)</w:t>
            </w:r>
          </w:p>
        </w:tc>
        <w:tc>
          <w:tcPr>
            <w:tcW w:w="2464" w:type="dxa"/>
            <w:tcBorders>
              <w:top w:val="single" w:sz="4" w:space="0" w:color="auto"/>
              <w:left w:val="single" w:sz="4" w:space="0" w:color="auto"/>
              <w:bottom w:val="single" w:sz="4" w:space="0" w:color="auto"/>
              <w:right w:val="single" w:sz="8" w:space="0" w:color="000000"/>
            </w:tcBorders>
            <w:hideMark/>
          </w:tcPr>
          <w:p w:rsidR="00704A6B" w:rsidRPr="00D915EF" w:rsidRDefault="00704A6B" w:rsidP="00880DCB">
            <w:pPr>
              <w:spacing w:before="60" w:after="60" w:line="240" w:lineRule="auto"/>
              <w:jc w:val="center"/>
              <w:rPr>
                <w:bCs/>
                <w:sz w:val="20"/>
              </w:rPr>
            </w:pPr>
            <w:r>
              <w:rPr>
                <w:bCs/>
                <w:sz w:val="20"/>
              </w:rPr>
              <w:t>Visos paramos gavėjų deklaruotos tinkamos finansuoti išlaidos</w:t>
            </w:r>
          </w:p>
        </w:tc>
        <w:tc>
          <w:tcPr>
            <w:tcW w:w="2465" w:type="dxa"/>
            <w:tcBorders>
              <w:top w:val="single" w:sz="4" w:space="0" w:color="auto"/>
              <w:left w:val="single" w:sz="4" w:space="0" w:color="auto"/>
              <w:bottom w:val="single" w:sz="4" w:space="0" w:color="auto"/>
              <w:right w:val="single" w:sz="8" w:space="0" w:color="000000"/>
            </w:tcBorders>
            <w:hideMark/>
          </w:tcPr>
          <w:p w:rsidR="00704A6B" w:rsidRPr="00D915EF" w:rsidRDefault="00704A6B" w:rsidP="00880DCB">
            <w:pPr>
              <w:spacing w:before="60" w:after="60" w:line="240" w:lineRule="auto"/>
              <w:jc w:val="center"/>
              <w:rPr>
                <w:bCs/>
                <w:sz w:val="20"/>
              </w:rPr>
            </w:pPr>
            <w:r>
              <w:rPr>
                <w:bCs/>
                <w:sz w:val="20"/>
              </w:rPr>
              <w:t>Atrinktų veiksmų skaičius</w:t>
            </w:r>
          </w:p>
        </w:tc>
      </w:tr>
      <w:tr w:rsidR="00704A6B" w:rsidRPr="00D915EF" w:rsidTr="00880DCB">
        <w:trPr>
          <w:trHeight w:val="227"/>
        </w:trPr>
        <w:tc>
          <w:tcPr>
            <w:tcW w:w="2090" w:type="dxa"/>
            <w:tcBorders>
              <w:top w:val="nil"/>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bCs/>
                <w:i/>
                <w:iCs/>
                <w:sz w:val="20"/>
              </w:rPr>
            </w:pPr>
            <w:r>
              <w:rPr>
                <w:bCs/>
                <w:i/>
                <w:iCs/>
                <w:sz w:val="20"/>
              </w:rPr>
              <w:t>&lt;type='S’ input='S'&gt;</w:t>
            </w:r>
          </w:p>
        </w:tc>
        <w:tc>
          <w:tcPr>
            <w:tcW w:w="2004" w:type="dxa"/>
            <w:tcBorders>
              <w:top w:val="nil"/>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bCs/>
                <w:i/>
                <w:iCs/>
                <w:sz w:val="20"/>
              </w:rPr>
            </w:pPr>
            <w:r>
              <w:rPr>
                <w:bCs/>
                <w:i/>
                <w:iCs/>
                <w:sz w:val="20"/>
              </w:rPr>
              <w:t>&lt;type='S’ input='S'&gt;</w:t>
            </w:r>
          </w:p>
        </w:tc>
        <w:tc>
          <w:tcPr>
            <w:tcW w:w="3299" w:type="dxa"/>
            <w:tcBorders>
              <w:top w:val="nil"/>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bCs/>
                <w:i/>
                <w:iCs/>
                <w:sz w:val="20"/>
              </w:rPr>
            </w:pPr>
            <w:r>
              <w:rPr>
                <w:bCs/>
                <w:i/>
                <w:iCs/>
                <w:sz w:val="20"/>
              </w:rPr>
              <w:t>&lt;type='S’ input='S'&gt;</w:t>
            </w:r>
          </w:p>
        </w:tc>
        <w:tc>
          <w:tcPr>
            <w:tcW w:w="2465" w:type="dxa"/>
            <w:tcBorders>
              <w:top w:val="nil"/>
              <w:left w:val="single" w:sz="4" w:space="0" w:color="auto"/>
              <w:bottom w:val="single" w:sz="4" w:space="0" w:color="auto"/>
              <w:right w:val="single" w:sz="8" w:space="0" w:color="000000"/>
            </w:tcBorders>
            <w:vAlign w:val="center"/>
            <w:hideMark/>
          </w:tcPr>
          <w:p w:rsidR="00704A6B" w:rsidRPr="00D915EF" w:rsidRDefault="00704A6B" w:rsidP="00880DCB">
            <w:pPr>
              <w:spacing w:before="60" w:after="60" w:line="240" w:lineRule="auto"/>
              <w:jc w:val="center"/>
              <w:rPr>
                <w:bCs/>
                <w:i/>
                <w:iCs/>
                <w:sz w:val="20"/>
              </w:rPr>
            </w:pPr>
            <w:r>
              <w:rPr>
                <w:bCs/>
                <w:i/>
                <w:iCs/>
                <w:sz w:val="20"/>
              </w:rPr>
              <w:t>&lt;type='Cu' input='M'&gt;</w:t>
            </w:r>
          </w:p>
        </w:tc>
        <w:tc>
          <w:tcPr>
            <w:tcW w:w="2464" w:type="dxa"/>
            <w:tcBorders>
              <w:top w:val="nil"/>
              <w:left w:val="single" w:sz="4" w:space="0" w:color="auto"/>
              <w:bottom w:val="single" w:sz="4" w:space="0" w:color="auto"/>
              <w:right w:val="single" w:sz="8" w:space="0" w:color="000000"/>
            </w:tcBorders>
            <w:vAlign w:val="center"/>
            <w:hideMark/>
          </w:tcPr>
          <w:p w:rsidR="00704A6B" w:rsidRPr="00D915EF" w:rsidRDefault="00704A6B" w:rsidP="00880DCB">
            <w:pPr>
              <w:spacing w:before="60" w:after="60" w:line="240" w:lineRule="auto"/>
              <w:jc w:val="center"/>
              <w:rPr>
                <w:bCs/>
                <w:i/>
                <w:iCs/>
                <w:sz w:val="20"/>
              </w:rPr>
            </w:pPr>
            <w:r>
              <w:rPr>
                <w:bCs/>
                <w:i/>
                <w:iCs/>
                <w:sz w:val="20"/>
              </w:rPr>
              <w:t>&lt;type='Cu' input=M'&gt;</w:t>
            </w:r>
          </w:p>
        </w:tc>
        <w:tc>
          <w:tcPr>
            <w:tcW w:w="2465" w:type="dxa"/>
            <w:tcBorders>
              <w:top w:val="nil"/>
              <w:left w:val="single" w:sz="4" w:space="0" w:color="auto"/>
              <w:bottom w:val="single" w:sz="4" w:space="0" w:color="auto"/>
              <w:right w:val="single" w:sz="8" w:space="0" w:color="000000"/>
            </w:tcBorders>
            <w:vAlign w:val="center"/>
            <w:hideMark/>
          </w:tcPr>
          <w:p w:rsidR="00704A6B" w:rsidRPr="00D915EF" w:rsidRDefault="00704A6B" w:rsidP="00880DCB">
            <w:pPr>
              <w:spacing w:before="60" w:after="60" w:line="240" w:lineRule="auto"/>
              <w:jc w:val="center"/>
              <w:rPr>
                <w:bCs/>
                <w:i/>
                <w:iCs/>
                <w:sz w:val="20"/>
              </w:rPr>
            </w:pPr>
            <w:r>
              <w:rPr>
                <w:bCs/>
                <w:i/>
                <w:iCs/>
                <w:sz w:val="20"/>
              </w:rPr>
              <w:t>&lt;type='N' input=M'&gt;</w:t>
            </w:r>
          </w:p>
        </w:tc>
      </w:tr>
    </w:tbl>
    <w:p w:rsidR="00704A6B" w:rsidRPr="00D915EF" w:rsidRDefault="00704A6B" w:rsidP="00704A6B"/>
    <w:p w:rsidR="00704A6B" w:rsidRPr="00D915EF" w:rsidRDefault="00704A6B" w:rsidP="00704A6B">
      <w:r>
        <w:br w:type="page"/>
      </w:r>
      <w:r>
        <w:lastRenderedPageBreak/>
        <w:t>5 lentelė. Bendrieji ir konkrečios programos produkto rodikliai ERPF, Sanglaudos fondo, TPF ir EJRŽAF atveju (42 straipsnio 2 dalies b punktas)</w:t>
      </w:r>
    </w:p>
    <w:tbl>
      <w:tblPr>
        <w:tblStyle w:val="TableGrid"/>
        <w:tblW w:w="0" w:type="auto"/>
        <w:tblInd w:w="0" w:type="dxa"/>
        <w:tblLayout w:type="fixed"/>
        <w:tblLook w:val="04A0" w:firstRow="1" w:lastRow="0" w:firstColumn="1" w:lastColumn="0" w:noHBand="0" w:noVBand="1"/>
      </w:tblPr>
      <w:tblGrid>
        <w:gridCol w:w="1137"/>
        <w:gridCol w:w="1137"/>
        <w:gridCol w:w="1138"/>
        <w:gridCol w:w="1137"/>
        <w:gridCol w:w="1138"/>
        <w:gridCol w:w="1137"/>
        <w:gridCol w:w="1138"/>
        <w:gridCol w:w="1137"/>
        <w:gridCol w:w="1074"/>
        <w:gridCol w:w="1201"/>
        <w:gridCol w:w="1138"/>
        <w:gridCol w:w="1137"/>
        <w:gridCol w:w="1138"/>
      </w:tblGrid>
      <w:tr w:rsidR="00704A6B" w:rsidRPr="00D915EF" w:rsidTr="00880DCB">
        <w:tc>
          <w:tcPr>
            <w:tcW w:w="1137"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8"/>
                <w:szCs w:val="18"/>
              </w:rPr>
            </w:pPr>
            <w:r>
              <w:rPr>
                <w:sz w:val="18"/>
                <w:szCs w:val="18"/>
              </w:rPr>
              <w:t>1.</w:t>
            </w:r>
          </w:p>
        </w:tc>
        <w:tc>
          <w:tcPr>
            <w:tcW w:w="1137"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8"/>
                <w:szCs w:val="18"/>
              </w:rPr>
            </w:pPr>
            <w:r>
              <w:rPr>
                <w:sz w:val="18"/>
                <w:szCs w:val="18"/>
              </w:rPr>
              <w:t>2.</w:t>
            </w:r>
          </w:p>
        </w:tc>
        <w:tc>
          <w:tcPr>
            <w:tcW w:w="1138"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8"/>
                <w:szCs w:val="18"/>
              </w:rPr>
            </w:pPr>
            <w:r>
              <w:rPr>
                <w:sz w:val="18"/>
                <w:szCs w:val="18"/>
              </w:rPr>
              <w:t>3.</w:t>
            </w:r>
          </w:p>
        </w:tc>
        <w:tc>
          <w:tcPr>
            <w:tcW w:w="1137"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8"/>
                <w:szCs w:val="18"/>
              </w:rPr>
            </w:pPr>
            <w:r>
              <w:rPr>
                <w:sz w:val="18"/>
                <w:szCs w:val="18"/>
              </w:rPr>
              <w:t>4.</w:t>
            </w:r>
          </w:p>
        </w:tc>
        <w:tc>
          <w:tcPr>
            <w:tcW w:w="1138"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8"/>
                <w:szCs w:val="18"/>
              </w:rPr>
            </w:pPr>
            <w:r>
              <w:rPr>
                <w:sz w:val="18"/>
                <w:szCs w:val="18"/>
              </w:rPr>
              <w:t>5.</w:t>
            </w:r>
          </w:p>
        </w:tc>
        <w:tc>
          <w:tcPr>
            <w:tcW w:w="1137"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8"/>
                <w:szCs w:val="18"/>
              </w:rPr>
            </w:pPr>
            <w:r>
              <w:rPr>
                <w:sz w:val="18"/>
                <w:szCs w:val="18"/>
              </w:rPr>
              <w:t>6.</w:t>
            </w:r>
          </w:p>
        </w:tc>
        <w:tc>
          <w:tcPr>
            <w:tcW w:w="1138"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8"/>
                <w:szCs w:val="18"/>
              </w:rPr>
            </w:pPr>
            <w:r>
              <w:rPr>
                <w:sz w:val="18"/>
                <w:szCs w:val="18"/>
              </w:rPr>
              <w:t>7.</w:t>
            </w:r>
          </w:p>
        </w:tc>
        <w:tc>
          <w:tcPr>
            <w:tcW w:w="1137"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8"/>
                <w:szCs w:val="18"/>
              </w:rPr>
            </w:pPr>
            <w:r>
              <w:rPr>
                <w:sz w:val="18"/>
                <w:szCs w:val="18"/>
              </w:rPr>
              <w:t>8.</w:t>
            </w:r>
          </w:p>
        </w:tc>
        <w:tc>
          <w:tcPr>
            <w:tcW w:w="1074"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8"/>
                <w:szCs w:val="18"/>
              </w:rPr>
            </w:pPr>
            <w:r>
              <w:rPr>
                <w:sz w:val="18"/>
                <w:szCs w:val="18"/>
              </w:rPr>
              <w:t>9.</w:t>
            </w:r>
          </w:p>
        </w:tc>
        <w:tc>
          <w:tcPr>
            <w:tcW w:w="1201"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8"/>
                <w:szCs w:val="18"/>
              </w:rPr>
            </w:pPr>
            <w:r>
              <w:rPr>
                <w:sz w:val="18"/>
                <w:szCs w:val="18"/>
              </w:rPr>
              <w:t>10.</w:t>
            </w:r>
          </w:p>
        </w:tc>
        <w:tc>
          <w:tcPr>
            <w:tcW w:w="1138"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8"/>
                <w:szCs w:val="18"/>
              </w:rPr>
            </w:pPr>
            <w:r>
              <w:rPr>
                <w:sz w:val="18"/>
                <w:szCs w:val="18"/>
              </w:rPr>
              <w:t>11.</w:t>
            </w:r>
          </w:p>
        </w:tc>
        <w:tc>
          <w:tcPr>
            <w:tcW w:w="1137"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8"/>
                <w:szCs w:val="18"/>
              </w:rPr>
            </w:pPr>
            <w:r>
              <w:rPr>
                <w:sz w:val="18"/>
                <w:szCs w:val="18"/>
              </w:rPr>
              <w:t>12.</w:t>
            </w:r>
          </w:p>
        </w:tc>
        <w:tc>
          <w:tcPr>
            <w:tcW w:w="1138"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8"/>
                <w:szCs w:val="18"/>
              </w:rPr>
            </w:pPr>
            <w:r>
              <w:rPr>
                <w:sz w:val="18"/>
                <w:szCs w:val="18"/>
              </w:rPr>
              <w:t>13.</w:t>
            </w:r>
          </w:p>
        </w:tc>
      </w:tr>
      <w:tr w:rsidR="00704A6B" w:rsidRPr="00D915EF" w:rsidTr="00880DCB">
        <w:tc>
          <w:tcPr>
            <w:tcW w:w="10173" w:type="dxa"/>
            <w:gridSpan w:val="9"/>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8"/>
                <w:szCs w:val="18"/>
              </w:rPr>
            </w:pPr>
            <w:r>
              <w:rPr>
                <w:sz w:val="18"/>
                <w:szCs w:val="18"/>
              </w:rPr>
              <w:t>Programos produkto rodiklių duomenys</w:t>
            </w:r>
          </w:p>
          <w:p w:rsidR="00704A6B" w:rsidRPr="00D915EF" w:rsidRDefault="00704A6B" w:rsidP="00880DCB">
            <w:pPr>
              <w:spacing w:before="60" w:after="60" w:line="240" w:lineRule="auto"/>
              <w:rPr>
                <w:sz w:val="18"/>
                <w:szCs w:val="18"/>
              </w:rPr>
            </w:pPr>
            <w:r>
              <w:rPr>
                <w:sz w:val="18"/>
                <w:szCs w:val="18"/>
              </w:rPr>
              <w:t>[paimta iš V priedo 2.1.1.1.2 punkto 1 lentelės]</w:t>
            </w:r>
          </w:p>
        </w:tc>
        <w:tc>
          <w:tcPr>
            <w:tcW w:w="4614" w:type="dxa"/>
            <w:gridSpan w:val="4"/>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rPr>
                <w:sz w:val="18"/>
                <w:szCs w:val="18"/>
              </w:rPr>
            </w:pPr>
            <w:r>
              <w:rPr>
                <w:sz w:val="18"/>
                <w:szCs w:val="18"/>
              </w:rPr>
              <w:t>Iki šiol padaryta su produkto rodikliais susijusi pažanga</w:t>
            </w:r>
          </w:p>
        </w:tc>
      </w:tr>
      <w:tr w:rsidR="00704A6B" w:rsidRPr="00D915EF" w:rsidTr="00880DCB">
        <w:tc>
          <w:tcPr>
            <w:tcW w:w="1137" w:type="dxa"/>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rPr>
                <w:sz w:val="18"/>
                <w:szCs w:val="18"/>
              </w:rPr>
            </w:pPr>
            <w:r>
              <w:rPr>
                <w:sz w:val="18"/>
                <w:szCs w:val="18"/>
              </w:rPr>
              <w:t xml:space="preserve">Prioritetas </w:t>
            </w:r>
          </w:p>
        </w:tc>
        <w:tc>
          <w:tcPr>
            <w:tcW w:w="1137" w:type="dxa"/>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rPr>
                <w:sz w:val="18"/>
                <w:szCs w:val="18"/>
              </w:rPr>
            </w:pPr>
            <w:r>
              <w:rPr>
                <w:sz w:val="18"/>
                <w:szCs w:val="18"/>
              </w:rPr>
              <w:t>Konkretus tikslas</w:t>
            </w:r>
          </w:p>
        </w:tc>
        <w:tc>
          <w:tcPr>
            <w:tcW w:w="1138" w:type="dxa"/>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rPr>
                <w:sz w:val="18"/>
                <w:szCs w:val="18"/>
              </w:rPr>
            </w:pPr>
            <w:r>
              <w:rPr>
                <w:sz w:val="18"/>
                <w:szCs w:val="18"/>
              </w:rPr>
              <w:t>Fondas</w:t>
            </w:r>
          </w:p>
        </w:tc>
        <w:tc>
          <w:tcPr>
            <w:tcW w:w="1137" w:type="dxa"/>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rPr>
                <w:sz w:val="18"/>
                <w:szCs w:val="18"/>
              </w:rPr>
            </w:pPr>
            <w:r>
              <w:rPr>
                <w:sz w:val="18"/>
                <w:szCs w:val="18"/>
              </w:rPr>
              <w:t>Regiono kategorija</w:t>
            </w:r>
            <w:r w:rsidRPr="00D915EF">
              <w:rPr>
                <w:rStyle w:val="FootnoteReference"/>
              </w:rPr>
              <w:footnoteReference w:id="86"/>
            </w:r>
          </w:p>
        </w:tc>
        <w:tc>
          <w:tcPr>
            <w:tcW w:w="1138" w:type="dxa"/>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rPr>
                <w:sz w:val="18"/>
                <w:szCs w:val="18"/>
              </w:rPr>
            </w:pPr>
            <w:r>
              <w:rPr>
                <w:sz w:val="18"/>
                <w:szCs w:val="18"/>
              </w:rPr>
              <w:t>ID</w:t>
            </w:r>
          </w:p>
        </w:tc>
        <w:tc>
          <w:tcPr>
            <w:tcW w:w="1137" w:type="dxa"/>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rPr>
                <w:sz w:val="18"/>
                <w:szCs w:val="18"/>
              </w:rPr>
            </w:pPr>
            <w:r>
              <w:rPr>
                <w:sz w:val="18"/>
                <w:szCs w:val="18"/>
              </w:rPr>
              <w:t>Rodiklio pavadinimas</w:t>
            </w:r>
          </w:p>
        </w:tc>
        <w:tc>
          <w:tcPr>
            <w:tcW w:w="1138" w:type="dxa"/>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rPr>
                <w:sz w:val="18"/>
                <w:szCs w:val="18"/>
              </w:rPr>
            </w:pPr>
            <w:r w:rsidRPr="00840E12">
              <w:rPr>
                <w:sz w:val="18"/>
                <w:szCs w:val="18"/>
              </w:rPr>
              <w:t>Rodiklių suskirstymas</w:t>
            </w:r>
            <w:r w:rsidRPr="00D915EF">
              <w:rPr>
                <w:rStyle w:val="FootnoteReference"/>
              </w:rPr>
              <w:footnoteReference w:id="87"/>
            </w:r>
          </w:p>
          <w:p w:rsidR="00704A6B" w:rsidRPr="00D915EF" w:rsidRDefault="00704A6B" w:rsidP="00880DCB">
            <w:pPr>
              <w:spacing w:before="60" w:after="60" w:line="240" w:lineRule="auto"/>
              <w:rPr>
                <w:sz w:val="18"/>
                <w:szCs w:val="18"/>
              </w:rPr>
            </w:pPr>
            <w:r>
              <w:rPr>
                <w:sz w:val="18"/>
                <w:szCs w:val="18"/>
              </w:rPr>
              <w:t>(iš jų:)</w:t>
            </w:r>
          </w:p>
        </w:tc>
        <w:tc>
          <w:tcPr>
            <w:tcW w:w="1137" w:type="dxa"/>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rPr>
                <w:sz w:val="18"/>
                <w:szCs w:val="18"/>
              </w:rPr>
            </w:pPr>
            <w:r>
              <w:rPr>
                <w:sz w:val="18"/>
                <w:szCs w:val="18"/>
              </w:rPr>
              <w:t>Matavimo vienetas</w:t>
            </w:r>
          </w:p>
        </w:tc>
        <w:tc>
          <w:tcPr>
            <w:tcW w:w="1074" w:type="dxa"/>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rPr>
                <w:sz w:val="18"/>
                <w:szCs w:val="18"/>
              </w:rPr>
            </w:pPr>
            <w:r>
              <w:rPr>
                <w:sz w:val="18"/>
                <w:szCs w:val="18"/>
              </w:rPr>
              <w:t>Tarpinė reikšmė (2024 m.)</w:t>
            </w:r>
          </w:p>
        </w:tc>
        <w:tc>
          <w:tcPr>
            <w:tcW w:w="1201" w:type="dxa"/>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rPr>
                <w:sz w:val="18"/>
                <w:szCs w:val="18"/>
              </w:rPr>
            </w:pPr>
            <w:r>
              <w:rPr>
                <w:sz w:val="18"/>
                <w:szCs w:val="18"/>
              </w:rPr>
              <w:t>Siektina reikšmė (2029 m.)</w:t>
            </w:r>
          </w:p>
        </w:tc>
        <w:tc>
          <w:tcPr>
            <w:tcW w:w="1138" w:type="dxa"/>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rPr>
                <w:sz w:val="18"/>
                <w:szCs w:val="18"/>
              </w:rPr>
            </w:pPr>
            <w:r>
              <w:rPr>
                <w:sz w:val="18"/>
                <w:szCs w:val="18"/>
              </w:rPr>
              <w:t>Atrinkti veiksmai [mm/mm/dd]</w:t>
            </w:r>
          </w:p>
        </w:tc>
        <w:tc>
          <w:tcPr>
            <w:tcW w:w="1137" w:type="dxa"/>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rPr>
                <w:sz w:val="18"/>
                <w:szCs w:val="18"/>
              </w:rPr>
            </w:pPr>
            <w:r>
              <w:rPr>
                <w:sz w:val="18"/>
                <w:szCs w:val="18"/>
              </w:rPr>
              <w:t>Įgyvendinti veiksmai [mm/mm/dd]</w:t>
            </w:r>
          </w:p>
        </w:tc>
        <w:tc>
          <w:tcPr>
            <w:tcW w:w="1138" w:type="dxa"/>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rPr>
                <w:sz w:val="18"/>
                <w:szCs w:val="18"/>
              </w:rPr>
            </w:pPr>
            <w:r>
              <w:rPr>
                <w:sz w:val="18"/>
                <w:szCs w:val="18"/>
              </w:rPr>
              <w:t>Pastabos</w:t>
            </w:r>
          </w:p>
        </w:tc>
      </w:tr>
      <w:tr w:rsidR="00704A6B" w:rsidRPr="00D915EF" w:rsidTr="00880DCB">
        <w:tc>
          <w:tcPr>
            <w:tcW w:w="1137"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8"/>
                <w:szCs w:val="18"/>
              </w:rPr>
            </w:pPr>
            <w:r>
              <w:rPr>
                <w:i/>
                <w:iCs/>
                <w:sz w:val="18"/>
                <w:szCs w:val="18"/>
              </w:rPr>
              <w:t>&lt;type='S’ input='G'&gt;</w:t>
            </w:r>
            <w:r w:rsidRPr="00D915EF">
              <w:rPr>
                <w:rStyle w:val="FootnoteReference"/>
              </w:rPr>
              <w:footnoteReference w:id="88"/>
            </w:r>
          </w:p>
        </w:tc>
        <w:tc>
          <w:tcPr>
            <w:tcW w:w="1137"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8"/>
                <w:szCs w:val="18"/>
              </w:rPr>
            </w:pPr>
            <w:r>
              <w:rPr>
                <w:i/>
                <w:iCs/>
                <w:sz w:val="18"/>
                <w:szCs w:val="18"/>
              </w:rPr>
              <w:t>&lt;type='S’ input='G'&gt;</w:t>
            </w:r>
          </w:p>
        </w:tc>
        <w:tc>
          <w:tcPr>
            <w:tcW w:w="1138"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8"/>
                <w:szCs w:val="18"/>
              </w:rPr>
            </w:pPr>
            <w:r>
              <w:rPr>
                <w:i/>
                <w:iCs/>
                <w:sz w:val="18"/>
                <w:szCs w:val="18"/>
              </w:rPr>
              <w:t>&lt;type='S’ input='G'&gt;</w:t>
            </w:r>
          </w:p>
        </w:tc>
        <w:tc>
          <w:tcPr>
            <w:tcW w:w="1137"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8"/>
                <w:szCs w:val="18"/>
              </w:rPr>
            </w:pPr>
            <w:r>
              <w:rPr>
                <w:i/>
                <w:iCs/>
                <w:sz w:val="18"/>
                <w:szCs w:val="18"/>
              </w:rPr>
              <w:t>&lt;type='S’ input='G'&gt;</w:t>
            </w:r>
          </w:p>
        </w:tc>
        <w:tc>
          <w:tcPr>
            <w:tcW w:w="1138"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8"/>
                <w:szCs w:val="18"/>
              </w:rPr>
            </w:pPr>
            <w:r>
              <w:rPr>
                <w:i/>
                <w:iCs/>
                <w:sz w:val="18"/>
                <w:szCs w:val="18"/>
              </w:rPr>
              <w:t>&lt;type='S’ input='G'&gt;</w:t>
            </w:r>
          </w:p>
        </w:tc>
        <w:tc>
          <w:tcPr>
            <w:tcW w:w="1137"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8"/>
                <w:szCs w:val="18"/>
              </w:rPr>
            </w:pPr>
            <w:r>
              <w:rPr>
                <w:i/>
                <w:iCs/>
                <w:sz w:val="18"/>
                <w:szCs w:val="18"/>
              </w:rPr>
              <w:t>&lt;type='S’ input='G'&gt;</w:t>
            </w:r>
          </w:p>
        </w:tc>
        <w:tc>
          <w:tcPr>
            <w:tcW w:w="1138"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8"/>
                <w:szCs w:val="18"/>
              </w:rPr>
            </w:pPr>
            <w:r>
              <w:rPr>
                <w:i/>
                <w:iCs/>
                <w:sz w:val="18"/>
                <w:szCs w:val="18"/>
              </w:rPr>
              <w:t>&lt;type='S’ input='G'&gt;</w:t>
            </w:r>
          </w:p>
        </w:tc>
        <w:tc>
          <w:tcPr>
            <w:tcW w:w="1137"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8"/>
                <w:szCs w:val="18"/>
              </w:rPr>
            </w:pPr>
            <w:r>
              <w:rPr>
                <w:i/>
                <w:iCs/>
                <w:sz w:val="18"/>
                <w:szCs w:val="18"/>
              </w:rPr>
              <w:t>&lt;type='S’ input='G'&gt;</w:t>
            </w:r>
          </w:p>
        </w:tc>
        <w:tc>
          <w:tcPr>
            <w:tcW w:w="1074"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8"/>
                <w:szCs w:val="18"/>
              </w:rPr>
            </w:pPr>
            <w:r>
              <w:rPr>
                <w:i/>
                <w:iCs/>
                <w:sz w:val="18"/>
                <w:szCs w:val="18"/>
              </w:rPr>
              <w:t>&lt;type='S’ input='G'&gt;</w:t>
            </w:r>
          </w:p>
        </w:tc>
        <w:tc>
          <w:tcPr>
            <w:tcW w:w="1201"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8"/>
                <w:szCs w:val="18"/>
              </w:rPr>
            </w:pPr>
            <w:r>
              <w:rPr>
                <w:i/>
                <w:iCs/>
                <w:sz w:val="18"/>
                <w:szCs w:val="18"/>
              </w:rPr>
              <w:t>&lt;type='N’ input='G'&gt;</w:t>
            </w:r>
          </w:p>
        </w:tc>
        <w:tc>
          <w:tcPr>
            <w:tcW w:w="1138"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8"/>
                <w:szCs w:val="18"/>
              </w:rPr>
            </w:pPr>
            <w:r>
              <w:rPr>
                <w:i/>
                <w:iCs/>
                <w:sz w:val="18"/>
                <w:szCs w:val="18"/>
              </w:rPr>
              <w:t>&lt;type='N' input='M'&gt;</w:t>
            </w:r>
          </w:p>
        </w:tc>
        <w:tc>
          <w:tcPr>
            <w:tcW w:w="1137"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8"/>
                <w:szCs w:val="18"/>
              </w:rPr>
            </w:pPr>
            <w:r>
              <w:rPr>
                <w:i/>
                <w:iCs/>
                <w:sz w:val="18"/>
                <w:szCs w:val="18"/>
              </w:rPr>
              <w:t>&lt;type='N' input='M'&gt;</w:t>
            </w:r>
          </w:p>
        </w:tc>
        <w:tc>
          <w:tcPr>
            <w:tcW w:w="1138"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8"/>
                <w:szCs w:val="18"/>
              </w:rPr>
            </w:pPr>
            <w:r>
              <w:rPr>
                <w:i/>
                <w:iCs/>
                <w:sz w:val="18"/>
                <w:szCs w:val="18"/>
              </w:rPr>
              <w:t>&lt;type='S' input='M' &gt;</w:t>
            </w:r>
          </w:p>
        </w:tc>
      </w:tr>
      <w:tr w:rsidR="00704A6B" w:rsidRPr="00D915EF" w:rsidTr="00880DCB">
        <w:tc>
          <w:tcPr>
            <w:tcW w:w="1137" w:type="dxa"/>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8"/>
                <w:szCs w:val="18"/>
              </w:rPr>
            </w:pPr>
            <w:r>
              <w:rPr>
                <w:sz w:val="18"/>
                <w:szCs w:val="18"/>
              </w:rPr>
              <w:t>…</w:t>
            </w:r>
          </w:p>
        </w:tc>
        <w:tc>
          <w:tcPr>
            <w:tcW w:w="1137" w:type="dxa"/>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8"/>
                <w:szCs w:val="18"/>
              </w:rPr>
            </w:pPr>
          </w:p>
        </w:tc>
        <w:tc>
          <w:tcPr>
            <w:tcW w:w="1138" w:type="dxa"/>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8"/>
                <w:szCs w:val="18"/>
              </w:rPr>
            </w:pPr>
          </w:p>
        </w:tc>
        <w:tc>
          <w:tcPr>
            <w:tcW w:w="1137" w:type="dxa"/>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8"/>
                <w:szCs w:val="18"/>
              </w:rPr>
            </w:pPr>
          </w:p>
        </w:tc>
        <w:tc>
          <w:tcPr>
            <w:tcW w:w="1138" w:type="dxa"/>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8"/>
                <w:szCs w:val="18"/>
              </w:rPr>
            </w:pPr>
          </w:p>
        </w:tc>
        <w:tc>
          <w:tcPr>
            <w:tcW w:w="1137" w:type="dxa"/>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8"/>
                <w:szCs w:val="18"/>
              </w:rPr>
            </w:pPr>
          </w:p>
        </w:tc>
        <w:tc>
          <w:tcPr>
            <w:tcW w:w="1138" w:type="dxa"/>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8"/>
                <w:szCs w:val="18"/>
              </w:rPr>
            </w:pPr>
          </w:p>
        </w:tc>
        <w:tc>
          <w:tcPr>
            <w:tcW w:w="1137" w:type="dxa"/>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8"/>
                <w:szCs w:val="18"/>
              </w:rPr>
            </w:pPr>
          </w:p>
        </w:tc>
        <w:tc>
          <w:tcPr>
            <w:tcW w:w="1074" w:type="dxa"/>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8"/>
                <w:szCs w:val="18"/>
              </w:rPr>
            </w:pPr>
          </w:p>
        </w:tc>
        <w:tc>
          <w:tcPr>
            <w:tcW w:w="1201" w:type="dxa"/>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8"/>
                <w:szCs w:val="18"/>
              </w:rPr>
            </w:pPr>
          </w:p>
        </w:tc>
        <w:tc>
          <w:tcPr>
            <w:tcW w:w="1138" w:type="dxa"/>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8"/>
                <w:szCs w:val="18"/>
              </w:rPr>
            </w:pPr>
          </w:p>
        </w:tc>
        <w:tc>
          <w:tcPr>
            <w:tcW w:w="1137" w:type="dxa"/>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8"/>
                <w:szCs w:val="18"/>
              </w:rPr>
            </w:pPr>
          </w:p>
        </w:tc>
        <w:tc>
          <w:tcPr>
            <w:tcW w:w="1138" w:type="dxa"/>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8"/>
                <w:szCs w:val="18"/>
              </w:rPr>
            </w:pPr>
          </w:p>
        </w:tc>
      </w:tr>
    </w:tbl>
    <w:p w:rsidR="00704A6B" w:rsidRPr="00D915EF" w:rsidRDefault="00704A6B" w:rsidP="00704A6B"/>
    <w:p w:rsidR="00704A6B" w:rsidRPr="00D915EF" w:rsidRDefault="00704A6B" w:rsidP="00704A6B">
      <w:r>
        <w:br w:type="page"/>
      </w:r>
      <w:r>
        <w:lastRenderedPageBreak/>
        <w:t>6 lentelė. Bendrieji ir konkrečios programos produkto rodikliai ESF+ atveju (42 straipsnio 2 dalies b punktas)</w:t>
      </w:r>
    </w:p>
    <w:tbl>
      <w:tblPr>
        <w:tblW w:w="0" w:type="auto"/>
        <w:tblLook w:val="04A0" w:firstRow="1" w:lastRow="0" w:firstColumn="1" w:lastColumn="0" w:noHBand="0" w:noVBand="1"/>
      </w:tblPr>
      <w:tblGrid>
        <w:gridCol w:w="1277"/>
        <w:gridCol w:w="1117"/>
        <w:gridCol w:w="1118"/>
        <w:gridCol w:w="1118"/>
        <w:gridCol w:w="1118"/>
        <w:gridCol w:w="1198"/>
        <w:gridCol w:w="1118"/>
        <w:gridCol w:w="1153"/>
        <w:gridCol w:w="419"/>
        <w:gridCol w:w="471"/>
        <w:gridCol w:w="433"/>
        <w:gridCol w:w="408"/>
        <w:gridCol w:w="340"/>
        <w:gridCol w:w="382"/>
        <w:gridCol w:w="352"/>
        <w:gridCol w:w="331"/>
        <w:gridCol w:w="340"/>
        <w:gridCol w:w="381"/>
        <w:gridCol w:w="351"/>
        <w:gridCol w:w="330"/>
        <w:gridCol w:w="1032"/>
      </w:tblGrid>
      <w:tr w:rsidR="00704A6B" w:rsidRPr="00D915EF" w:rsidTr="00880DCB">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8"/>
                <w:szCs w:val="18"/>
              </w:rPr>
            </w:pPr>
            <w:r>
              <w:rPr>
                <w:sz w:val="18"/>
                <w:szCs w:val="18"/>
              </w:rPr>
              <w:t>8</w:t>
            </w:r>
            <w:r w:rsidRPr="00D915EF">
              <w:rPr>
                <w:rStyle w:val="FootnoteReference"/>
              </w:rPr>
              <w:footnoteReference w:id="89"/>
            </w:r>
            <w:r>
              <w:rPr>
                <w:sz w:val="18"/>
                <w:szCs w:val="18"/>
              </w:rPr>
              <w:t>.</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8"/>
                <w:szCs w:val="18"/>
              </w:rPr>
            </w:pPr>
            <w:r>
              <w:rPr>
                <w:sz w:val="18"/>
                <w:szCs w:val="18"/>
              </w:rPr>
              <w:t>9.</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8"/>
                <w:szCs w:val="18"/>
              </w:rPr>
            </w:pPr>
            <w:r>
              <w:rPr>
                <w:sz w:val="18"/>
                <w:szCs w:val="18"/>
              </w:rPr>
              <w:t>10.</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8"/>
                <w:szCs w:val="18"/>
              </w:rPr>
            </w:pPr>
            <w:r>
              <w:rPr>
                <w:sz w:val="18"/>
                <w:szCs w:val="18"/>
              </w:rPr>
              <w:t>12.</w:t>
            </w:r>
          </w:p>
        </w:tc>
      </w:tr>
      <w:tr w:rsidR="00704A6B" w:rsidRPr="00D915EF" w:rsidTr="00880DCB">
        <w:trPr>
          <w:trHeight w:val="227"/>
        </w:trPr>
        <w:tc>
          <w:tcPr>
            <w:tcW w:w="0" w:type="auto"/>
            <w:gridSpan w:val="12"/>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8"/>
                <w:szCs w:val="18"/>
              </w:rPr>
            </w:pPr>
            <w:r>
              <w:rPr>
                <w:sz w:val="18"/>
                <w:szCs w:val="18"/>
              </w:rPr>
              <w:t>Duomenys apie visus bendruosius produkto rodiklius, kaip išdėstyta ESF+ reglamento I, II ir III prieduose, ir apie konkrečios programos rodiklius [paimta iš V priedo 2.1.1.1.2 punkto 1 lentelės]</w:t>
            </w:r>
          </w:p>
        </w:tc>
        <w:tc>
          <w:tcPr>
            <w:tcW w:w="0" w:type="auto"/>
            <w:gridSpan w:val="9"/>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8"/>
                <w:szCs w:val="18"/>
              </w:rPr>
            </w:pPr>
            <w:r>
              <w:rPr>
                <w:sz w:val="18"/>
                <w:szCs w:val="18"/>
              </w:rPr>
              <w:t>Su produkto rodikliais susijusi pažanga</w:t>
            </w:r>
          </w:p>
        </w:tc>
      </w:tr>
      <w:tr w:rsidR="00704A6B" w:rsidRPr="00D915EF" w:rsidTr="00880DCB">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8"/>
                <w:szCs w:val="18"/>
              </w:rPr>
            </w:pPr>
            <w:r>
              <w:rPr>
                <w:sz w:val="18"/>
                <w:szCs w:val="18"/>
              </w:rPr>
              <w:t>Prioritetas</w:t>
            </w: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8"/>
                <w:szCs w:val="18"/>
              </w:rPr>
            </w:pPr>
            <w:r>
              <w:rPr>
                <w:sz w:val="18"/>
                <w:szCs w:val="18"/>
              </w:rPr>
              <w:t>Konkretus tikslas</w:t>
            </w: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8"/>
                <w:szCs w:val="18"/>
              </w:rPr>
            </w:pPr>
            <w:r>
              <w:rPr>
                <w:sz w:val="18"/>
                <w:szCs w:val="18"/>
              </w:rPr>
              <w:t>Fondas</w:t>
            </w: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8"/>
                <w:szCs w:val="18"/>
              </w:rPr>
            </w:pPr>
            <w:r>
              <w:rPr>
                <w:sz w:val="18"/>
                <w:szCs w:val="18"/>
              </w:rPr>
              <w:t>Regiono kategorija</w:t>
            </w: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8"/>
                <w:szCs w:val="18"/>
              </w:rPr>
            </w:pPr>
            <w:r>
              <w:rPr>
                <w:sz w:val="18"/>
                <w:szCs w:val="18"/>
              </w:rPr>
              <w:t>ID</w:t>
            </w: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8"/>
                <w:szCs w:val="18"/>
              </w:rPr>
            </w:pPr>
            <w:r>
              <w:rPr>
                <w:sz w:val="18"/>
                <w:szCs w:val="18"/>
              </w:rPr>
              <w:t>Rodiklio pavadinimas</w:t>
            </w: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8"/>
                <w:szCs w:val="18"/>
              </w:rPr>
            </w:pPr>
            <w:r>
              <w:rPr>
                <w:sz w:val="18"/>
                <w:szCs w:val="18"/>
              </w:rPr>
              <w:t>Matavimo vienetas</w:t>
            </w: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8"/>
                <w:szCs w:val="18"/>
              </w:rPr>
            </w:pPr>
            <w:r>
              <w:rPr>
                <w:sz w:val="18"/>
                <w:szCs w:val="18"/>
              </w:rPr>
              <w:t>Tarpinė reikšmė (2024 m.)</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8"/>
                <w:szCs w:val="18"/>
              </w:rPr>
            </w:pPr>
            <w:r>
              <w:rPr>
                <w:sz w:val="18"/>
                <w:szCs w:val="18"/>
              </w:rPr>
              <w:t>Siektina reikšmė (2029 m.) (suskirstymas pagal lytį neprivalomas)</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8"/>
                <w:szCs w:val="18"/>
              </w:rPr>
            </w:pPr>
            <w:r>
              <w:rPr>
                <w:sz w:val="18"/>
                <w:szCs w:val="18"/>
              </w:rPr>
              <w:t>Iki šiol pasiektos vertės</w:t>
            </w:r>
          </w:p>
          <w:p w:rsidR="00704A6B" w:rsidRPr="00D915EF" w:rsidRDefault="00704A6B" w:rsidP="00880DCB">
            <w:pPr>
              <w:spacing w:before="60" w:after="60" w:line="240" w:lineRule="auto"/>
              <w:jc w:val="center"/>
              <w:rPr>
                <w:sz w:val="18"/>
                <w:szCs w:val="18"/>
              </w:rPr>
            </w:pPr>
            <w:r>
              <w:rPr>
                <w:sz w:val="18"/>
                <w:szCs w:val="18"/>
              </w:rPr>
              <w:t>[mm/mm/dd]</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8"/>
                <w:szCs w:val="18"/>
              </w:rPr>
            </w:pPr>
            <w:r>
              <w:rPr>
                <w:sz w:val="18"/>
                <w:szCs w:val="18"/>
              </w:rPr>
              <w:t>Pasiekimo koeficientas</w:t>
            </w: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8"/>
                <w:szCs w:val="18"/>
              </w:rPr>
            </w:pPr>
            <w:r>
              <w:rPr>
                <w:sz w:val="18"/>
                <w:szCs w:val="18"/>
              </w:rPr>
              <w:t>Pastabos</w:t>
            </w:r>
          </w:p>
        </w:tc>
      </w:tr>
      <w:tr w:rsidR="00704A6B" w:rsidRPr="00D915EF" w:rsidTr="00880DCB">
        <w:trPr>
          <w:trHeight w:val="227"/>
        </w:trPr>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8"/>
                <w:szCs w:val="18"/>
              </w:rPr>
            </w:pPr>
            <w:r>
              <w:rPr>
                <w:i/>
                <w:iCs/>
                <w:sz w:val="18"/>
                <w:szCs w:val="18"/>
              </w:rPr>
              <w:t>&lt;type='S’ input='G'&gt;</w:t>
            </w:r>
            <w:r w:rsidRPr="00D915EF">
              <w:rPr>
                <w:rStyle w:val="FootnoteReference"/>
              </w:rPr>
              <w:footnoteReference w:id="90"/>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8"/>
                <w:szCs w:val="18"/>
              </w:rPr>
            </w:pPr>
            <w:r>
              <w:rPr>
                <w:i/>
                <w:iCs/>
                <w:sz w:val="18"/>
                <w:szCs w:val="18"/>
              </w:rPr>
              <w:t>&lt;type='S’ input='G'&gt;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8"/>
                <w:szCs w:val="18"/>
              </w:rPr>
            </w:pPr>
            <w:r>
              <w:rPr>
                <w:i/>
                <w:iCs/>
                <w:sz w:val="18"/>
                <w:szCs w:val="18"/>
              </w:rPr>
              <w:t>&lt;type='S’ input='G'&gt;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8"/>
                <w:szCs w:val="18"/>
              </w:rPr>
            </w:pPr>
            <w:r>
              <w:rPr>
                <w:i/>
                <w:iCs/>
                <w:sz w:val="18"/>
                <w:szCs w:val="18"/>
              </w:rPr>
              <w:t>&lt;type='S’ input='G'&gt;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8"/>
                <w:szCs w:val="18"/>
              </w:rPr>
            </w:pPr>
            <w:r>
              <w:rPr>
                <w:i/>
                <w:iCs/>
                <w:sz w:val="18"/>
                <w:szCs w:val="18"/>
              </w:rPr>
              <w:t>&lt;type='S’ input='G'&gt;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8"/>
                <w:szCs w:val="18"/>
              </w:rPr>
            </w:pPr>
            <w:r>
              <w:rPr>
                <w:i/>
                <w:iCs/>
                <w:sz w:val="18"/>
                <w:szCs w:val="18"/>
              </w:rPr>
              <w:t>&lt;type='S’ input='G'&gt;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8"/>
                <w:szCs w:val="18"/>
              </w:rPr>
            </w:pPr>
            <w:r>
              <w:rPr>
                <w:i/>
                <w:iCs/>
                <w:sz w:val="18"/>
                <w:szCs w:val="18"/>
              </w:rPr>
              <w:t>&lt;type='S’ input='G'&gt;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8"/>
                <w:szCs w:val="18"/>
              </w:rPr>
            </w:pPr>
            <w:r>
              <w:rPr>
                <w:i/>
                <w:iCs/>
                <w:sz w:val="18"/>
                <w:szCs w:val="18"/>
              </w:rPr>
              <w:t>&lt;type='S’ input='G'&gt;</w:t>
            </w:r>
          </w:p>
        </w:tc>
        <w:tc>
          <w:tcPr>
            <w:tcW w:w="0" w:type="auto"/>
            <w:gridSpan w:val="4"/>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8"/>
                <w:szCs w:val="18"/>
              </w:rPr>
            </w:pPr>
            <w:r>
              <w:rPr>
                <w:i/>
                <w:iCs/>
                <w:sz w:val="18"/>
                <w:szCs w:val="18"/>
              </w:rPr>
              <w:t>&lt;type='N’ input='G'&gt;</w:t>
            </w:r>
          </w:p>
        </w:tc>
        <w:tc>
          <w:tcPr>
            <w:tcW w:w="0" w:type="auto"/>
            <w:gridSpan w:val="4"/>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8"/>
                <w:szCs w:val="18"/>
              </w:rPr>
            </w:pPr>
            <w:r>
              <w:rPr>
                <w:i/>
                <w:iCs/>
                <w:sz w:val="18"/>
                <w:szCs w:val="18"/>
              </w:rPr>
              <w:t>&lt;type='N' input='M'&gt;</w:t>
            </w:r>
          </w:p>
        </w:tc>
        <w:tc>
          <w:tcPr>
            <w:tcW w:w="0" w:type="auto"/>
            <w:gridSpan w:val="4"/>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8"/>
                <w:szCs w:val="18"/>
              </w:rPr>
            </w:pPr>
            <w:r>
              <w:rPr>
                <w:i/>
                <w:iCs/>
                <w:sz w:val="18"/>
                <w:szCs w:val="18"/>
              </w:rPr>
              <w:t>&lt;type='N' input='G'&gt;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8"/>
                <w:szCs w:val="18"/>
              </w:rPr>
            </w:pPr>
            <w:r>
              <w:rPr>
                <w:i/>
                <w:iCs/>
                <w:sz w:val="18"/>
                <w:szCs w:val="18"/>
              </w:rPr>
              <w:t>&lt;type='S' input='M' &gt;</w:t>
            </w:r>
          </w:p>
        </w:tc>
      </w:tr>
      <w:tr w:rsidR="00704A6B" w:rsidRPr="00D915EF" w:rsidTr="00880DCB">
        <w:trPr>
          <w:trHeight w:val="227"/>
        </w:trPr>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8"/>
                <w:szCs w:val="18"/>
              </w:rPr>
            </w:pPr>
            <w:r>
              <w:rPr>
                <w:i/>
                <w:iCs/>
                <w:sz w:val="18"/>
                <w:szCs w:val="18"/>
              </w:rPr>
              <w:t>V</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8"/>
                <w:szCs w:val="18"/>
              </w:rPr>
            </w:pPr>
            <w:r>
              <w:rPr>
                <w:i/>
                <w:iCs/>
                <w:sz w:val="18"/>
                <w:szCs w:val="18"/>
              </w:rPr>
              <w:t>M</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8"/>
                <w:szCs w:val="18"/>
              </w:rPr>
            </w:pPr>
            <w:r>
              <w:rPr>
                <w:i/>
                <w:iCs/>
                <w:sz w:val="18"/>
                <w:szCs w:val="18"/>
              </w:rPr>
              <w:t>N</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8"/>
                <w:szCs w:val="18"/>
              </w:rPr>
            </w:pPr>
            <w:r>
              <w:rPr>
                <w:i/>
                <w:iCs/>
                <w:sz w:val="18"/>
                <w:szCs w:val="18"/>
              </w:rPr>
              <w:t>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8"/>
                <w:szCs w:val="18"/>
              </w:rPr>
            </w:pPr>
            <w:r>
              <w:rPr>
                <w:i/>
                <w:iCs/>
                <w:sz w:val="18"/>
                <w:szCs w:val="18"/>
              </w:rPr>
              <w:t>V</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8"/>
                <w:szCs w:val="18"/>
              </w:rPr>
            </w:pPr>
            <w:r>
              <w:rPr>
                <w:i/>
                <w:iCs/>
                <w:sz w:val="18"/>
                <w:szCs w:val="18"/>
              </w:rPr>
              <w:t>M</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8"/>
                <w:szCs w:val="18"/>
              </w:rPr>
            </w:pPr>
            <w:r>
              <w:rPr>
                <w:i/>
                <w:iCs/>
                <w:sz w:val="18"/>
                <w:szCs w:val="18"/>
              </w:rPr>
              <w:t>N</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8"/>
                <w:szCs w:val="18"/>
              </w:rPr>
            </w:pPr>
            <w:r>
              <w:rPr>
                <w:i/>
                <w:iCs/>
                <w:sz w:val="18"/>
                <w:szCs w:val="18"/>
              </w:rPr>
              <w:t>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8"/>
                <w:szCs w:val="18"/>
              </w:rPr>
            </w:pPr>
            <w:r>
              <w:rPr>
                <w:i/>
                <w:iCs/>
                <w:sz w:val="18"/>
                <w:szCs w:val="18"/>
              </w:rPr>
              <w:t>V</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8"/>
                <w:szCs w:val="18"/>
              </w:rPr>
            </w:pPr>
            <w:r>
              <w:rPr>
                <w:i/>
                <w:iCs/>
                <w:sz w:val="18"/>
                <w:szCs w:val="18"/>
              </w:rPr>
              <w:t>M</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8"/>
                <w:szCs w:val="18"/>
              </w:rPr>
            </w:pPr>
            <w:r>
              <w:rPr>
                <w:i/>
                <w:iCs/>
                <w:sz w:val="18"/>
                <w:szCs w:val="18"/>
              </w:rPr>
              <w:t>N</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8"/>
                <w:szCs w:val="18"/>
              </w:rPr>
            </w:pPr>
            <w:r>
              <w:rPr>
                <w:i/>
                <w:iCs/>
                <w:sz w:val="18"/>
                <w:szCs w:val="18"/>
              </w:rPr>
              <w:t>T</w:t>
            </w: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8"/>
                <w:szCs w:val="18"/>
              </w:rPr>
            </w:pPr>
          </w:p>
        </w:tc>
      </w:tr>
      <w:tr w:rsidR="00704A6B" w:rsidRPr="00D915EF" w:rsidTr="00880DCB">
        <w:trPr>
          <w:trHeight w:val="227"/>
        </w:trPr>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8"/>
                <w:szCs w:val="18"/>
              </w:rPr>
            </w:pPr>
          </w:p>
        </w:tc>
        <w:tc>
          <w:tcPr>
            <w:tcW w:w="0" w:type="auto"/>
            <w:gridSpan w:val="4"/>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8"/>
                <w:szCs w:val="18"/>
              </w:rPr>
            </w:pPr>
          </w:p>
        </w:tc>
        <w:tc>
          <w:tcPr>
            <w:tcW w:w="0" w:type="auto"/>
            <w:gridSpan w:val="4"/>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8"/>
                <w:szCs w:val="18"/>
              </w:rPr>
            </w:pPr>
          </w:p>
        </w:tc>
        <w:tc>
          <w:tcPr>
            <w:tcW w:w="0" w:type="auto"/>
            <w:gridSpan w:val="4"/>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8"/>
                <w:szCs w:val="18"/>
              </w:rPr>
            </w:pPr>
          </w:p>
        </w:tc>
      </w:tr>
    </w:tbl>
    <w:p w:rsidR="00704A6B" w:rsidRPr="00D915EF" w:rsidRDefault="00704A6B" w:rsidP="00704A6B"/>
    <w:p w:rsidR="00704A6B" w:rsidRPr="00D915EF" w:rsidRDefault="00704A6B" w:rsidP="00704A6B">
      <w:r>
        <w:br w:type="page"/>
      </w:r>
      <w:r>
        <w:lastRenderedPageBreak/>
        <w:t>7 lentelė. Bendrieji produkto rodikliai PMIF, VSF ir SVVP atveju (42 straipsnio 2 dalies b punktas)</w:t>
      </w:r>
    </w:p>
    <w:tbl>
      <w:tblPr>
        <w:tblW w:w="0" w:type="auto"/>
        <w:tblLook w:val="04A0" w:firstRow="1" w:lastRow="0" w:firstColumn="1" w:lastColumn="0" w:noHBand="0" w:noVBand="1"/>
      </w:tblPr>
      <w:tblGrid>
        <w:gridCol w:w="1600"/>
        <w:gridCol w:w="1327"/>
        <w:gridCol w:w="1384"/>
        <w:gridCol w:w="1667"/>
        <w:gridCol w:w="1327"/>
        <w:gridCol w:w="1452"/>
        <w:gridCol w:w="1464"/>
        <w:gridCol w:w="1861"/>
        <w:gridCol w:w="1425"/>
        <w:gridCol w:w="1280"/>
      </w:tblGrid>
      <w:tr w:rsidR="00704A6B" w:rsidRPr="00D915EF" w:rsidTr="00880DCB">
        <w:trPr>
          <w:trHeight w:val="227"/>
        </w:trPr>
        <w:tc>
          <w:tcPr>
            <w:tcW w:w="0" w:type="auto"/>
            <w:tcBorders>
              <w:top w:val="single" w:sz="4" w:space="0" w:color="auto"/>
              <w:left w:val="single" w:sz="4" w:space="0" w:color="auto"/>
              <w:right w:val="single" w:sz="4" w:space="0" w:color="auto"/>
            </w:tcBorders>
            <w:noWrap/>
            <w:vAlign w:val="center"/>
            <w:hideMark/>
          </w:tcPr>
          <w:p w:rsidR="00704A6B" w:rsidRPr="00D915EF" w:rsidRDefault="00704A6B" w:rsidP="00880DCB">
            <w:pPr>
              <w:spacing w:before="60" w:after="60" w:line="240" w:lineRule="auto"/>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8"/>
                <w:szCs w:val="18"/>
              </w:rPr>
            </w:pPr>
            <w:r>
              <w:rPr>
                <w:sz w:val="18"/>
                <w:szCs w:val="18"/>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8"/>
                <w:szCs w:val="18"/>
              </w:rPr>
            </w:pPr>
            <w:r>
              <w:rPr>
                <w:sz w:val="18"/>
                <w:szCs w:val="18"/>
              </w:rPr>
              <w:t>10.</w:t>
            </w:r>
          </w:p>
        </w:tc>
      </w:tr>
      <w:tr w:rsidR="00704A6B" w:rsidRPr="00D915EF" w:rsidTr="00880DCB">
        <w:trPr>
          <w:trHeight w:val="227"/>
        </w:trPr>
        <w:tc>
          <w:tcPr>
            <w:tcW w:w="0" w:type="auto"/>
            <w:gridSpan w:val="7"/>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8"/>
                <w:szCs w:val="18"/>
              </w:rPr>
            </w:pPr>
            <w:r>
              <w:rPr>
                <w:sz w:val="18"/>
                <w:szCs w:val="18"/>
              </w:rPr>
              <w:t>Duomenys apie visus bendruosius produkto rodiklius, išvardytus PMIF / VSF / SVVP reglamentų VIII priede, pagal kiekvieną konkretų tikslą [paimta iš VI priedo 2.1.2 punkto 1 lentelės]</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8"/>
                <w:szCs w:val="18"/>
              </w:rPr>
            </w:pPr>
            <w:r>
              <w:rPr>
                <w:sz w:val="18"/>
                <w:szCs w:val="18"/>
              </w:rPr>
              <w:t>Iki šiol padaryta su produkto rodikliais susijusi pažanga</w:t>
            </w:r>
          </w:p>
        </w:tc>
      </w:tr>
      <w:tr w:rsidR="00704A6B" w:rsidRPr="00D915EF" w:rsidTr="00880DCB">
        <w:trPr>
          <w:trHeight w:val="227"/>
        </w:trPr>
        <w:tc>
          <w:tcPr>
            <w:tcW w:w="0" w:type="auto"/>
            <w:vMerge w:val="restart"/>
            <w:tcBorders>
              <w:top w:val="single" w:sz="4" w:space="0" w:color="auto"/>
              <w:left w:val="single" w:sz="4" w:space="0" w:color="auto"/>
              <w:right w:val="single" w:sz="4" w:space="0" w:color="auto"/>
            </w:tcBorders>
            <w:noWrap/>
            <w:vAlign w:val="center"/>
            <w:hideMark/>
          </w:tcPr>
          <w:p w:rsidR="00704A6B" w:rsidRPr="00D915EF" w:rsidRDefault="00704A6B" w:rsidP="00880DCB">
            <w:pPr>
              <w:spacing w:before="60" w:after="60" w:line="240" w:lineRule="auto"/>
              <w:jc w:val="center"/>
              <w:rPr>
                <w:sz w:val="18"/>
                <w:szCs w:val="18"/>
              </w:rPr>
            </w:pPr>
            <w:r>
              <w:rPr>
                <w:sz w:val="18"/>
                <w:szCs w:val="18"/>
              </w:rPr>
              <w:t>Konkretus tikslas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8"/>
                <w:szCs w:val="18"/>
              </w:rPr>
            </w:pPr>
            <w:r>
              <w:rPr>
                <w:sz w:val="18"/>
                <w:szCs w:val="18"/>
              </w:rPr>
              <w:t>ID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8"/>
                <w:szCs w:val="18"/>
              </w:rPr>
            </w:pPr>
            <w:r>
              <w:rPr>
                <w:sz w:val="18"/>
                <w:szCs w:val="18"/>
              </w:rPr>
              <w:t>Rodiklio pavadinimas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8"/>
                <w:szCs w:val="18"/>
              </w:rPr>
            </w:pPr>
            <w:r>
              <w:rPr>
                <w:sz w:val="18"/>
                <w:szCs w:val="18"/>
              </w:rPr>
              <w:t>Rodiklių suskirstymas (iš kurių)</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8"/>
                <w:szCs w:val="18"/>
              </w:rPr>
            </w:pPr>
            <w:r>
              <w:rPr>
                <w:sz w:val="18"/>
                <w:szCs w:val="18"/>
              </w:rPr>
              <w:t>Matavimo vienetas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8"/>
                <w:szCs w:val="18"/>
              </w:rPr>
            </w:pPr>
            <w:r>
              <w:rPr>
                <w:sz w:val="18"/>
                <w:szCs w:val="18"/>
              </w:rPr>
              <w:t>Tarpinė reikšmė (2024 m.)</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8"/>
                <w:szCs w:val="18"/>
              </w:rPr>
            </w:pPr>
            <w:r>
              <w:rPr>
                <w:sz w:val="18"/>
                <w:szCs w:val="18"/>
              </w:rPr>
              <w:t>Siektina reikšmė (2029 m.)</w:t>
            </w: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8"/>
                <w:szCs w:val="18"/>
              </w:rPr>
            </w:pPr>
            <w:r>
              <w:rPr>
                <w:sz w:val="18"/>
                <w:szCs w:val="18"/>
              </w:rPr>
              <w:t>Suplanuotos atrinktų veiksmų vertės</w:t>
            </w:r>
            <w:r w:rsidRPr="00D915EF">
              <w:rPr>
                <w:rStyle w:val="FootnoteReference"/>
              </w:rPr>
              <w:footnoteReference w:id="91"/>
            </w: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8"/>
                <w:szCs w:val="18"/>
              </w:rPr>
            </w:pPr>
            <w:r>
              <w:rPr>
                <w:sz w:val="18"/>
                <w:szCs w:val="18"/>
              </w:rPr>
              <w:t>Pasiektos vertės</w:t>
            </w:r>
            <w:r w:rsidRPr="00D915EF">
              <w:rPr>
                <w:rStyle w:val="FootnoteReference"/>
              </w:rPr>
              <w:footnoteReference w:id="92"/>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8"/>
                <w:szCs w:val="18"/>
              </w:rPr>
            </w:pPr>
            <w:r>
              <w:rPr>
                <w:sz w:val="18"/>
                <w:szCs w:val="18"/>
              </w:rPr>
              <w:t>Pastabos</w:t>
            </w:r>
          </w:p>
        </w:tc>
      </w:tr>
      <w:tr w:rsidR="00704A6B" w:rsidRPr="00D915EF" w:rsidTr="00880DCB">
        <w:trPr>
          <w:trHeight w:val="227"/>
        </w:trPr>
        <w:tc>
          <w:tcPr>
            <w:tcW w:w="0" w:type="auto"/>
            <w:vMerge/>
            <w:tcBorders>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8"/>
                <w:szCs w:val="18"/>
              </w:rPr>
            </w:pPr>
            <w:r>
              <w:rPr>
                <w:sz w:val="18"/>
                <w:szCs w:val="18"/>
              </w:rPr>
              <w:t>[mm/mm/dd]</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8"/>
                <w:szCs w:val="18"/>
              </w:rPr>
            </w:pPr>
            <w:r>
              <w:rPr>
                <w:sz w:val="18"/>
                <w:szCs w:val="18"/>
              </w:rPr>
              <w:t>[mm/mm/dd]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rPr>
                <w:sz w:val="18"/>
                <w:szCs w:val="18"/>
              </w:rPr>
            </w:pPr>
          </w:p>
        </w:tc>
      </w:tr>
      <w:tr w:rsidR="00704A6B" w:rsidRPr="00D915EF" w:rsidTr="00880DCB">
        <w:trPr>
          <w:trHeight w:val="227"/>
        </w:trPr>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8"/>
                <w:szCs w:val="18"/>
              </w:rPr>
            </w:pPr>
            <w:r>
              <w:rPr>
                <w:i/>
                <w:iCs/>
                <w:sz w:val="18"/>
                <w:szCs w:val="18"/>
              </w:rPr>
              <w:t>&lt;type='S’ input='G'&gt;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8"/>
                <w:szCs w:val="18"/>
              </w:rPr>
            </w:pPr>
            <w:r>
              <w:rPr>
                <w:i/>
                <w:iCs/>
                <w:sz w:val="18"/>
                <w:szCs w:val="18"/>
              </w:rPr>
              <w:t>&lt;type='S’ input='G'&gt;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8"/>
                <w:szCs w:val="18"/>
              </w:rPr>
            </w:pPr>
            <w:r>
              <w:rPr>
                <w:i/>
                <w:iCs/>
                <w:sz w:val="18"/>
                <w:szCs w:val="18"/>
              </w:rPr>
              <w:t>&lt;type='S’ input='G'&gt;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8"/>
                <w:szCs w:val="18"/>
              </w:rPr>
            </w:pPr>
            <w:r>
              <w:rPr>
                <w:i/>
                <w:iCs/>
                <w:sz w:val="18"/>
                <w:szCs w:val="18"/>
              </w:rPr>
              <w:t>&lt;type='S’ input='G'&gt;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8"/>
                <w:szCs w:val="18"/>
              </w:rPr>
            </w:pPr>
            <w:r>
              <w:rPr>
                <w:i/>
                <w:iCs/>
                <w:sz w:val="18"/>
                <w:szCs w:val="18"/>
              </w:rPr>
              <w:t>&lt;type='S’ input='G'&gt;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8"/>
                <w:szCs w:val="18"/>
              </w:rPr>
            </w:pPr>
            <w:r>
              <w:rPr>
                <w:i/>
                <w:iCs/>
                <w:sz w:val="18"/>
                <w:szCs w:val="18"/>
              </w:rPr>
              <w:t>&lt;type='S’ input='G'&gt;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8"/>
                <w:szCs w:val="18"/>
              </w:rPr>
            </w:pPr>
            <w:r>
              <w:rPr>
                <w:i/>
                <w:iCs/>
                <w:sz w:val="18"/>
                <w:szCs w:val="18"/>
              </w:rPr>
              <w:t>&lt;type='N’ input='G'&gt;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8"/>
                <w:szCs w:val="18"/>
              </w:rPr>
            </w:pPr>
            <w:r>
              <w:rPr>
                <w:i/>
                <w:iCs/>
                <w:sz w:val="18"/>
                <w:szCs w:val="18"/>
              </w:rPr>
              <w:t>&lt;type='N' input='M'&gt;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8"/>
                <w:szCs w:val="18"/>
              </w:rPr>
            </w:pPr>
            <w:r>
              <w:rPr>
                <w:i/>
                <w:iCs/>
                <w:sz w:val="18"/>
                <w:szCs w:val="18"/>
              </w:rPr>
              <w:t>&lt;type='N' input='M'&gt;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8"/>
                <w:szCs w:val="18"/>
              </w:rPr>
            </w:pPr>
            <w:r>
              <w:rPr>
                <w:i/>
                <w:iCs/>
                <w:sz w:val="18"/>
                <w:szCs w:val="18"/>
              </w:rPr>
              <w:t>&lt;type='S' input='M' &gt;</w:t>
            </w:r>
          </w:p>
        </w:tc>
      </w:tr>
    </w:tbl>
    <w:p w:rsidR="00704A6B" w:rsidRPr="00D915EF" w:rsidRDefault="00704A6B" w:rsidP="00704A6B"/>
    <w:p w:rsidR="00704A6B" w:rsidRPr="00D915EF" w:rsidRDefault="00704A6B" w:rsidP="00704A6B">
      <w:r>
        <w:br w:type="page"/>
      </w:r>
      <w:r>
        <w:lastRenderedPageBreak/>
        <w:t>8 lentelė. Įmonėms skirta daugkartinė parama programos lygmeniu ERPF, Sanglaudos fondo ir TPF atveju (42 straipsnio 2 dalies b punktas)</w:t>
      </w:r>
    </w:p>
    <w:tbl>
      <w:tblPr>
        <w:tblStyle w:val="TableGrid"/>
        <w:tblW w:w="0" w:type="auto"/>
        <w:tblInd w:w="0" w:type="dxa"/>
        <w:tblLook w:val="04A0" w:firstRow="1" w:lastRow="0" w:firstColumn="1" w:lastColumn="0" w:noHBand="0" w:noVBand="1"/>
      </w:tblPr>
      <w:tblGrid>
        <w:gridCol w:w="2841"/>
        <w:gridCol w:w="2841"/>
        <w:gridCol w:w="2841"/>
        <w:gridCol w:w="2841"/>
        <w:gridCol w:w="2842"/>
      </w:tblGrid>
      <w:tr w:rsidR="00704A6B" w:rsidRPr="00D915EF" w:rsidTr="00880DCB">
        <w:trPr>
          <w:trHeight w:val="227"/>
        </w:trPr>
        <w:tc>
          <w:tcPr>
            <w:tcW w:w="2841" w:type="dxa"/>
            <w:vAlign w:val="center"/>
          </w:tcPr>
          <w:p w:rsidR="00704A6B" w:rsidRPr="00D915EF" w:rsidRDefault="00704A6B" w:rsidP="00880DCB">
            <w:pPr>
              <w:spacing w:before="60" w:after="60" w:line="240" w:lineRule="auto"/>
              <w:jc w:val="center"/>
            </w:pPr>
            <w:r>
              <w:t>1.</w:t>
            </w:r>
          </w:p>
        </w:tc>
        <w:tc>
          <w:tcPr>
            <w:tcW w:w="2841" w:type="dxa"/>
            <w:vAlign w:val="center"/>
          </w:tcPr>
          <w:p w:rsidR="00704A6B" w:rsidRPr="00D915EF" w:rsidRDefault="00704A6B" w:rsidP="00880DCB">
            <w:pPr>
              <w:spacing w:before="60" w:after="60" w:line="240" w:lineRule="auto"/>
              <w:jc w:val="center"/>
            </w:pPr>
            <w:r>
              <w:t>2.</w:t>
            </w:r>
          </w:p>
        </w:tc>
        <w:tc>
          <w:tcPr>
            <w:tcW w:w="2841" w:type="dxa"/>
            <w:vAlign w:val="center"/>
          </w:tcPr>
          <w:p w:rsidR="00704A6B" w:rsidRPr="00D915EF" w:rsidRDefault="00704A6B" w:rsidP="00880DCB">
            <w:pPr>
              <w:spacing w:before="60" w:after="60" w:line="240" w:lineRule="auto"/>
              <w:jc w:val="center"/>
            </w:pPr>
            <w:r>
              <w:t>3.</w:t>
            </w:r>
          </w:p>
        </w:tc>
        <w:tc>
          <w:tcPr>
            <w:tcW w:w="2841" w:type="dxa"/>
            <w:vAlign w:val="center"/>
          </w:tcPr>
          <w:p w:rsidR="00704A6B" w:rsidRPr="00D915EF" w:rsidRDefault="00704A6B" w:rsidP="00880DCB">
            <w:pPr>
              <w:spacing w:before="60" w:after="60" w:line="240" w:lineRule="auto"/>
              <w:jc w:val="center"/>
            </w:pPr>
            <w:r>
              <w:t>4.</w:t>
            </w:r>
          </w:p>
        </w:tc>
        <w:tc>
          <w:tcPr>
            <w:tcW w:w="2842" w:type="dxa"/>
            <w:vAlign w:val="center"/>
          </w:tcPr>
          <w:p w:rsidR="00704A6B" w:rsidRPr="00D915EF" w:rsidRDefault="00704A6B" w:rsidP="00880DCB">
            <w:pPr>
              <w:spacing w:before="60" w:after="60" w:line="240" w:lineRule="auto"/>
              <w:jc w:val="center"/>
            </w:pPr>
            <w:r>
              <w:t>5.</w:t>
            </w:r>
          </w:p>
        </w:tc>
      </w:tr>
      <w:tr w:rsidR="00704A6B" w:rsidRPr="00D915EF" w:rsidTr="00880DCB">
        <w:trPr>
          <w:trHeight w:val="227"/>
        </w:trPr>
        <w:tc>
          <w:tcPr>
            <w:tcW w:w="2841" w:type="dxa"/>
            <w:vAlign w:val="center"/>
          </w:tcPr>
          <w:p w:rsidR="00704A6B" w:rsidRPr="00D915EF" w:rsidRDefault="00704A6B" w:rsidP="00880DCB">
            <w:pPr>
              <w:spacing w:before="60" w:after="60" w:line="240" w:lineRule="auto"/>
              <w:jc w:val="center"/>
            </w:pPr>
            <w:r>
              <w:t>ID</w:t>
            </w:r>
          </w:p>
        </w:tc>
        <w:tc>
          <w:tcPr>
            <w:tcW w:w="2841" w:type="dxa"/>
            <w:vAlign w:val="center"/>
          </w:tcPr>
          <w:p w:rsidR="00704A6B" w:rsidRPr="00D915EF" w:rsidRDefault="00704A6B" w:rsidP="00880DCB">
            <w:pPr>
              <w:spacing w:before="60" w:after="60" w:line="240" w:lineRule="auto"/>
              <w:jc w:val="center"/>
            </w:pPr>
            <w:r>
              <w:t>Rodiklio pavadinimas</w:t>
            </w:r>
          </w:p>
        </w:tc>
        <w:tc>
          <w:tcPr>
            <w:tcW w:w="2841" w:type="dxa"/>
            <w:vAlign w:val="center"/>
          </w:tcPr>
          <w:p w:rsidR="00704A6B" w:rsidRPr="00D915EF" w:rsidRDefault="00704A6B" w:rsidP="00880DCB">
            <w:pPr>
              <w:spacing w:before="60" w:after="60" w:line="240" w:lineRule="auto"/>
              <w:jc w:val="center"/>
            </w:pPr>
            <w:r>
              <w:t>Rodiklių suskirstymas</w:t>
            </w:r>
          </w:p>
          <w:p w:rsidR="00704A6B" w:rsidRPr="00D915EF" w:rsidRDefault="00704A6B" w:rsidP="00880DCB">
            <w:pPr>
              <w:spacing w:before="60" w:after="60" w:line="240" w:lineRule="auto"/>
              <w:jc w:val="center"/>
            </w:pPr>
            <w:r>
              <w:t>(iš jų:)</w:t>
            </w:r>
          </w:p>
        </w:tc>
        <w:tc>
          <w:tcPr>
            <w:tcW w:w="2841" w:type="dxa"/>
            <w:vAlign w:val="center"/>
          </w:tcPr>
          <w:p w:rsidR="00704A6B" w:rsidRPr="00D915EF" w:rsidRDefault="00704A6B" w:rsidP="00880DCB">
            <w:pPr>
              <w:spacing w:before="60" w:after="60" w:line="240" w:lineRule="auto"/>
              <w:jc w:val="center"/>
            </w:pPr>
            <w:r>
              <w:t>Įmonių skaičius (neskaičiuojant daugkartinės paramos) iki</w:t>
            </w:r>
          </w:p>
          <w:p w:rsidR="00704A6B" w:rsidRPr="00D915EF" w:rsidRDefault="00704A6B" w:rsidP="00880DCB">
            <w:pPr>
              <w:spacing w:before="60" w:after="60" w:line="240" w:lineRule="auto"/>
              <w:jc w:val="center"/>
            </w:pPr>
            <w:r>
              <w:t>[mm/mm/dd]</w:t>
            </w:r>
          </w:p>
        </w:tc>
        <w:tc>
          <w:tcPr>
            <w:tcW w:w="2842" w:type="dxa"/>
            <w:vAlign w:val="center"/>
          </w:tcPr>
          <w:p w:rsidR="00704A6B" w:rsidRPr="00D915EF" w:rsidRDefault="00704A6B" w:rsidP="00880DCB">
            <w:pPr>
              <w:spacing w:before="60" w:after="60" w:line="240" w:lineRule="auto"/>
              <w:jc w:val="center"/>
            </w:pPr>
            <w:r>
              <w:t>Pastabos</w:t>
            </w:r>
          </w:p>
        </w:tc>
      </w:tr>
      <w:tr w:rsidR="00704A6B" w:rsidRPr="00D915EF" w:rsidTr="00880DCB">
        <w:trPr>
          <w:trHeight w:val="227"/>
        </w:trPr>
        <w:tc>
          <w:tcPr>
            <w:tcW w:w="2841" w:type="dxa"/>
          </w:tcPr>
          <w:p w:rsidR="00704A6B" w:rsidRPr="00D915EF" w:rsidRDefault="00704A6B" w:rsidP="00880DCB">
            <w:pPr>
              <w:spacing w:before="60" w:after="60" w:line="240" w:lineRule="auto"/>
              <w:rPr>
                <w:i/>
                <w:iCs/>
              </w:rPr>
            </w:pPr>
            <w:r>
              <w:rPr>
                <w:i/>
                <w:iCs/>
              </w:rPr>
              <w:t>&lt;type='S' input='G'&gt;</w:t>
            </w:r>
          </w:p>
        </w:tc>
        <w:tc>
          <w:tcPr>
            <w:tcW w:w="2841" w:type="dxa"/>
          </w:tcPr>
          <w:p w:rsidR="00704A6B" w:rsidRPr="00D915EF" w:rsidRDefault="00704A6B" w:rsidP="00880DCB">
            <w:pPr>
              <w:spacing w:before="60" w:after="60" w:line="240" w:lineRule="auto"/>
              <w:rPr>
                <w:i/>
                <w:iCs/>
              </w:rPr>
            </w:pPr>
            <w:r>
              <w:rPr>
                <w:i/>
                <w:iCs/>
              </w:rPr>
              <w:t>&lt;type='S' input='G'&gt;</w:t>
            </w:r>
          </w:p>
        </w:tc>
        <w:tc>
          <w:tcPr>
            <w:tcW w:w="2841" w:type="dxa"/>
          </w:tcPr>
          <w:p w:rsidR="00704A6B" w:rsidRPr="00D915EF" w:rsidRDefault="00704A6B" w:rsidP="00880DCB">
            <w:pPr>
              <w:spacing w:before="60" w:after="60" w:line="240" w:lineRule="auto"/>
              <w:rPr>
                <w:i/>
                <w:iCs/>
              </w:rPr>
            </w:pPr>
            <w:r>
              <w:rPr>
                <w:i/>
                <w:iCs/>
              </w:rPr>
              <w:t>&lt;type='S' input='G'&gt;</w:t>
            </w:r>
          </w:p>
        </w:tc>
        <w:tc>
          <w:tcPr>
            <w:tcW w:w="2841" w:type="dxa"/>
          </w:tcPr>
          <w:p w:rsidR="00704A6B" w:rsidRPr="00D915EF" w:rsidRDefault="00704A6B" w:rsidP="00880DCB">
            <w:pPr>
              <w:spacing w:before="60" w:after="60" w:line="240" w:lineRule="auto"/>
              <w:rPr>
                <w:i/>
                <w:iCs/>
              </w:rPr>
            </w:pPr>
            <w:r>
              <w:rPr>
                <w:i/>
                <w:iCs/>
              </w:rPr>
              <w:t>&lt;type='N' input='M'&gt;</w:t>
            </w:r>
          </w:p>
        </w:tc>
        <w:tc>
          <w:tcPr>
            <w:tcW w:w="2842" w:type="dxa"/>
          </w:tcPr>
          <w:p w:rsidR="00704A6B" w:rsidRPr="00D915EF" w:rsidRDefault="00704A6B" w:rsidP="00880DCB">
            <w:pPr>
              <w:spacing w:before="60" w:after="60" w:line="240" w:lineRule="auto"/>
              <w:rPr>
                <w:i/>
                <w:iCs/>
              </w:rPr>
            </w:pPr>
            <w:r>
              <w:rPr>
                <w:i/>
                <w:iCs/>
              </w:rPr>
              <w:t>&lt;type='S' input='M' &gt;</w:t>
            </w:r>
          </w:p>
        </w:tc>
      </w:tr>
      <w:tr w:rsidR="00704A6B" w:rsidRPr="00D915EF" w:rsidTr="00880DCB">
        <w:trPr>
          <w:trHeight w:val="227"/>
        </w:trPr>
        <w:tc>
          <w:tcPr>
            <w:tcW w:w="2841" w:type="dxa"/>
          </w:tcPr>
          <w:p w:rsidR="00704A6B" w:rsidRPr="00D915EF" w:rsidRDefault="00704A6B" w:rsidP="00880DCB">
            <w:pPr>
              <w:spacing w:before="60" w:after="60" w:line="240" w:lineRule="auto"/>
            </w:pPr>
            <w:r>
              <w:t>RCO 01</w:t>
            </w:r>
          </w:p>
        </w:tc>
        <w:tc>
          <w:tcPr>
            <w:tcW w:w="2841" w:type="dxa"/>
          </w:tcPr>
          <w:p w:rsidR="00704A6B" w:rsidRPr="00D915EF" w:rsidRDefault="00704A6B" w:rsidP="00880DCB">
            <w:pPr>
              <w:spacing w:before="60" w:after="60" w:line="240" w:lineRule="auto"/>
            </w:pPr>
            <w:r>
              <w:t>Paramą gavusios įmonės</w:t>
            </w:r>
          </w:p>
        </w:tc>
        <w:tc>
          <w:tcPr>
            <w:tcW w:w="2841" w:type="dxa"/>
          </w:tcPr>
          <w:p w:rsidR="00704A6B" w:rsidRPr="00D915EF" w:rsidRDefault="00704A6B" w:rsidP="00880DCB">
            <w:pPr>
              <w:spacing w:before="60" w:after="60" w:line="240" w:lineRule="auto"/>
            </w:pPr>
            <w:r>
              <w:t>Labai mažos</w:t>
            </w:r>
          </w:p>
        </w:tc>
        <w:tc>
          <w:tcPr>
            <w:tcW w:w="2841" w:type="dxa"/>
          </w:tcPr>
          <w:p w:rsidR="00704A6B" w:rsidRPr="00D915EF" w:rsidRDefault="00704A6B" w:rsidP="00880DCB">
            <w:pPr>
              <w:spacing w:before="60" w:after="60" w:line="240" w:lineRule="auto"/>
            </w:pPr>
          </w:p>
        </w:tc>
        <w:tc>
          <w:tcPr>
            <w:tcW w:w="2842" w:type="dxa"/>
          </w:tcPr>
          <w:p w:rsidR="00704A6B" w:rsidRPr="00D915EF" w:rsidRDefault="00704A6B" w:rsidP="00880DCB">
            <w:pPr>
              <w:spacing w:before="60" w:after="60" w:line="240" w:lineRule="auto"/>
            </w:pPr>
          </w:p>
        </w:tc>
      </w:tr>
      <w:tr w:rsidR="00704A6B" w:rsidRPr="00D915EF" w:rsidTr="00880DCB">
        <w:trPr>
          <w:trHeight w:val="227"/>
        </w:trPr>
        <w:tc>
          <w:tcPr>
            <w:tcW w:w="2841" w:type="dxa"/>
          </w:tcPr>
          <w:p w:rsidR="00704A6B" w:rsidRPr="00D915EF" w:rsidRDefault="00704A6B" w:rsidP="00880DCB">
            <w:pPr>
              <w:spacing w:before="60" w:after="60" w:line="240" w:lineRule="auto"/>
            </w:pPr>
            <w:r>
              <w:t>RCO 01</w:t>
            </w:r>
          </w:p>
        </w:tc>
        <w:tc>
          <w:tcPr>
            <w:tcW w:w="2841" w:type="dxa"/>
          </w:tcPr>
          <w:p w:rsidR="00704A6B" w:rsidRPr="00D915EF" w:rsidRDefault="00704A6B" w:rsidP="00880DCB">
            <w:pPr>
              <w:spacing w:before="60" w:after="60" w:line="240" w:lineRule="auto"/>
            </w:pPr>
            <w:r>
              <w:t>Paramą gavusios įmonės</w:t>
            </w:r>
          </w:p>
        </w:tc>
        <w:tc>
          <w:tcPr>
            <w:tcW w:w="2841" w:type="dxa"/>
          </w:tcPr>
          <w:p w:rsidR="00704A6B" w:rsidRPr="00D915EF" w:rsidRDefault="00704A6B" w:rsidP="00880DCB">
            <w:pPr>
              <w:spacing w:before="60" w:after="60" w:line="240" w:lineRule="auto"/>
            </w:pPr>
            <w:r>
              <w:t>Mažosios</w:t>
            </w:r>
          </w:p>
        </w:tc>
        <w:tc>
          <w:tcPr>
            <w:tcW w:w="2841" w:type="dxa"/>
          </w:tcPr>
          <w:p w:rsidR="00704A6B" w:rsidRPr="00D915EF" w:rsidRDefault="00704A6B" w:rsidP="00880DCB">
            <w:pPr>
              <w:spacing w:before="60" w:after="60" w:line="240" w:lineRule="auto"/>
            </w:pPr>
          </w:p>
        </w:tc>
        <w:tc>
          <w:tcPr>
            <w:tcW w:w="2842" w:type="dxa"/>
          </w:tcPr>
          <w:p w:rsidR="00704A6B" w:rsidRPr="00D915EF" w:rsidRDefault="00704A6B" w:rsidP="00880DCB">
            <w:pPr>
              <w:spacing w:before="60" w:after="60" w:line="240" w:lineRule="auto"/>
            </w:pPr>
          </w:p>
        </w:tc>
      </w:tr>
      <w:tr w:rsidR="00704A6B" w:rsidRPr="00D915EF" w:rsidTr="00880DCB">
        <w:trPr>
          <w:trHeight w:val="227"/>
        </w:trPr>
        <w:tc>
          <w:tcPr>
            <w:tcW w:w="2841" w:type="dxa"/>
          </w:tcPr>
          <w:p w:rsidR="00704A6B" w:rsidRPr="00D915EF" w:rsidRDefault="00704A6B" w:rsidP="00880DCB">
            <w:pPr>
              <w:spacing w:before="60" w:after="60" w:line="240" w:lineRule="auto"/>
            </w:pPr>
            <w:r>
              <w:t>RCO 01</w:t>
            </w:r>
          </w:p>
        </w:tc>
        <w:tc>
          <w:tcPr>
            <w:tcW w:w="2841" w:type="dxa"/>
          </w:tcPr>
          <w:p w:rsidR="00704A6B" w:rsidRPr="00D915EF" w:rsidRDefault="00704A6B" w:rsidP="00880DCB">
            <w:pPr>
              <w:spacing w:before="60" w:after="60" w:line="240" w:lineRule="auto"/>
            </w:pPr>
            <w:r>
              <w:t>Paramą gavusios įmonės</w:t>
            </w:r>
          </w:p>
        </w:tc>
        <w:tc>
          <w:tcPr>
            <w:tcW w:w="2841" w:type="dxa"/>
          </w:tcPr>
          <w:p w:rsidR="00704A6B" w:rsidRPr="00D915EF" w:rsidRDefault="00704A6B" w:rsidP="00880DCB">
            <w:pPr>
              <w:spacing w:before="60" w:after="60" w:line="240" w:lineRule="auto"/>
            </w:pPr>
            <w:r>
              <w:t>Vidutinės</w:t>
            </w:r>
          </w:p>
        </w:tc>
        <w:tc>
          <w:tcPr>
            <w:tcW w:w="2841" w:type="dxa"/>
          </w:tcPr>
          <w:p w:rsidR="00704A6B" w:rsidRPr="00D915EF" w:rsidRDefault="00704A6B" w:rsidP="00880DCB">
            <w:pPr>
              <w:spacing w:before="60" w:after="60" w:line="240" w:lineRule="auto"/>
            </w:pPr>
          </w:p>
        </w:tc>
        <w:tc>
          <w:tcPr>
            <w:tcW w:w="2842" w:type="dxa"/>
          </w:tcPr>
          <w:p w:rsidR="00704A6B" w:rsidRPr="00D915EF" w:rsidRDefault="00704A6B" w:rsidP="00880DCB">
            <w:pPr>
              <w:spacing w:before="60" w:after="60" w:line="240" w:lineRule="auto"/>
            </w:pPr>
          </w:p>
        </w:tc>
      </w:tr>
      <w:tr w:rsidR="00704A6B" w:rsidRPr="00D915EF" w:rsidTr="00880DCB">
        <w:trPr>
          <w:trHeight w:val="227"/>
        </w:trPr>
        <w:tc>
          <w:tcPr>
            <w:tcW w:w="2841" w:type="dxa"/>
          </w:tcPr>
          <w:p w:rsidR="00704A6B" w:rsidRPr="00D915EF" w:rsidRDefault="00704A6B" w:rsidP="00880DCB">
            <w:pPr>
              <w:spacing w:before="60" w:after="60" w:line="240" w:lineRule="auto"/>
            </w:pPr>
            <w:r>
              <w:t>RCO 01</w:t>
            </w:r>
          </w:p>
        </w:tc>
        <w:tc>
          <w:tcPr>
            <w:tcW w:w="2841" w:type="dxa"/>
          </w:tcPr>
          <w:p w:rsidR="00704A6B" w:rsidRPr="00D915EF" w:rsidRDefault="00704A6B" w:rsidP="00880DCB">
            <w:pPr>
              <w:spacing w:before="60" w:after="60" w:line="240" w:lineRule="auto"/>
            </w:pPr>
            <w:r>
              <w:t>Paramą gavusios įmonės</w:t>
            </w:r>
          </w:p>
        </w:tc>
        <w:tc>
          <w:tcPr>
            <w:tcW w:w="2841" w:type="dxa"/>
          </w:tcPr>
          <w:p w:rsidR="00704A6B" w:rsidRPr="00D915EF" w:rsidRDefault="00704A6B" w:rsidP="00880DCB">
            <w:pPr>
              <w:spacing w:before="60" w:after="60" w:line="240" w:lineRule="auto"/>
            </w:pPr>
            <w:r>
              <w:t>Didelės</w:t>
            </w:r>
          </w:p>
        </w:tc>
        <w:tc>
          <w:tcPr>
            <w:tcW w:w="2841" w:type="dxa"/>
          </w:tcPr>
          <w:p w:rsidR="00704A6B" w:rsidRPr="00D915EF" w:rsidRDefault="00704A6B" w:rsidP="00880DCB">
            <w:pPr>
              <w:spacing w:before="60" w:after="60" w:line="240" w:lineRule="auto"/>
            </w:pPr>
          </w:p>
        </w:tc>
        <w:tc>
          <w:tcPr>
            <w:tcW w:w="2842" w:type="dxa"/>
          </w:tcPr>
          <w:p w:rsidR="00704A6B" w:rsidRPr="00D915EF" w:rsidRDefault="00704A6B" w:rsidP="00880DCB">
            <w:pPr>
              <w:spacing w:before="60" w:after="60" w:line="240" w:lineRule="auto"/>
            </w:pPr>
          </w:p>
        </w:tc>
      </w:tr>
      <w:tr w:rsidR="00704A6B" w:rsidRPr="00D915EF" w:rsidTr="00880DCB">
        <w:trPr>
          <w:trHeight w:val="227"/>
        </w:trPr>
        <w:tc>
          <w:tcPr>
            <w:tcW w:w="2841" w:type="dxa"/>
          </w:tcPr>
          <w:p w:rsidR="00704A6B" w:rsidRPr="00D915EF" w:rsidRDefault="00704A6B" w:rsidP="00880DCB">
            <w:pPr>
              <w:spacing w:before="60" w:after="60" w:line="240" w:lineRule="auto"/>
            </w:pPr>
            <w:r>
              <w:t>RCO 01</w:t>
            </w:r>
          </w:p>
        </w:tc>
        <w:tc>
          <w:tcPr>
            <w:tcW w:w="2841" w:type="dxa"/>
          </w:tcPr>
          <w:p w:rsidR="00704A6B" w:rsidRPr="00D915EF" w:rsidRDefault="00704A6B" w:rsidP="00880DCB">
            <w:pPr>
              <w:spacing w:before="60" w:after="60" w:line="240" w:lineRule="auto"/>
            </w:pPr>
            <w:r>
              <w:t>Paramą gavusios įmonės</w:t>
            </w:r>
          </w:p>
        </w:tc>
        <w:tc>
          <w:tcPr>
            <w:tcW w:w="2841" w:type="dxa"/>
          </w:tcPr>
          <w:p w:rsidR="00704A6B" w:rsidRPr="00D915EF" w:rsidRDefault="00704A6B" w:rsidP="00880DCB">
            <w:pPr>
              <w:spacing w:before="60" w:after="60" w:line="240" w:lineRule="auto"/>
            </w:pPr>
            <w:r>
              <w:t>Iš viso</w:t>
            </w:r>
          </w:p>
        </w:tc>
        <w:tc>
          <w:tcPr>
            <w:tcW w:w="2841" w:type="dxa"/>
          </w:tcPr>
          <w:p w:rsidR="00704A6B" w:rsidRPr="00D915EF" w:rsidRDefault="00704A6B" w:rsidP="00880DCB">
            <w:pPr>
              <w:spacing w:before="60" w:after="60" w:line="240" w:lineRule="auto"/>
              <w:rPr>
                <w:i/>
                <w:iCs/>
              </w:rPr>
            </w:pPr>
            <w:r>
              <w:rPr>
                <w:i/>
                <w:iCs/>
              </w:rPr>
              <w:t>&lt;type='N' input='G'&gt;</w:t>
            </w:r>
          </w:p>
        </w:tc>
        <w:tc>
          <w:tcPr>
            <w:tcW w:w="2842" w:type="dxa"/>
          </w:tcPr>
          <w:p w:rsidR="00704A6B" w:rsidRPr="00D915EF" w:rsidRDefault="00704A6B" w:rsidP="00880DCB">
            <w:pPr>
              <w:spacing w:before="60" w:after="60" w:line="240" w:lineRule="auto"/>
            </w:pPr>
          </w:p>
        </w:tc>
      </w:tr>
    </w:tbl>
    <w:p w:rsidR="00704A6B" w:rsidRPr="00D915EF" w:rsidRDefault="00704A6B" w:rsidP="00704A6B"/>
    <w:p w:rsidR="00704A6B" w:rsidRPr="00D915EF" w:rsidRDefault="00704A6B" w:rsidP="00704A6B">
      <w:r>
        <w:br w:type="page"/>
      </w:r>
      <w:r>
        <w:lastRenderedPageBreak/>
        <w:t>9 lentelė. Bendrieji ir konkrečios programos rezultato rodikliai ERPF, Sanglaudos fondo, TPF ir EJRŽAF atveju (42 straipsnio 2 dalies b punktas)</w:t>
      </w:r>
    </w:p>
    <w:tbl>
      <w:tblPr>
        <w:tblStyle w:val="TableGrid"/>
        <w:tblW w:w="0" w:type="auto"/>
        <w:tblInd w:w="-572" w:type="dxa"/>
        <w:tblLook w:val="04A0" w:firstRow="1" w:lastRow="0" w:firstColumn="1" w:lastColumn="0" w:noHBand="0" w:noVBand="1"/>
      </w:tblPr>
      <w:tblGrid>
        <w:gridCol w:w="1120"/>
        <w:gridCol w:w="964"/>
        <w:gridCol w:w="964"/>
        <w:gridCol w:w="1027"/>
        <w:gridCol w:w="964"/>
        <w:gridCol w:w="1046"/>
        <w:gridCol w:w="1569"/>
        <w:gridCol w:w="964"/>
        <w:gridCol w:w="973"/>
        <w:gridCol w:w="964"/>
        <w:gridCol w:w="983"/>
        <w:gridCol w:w="983"/>
        <w:gridCol w:w="983"/>
        <w:gridCol w:w="983"/>
        <w:gridCol w:w="872"/>
      </w:tblGrid>
      <w:tr w:rsidR="00704A6B" w:rsidRPr="00D915EF" w:rsidTr="00880DCB">
        <w:tc>
          <w:tcPr>
            <w:tcW w:w="0" w:type="auto"/>
            <w:vAlign w:val="center"/>
          </w:tcPr>
          <w:p w:rsidR="00704A6B" w:rsidRPr="00D915EF" w:rsidRDefault="00704A6B" w:rsidP="00880DCB">
            <w:pPr>
              <w:spacing w:before="60" w:after="60" w:line="240" w:lineRule="auto"/>
              <w:jc w:val="center"/>
              <w:rPr>
                <w:sz w:val="17"/>
                <w:szCs w:val="17"/>
              </w:rPr>
            </w:pPr>
            <w:r>
              <w:rPr>
                <w:sz w:val="17"/>
                <w:szCs w:val="17"/>
              </w:rPr>
              <w:t>1.</w:t>
            </w:r>
          </w:p>
        </w:tc>
        <w:tc>
          <w:tcPr>
            <w:tcW w:w="0" w:type="auto"/>
            <w:vAlign w:val="center"/>
          </w:tcPr>
          <w:p w:rsidR="00704A6B" w:rsidRPr="00D915EF" w:rsidRDefault="00704A6B" w:rsidP="00880DCB">
            <w:pPr>
              <w:spacing w:before="60" w:after="60" w:line="240" w:lineRule="auto"/>
              <w:jc w:val="center"/>
              <w:rPr>
                <w:sz w:val="17"/>
                <w:szCs w:val="17"/>
              </w:rPr>
            </w:pPr>
            <w:r>
              <w:rPr>
                <w:sz w:val="17"/>
                <w:szCs w:val="17"/>
              </w:rPr>
              <w:t>2.</w:t>
            </w:r>
          </w:p>
        </w:tc>
        <w:tc>
          <w:tcPr>
            <w:tcW w:w="0" w:type="auto"/>
            <w:vAlign w:val="center"/>
          </w:tcPr>
          <w:p w:rsidR="00704A6B" w:rsidRPr="00D915EF" w:rsidRDefault="00704A6B" w:rsidP="00880DCB">
            <w:pPr>
              <w:spacing w:before="60" w:after="60" w:line="240" w:lineRule="auto"/>
              <w:jc w:val="center"/>
              <w:rPr>
                <w:sz w:val="17"/>
                <w:szCs w:val="17"/>
              </w:rPr>
            </w:pPr>
            <w:r>
              <w:rPr>
                <w:sz w:val="17"/>
                <w:szCs w:val="17"/>
              </w:rPr>
              <w:t>3.</w:t>
            </w:r>
          </w:p>
        </w:tc>
        <w:tc>
          <w:tcPr>
            <w:tcW w:w="0" w:type="auto"/>
            <w:vAlign w:val="center"/>
          </w:tcPr>
          <w:p w:rsidR="00704A6B" w:rsidRPr="00D915EF" w:rsidRDefault="00704A6B" w:rsidP="00880DCB">
            <w:pPr>
              <w:spacing w:before="60" w:after="60" w:line="240" w:lineRule="auto"/>
              <w:jc w:val="center"/>
              <w:rPr>
                <w:sz w:val="17"/>
                <w:szCs w:val="17"/>
              </w:rPr>
            </w:pPr>
            <w:r>
              <w:rPr>
                <w:sz w:val="17"/>
                <w:szCs w:val="17"/>
              </w:rPr>
              <w:t>4.</w:t>
            </w:r>
          </w:p>
        </w:tc>
        <w:tc>
          <w:tcPr>
            <w:tcW w:w="0" w:type="auto"/>
            <w:vAlign w:val="center"/>
          </w:tcPr>
          <w:p w:rsidR="00704A6B" w:rsidRPr="00D915EF" w:rsidRDefault="00704A6B" w:rsidP="00880DCB">
            <w:pPr>
              <w:spacing w:before="60" w:after="60" w:line="240" w:lineRule="auto"/>
              <w:jc w:val="center"/>
              <w:rPr>
                <w:sz w:val="17"/>
                <w:szCs w:val="17"/>
              </w:rPr>
            </w:pPr>
            <w:r>
              <w:rPr>
                <w:sz w:val="17"/>
                <w:szCs w:val="17"/>
              </w:rPr>
              <w:t>5.</w:t>
            </w:r>
          </w:p>
        </w:tc>
        <w:tc>
          <w:tcPr>
            <w:tcW w:w="0" w:type="auto"/>
            <w:vAlign w:val="center"/>
          </w:tcPr>
          <w:p w:rsidR="00704A6B" w:rsidRPr="00D915EF" w:rsidRDefault="00704A6B" w:rsidP="00880DCB">
            <w:pPr>
              <w:spacing w:before="60" w:after="60" w:line="240" w:lineRule="auto"/>
              <w:jc w:val="center"/>
              <w:rPr>
                <w:sz w:val="17"/>
                <w:szCs w:val="17"/>
              </w:rPr>
            </w:pPr>
            <w:r>
              <w:rPr>
                <w:sz w:val="17"/>
                <w:szCs w:val="17"/>
              </w:rPr>
              <w:t>6.</w:t>
            </w:r>
          </w:p>
        </w:tc>
        <w:tc>
          <w:tcPr>
            <w:tcW w:w="0" w:type="auto"/>
            <w:vAlign w:val="center"/>
          </w:tcPr>
          <w:p w:rsidR="00704A6B" w:rsidRPr="00D915EF" w:rsidRDefault="00704A6B" w:rsidP="00880DCB">
            <w:pPr>
              <w:spacing w:before="60" w:after="60" w:line="240" w:lineRule="auto"/>
              <w:jc w:val="center"/>
              <w:rPr>
                <w:sz w:val="17"/>
                <w:szCs w:val="17"/>
              </w:rPr>
            </w:pPr>
            <w:r>
              <w:rPr>
                <w:sz w:val="17"/>
                <w:szCs w:val="17"/>
              </w:rPr>
              <w:t>7.</w:t>
            </w:r>
          </w:p>
        </w:tc>
        <w:tc>
          <w:tcPr>
            <w:tcW w:w="0" w:type="auto"/>
            <w:vAlign w:val="center"/>
          </w:tcPr>
          <w:p w:rsidR="00704A6B" w:rsidRPr="00D915EF" w:rsidRDefault="00704A6B" w:rsidP="00880DCB">
            <w:pPr>
              <w:spacing w:before="60" w:after="60" w:line="240" w:lineRule="auto"/>
              <w:jc w:val="center"/>
              <w:rPr>
                <w:sz w:val="17"/>
                <w:szCs w:val="17"/>
              </w:rPr>
            </w:pPr>
            <w:r>
              <w:rPr>
                <w:sz w:val="17"/>
                <w:szCs w:val="17"/>
              </w:rPr>
              <w:t>8.</w:t>
            </w:r>
          </w:p>
        </w:tc>
        <w:tc>
          <w:tcPr>
            <w:tcW w:w="0" w:type="auto"/>
            <w:vAlign w:val="center"/>
          </w:tcPr>
          <w:p w:rsidR="00704A6B" w:rsidRPr="00D915EF" w:rsidRDefault="00704A6B" w:rsidP="00880DCB">
            <w:pPr>
              <w:spacing w:before="60" w:after="60" w:line="240" w:lineRule="auto"/>
              <w:jc w:val="center"/>
              <w:rPr>
                <w:sz w:val="17"/>
                <w:szCs w:val="17"/>
              </w:rPr>
            </w:pPr>
            <w:r>
              <w:rPr>
                <w:sz w:val="17"/>
                <w:szCs w:val="17"/>
              </w:rPr>
              <w:t>9.</w:t>
            </w:r>
          </w:p>
        </w:tc>
        <w:tc>
          <w:tcPr>
            <w:tcW w:w="0" w:type="auto"/>
            <w:vAlign w:val="center"/>
          </w:tcPr>
          <w:p w:rsidR="00704A6B" w:rsidRPr="00D915EF" w:rsidRDefault="00704A6B" w:rsidP="00880DCB">
            <w:pPr>
              <w:spacing w:before="60" w:after="60" w:line="240" w:lineRule="auto"/>
              <w:jc w:val="center"/>
              <w:rPr>
                <w:sz w:val="17"/>
                <w:szCs w:val="17"/>
              </w:rPr>
            </w:pPr>
            <w:r>
              <w:rPr>
                <w:sz w:val="17"/>
                <w:szCs w:val="17"/>
              </w:rPr>
              <w:t>10.</w:t>
            </w:r>
          </w:p>
        </w:tc>
        <w:tc>
          <w:tcPr>
            <w:tcW w:w="0" w:type="auto"/>
            <w:vAlign w:val="center"/>
          </w:tcPr>
          <w:p w:rsidR="00704A6B" w:rsidRPr="00D915EF" w:rsidRDefault="00704A6B" w:rsidP="00880DCB">
            <w:pPr>
              <w:spacing w:before="60" w:after="60" w:line="240" w:lineRule="auto"/>
              <w:jc w:val="center"/>
              <w:rPr>
                <w:sz w:val="17"/>
                <w:szCs w:val="17"/>
              </w:rPr>
            </w:pPr>
            <w:r>
              <w:rPr>
                <w:sz w:val="17"/>
                <w:szCs w:val="17"/>
              </w:rPr>
              <w:t>11.</w:t>
            </w:r>
          </w:p>
        </w:tc>
        <w:tc>
          <w:tcPr>
            <w:tcW w:w="0" w:type="auto"/>
            <w:vAlign w:val="center"/>
          </w:tcPr>
          <w:p w:rsidR="00704A6B" w:rsidRPr="00D915EF" w:rsidRDefault="00704A6B" w:rsidP="00880DCB">
            <w:pPr>
              <w:spacing w:before="60" w:after="60" w:line="240" w:lineRule="auto"/>
              <w:jc w:val="center"/>
              <w:rPr>
                <w:sz w:val="17"/>
                <w:szCs w:val="17"/>
              </w:rPr>
            </w:pPr>
            <w:r>
              <w:rPr>
                <w:sz w:val="17"/>
                <w:szCs w:val="17"/>
              </w:rPr>
              <w:t>12.</w:t>
            </w:r>
          </w:p>
        </w:tc>
        <w:tc>
          <w:tcPr>
            <w:tcW w:w="0" w:type="auto"/>
            <w:vAlign w:val="center"/>
          </w:tcPr>
          <w:p w:rsidR="00704A6B" w:rsidRPr="00D915EF" w:rsidRDefault="00704A6B" w:rsidP="00880DCB">
            <w:pPr>
              <w:spacing w:before="60" w:after="60" w:line="240" w:lineRule="auto"/>
              <w:jc w:val="center"/>
              <w:rPr>
                <w:sz w:val="17"/>
                <w:szCs w:val="17"/>
              </w:rPr>
            </w:pPr>
            <w:r>
              <w:rPr>
                <w:sz w:val="17"/>
                <w:szCs w:val="17"/>
              </w:rPr>
              <w:t>13.</w:t>
            </w:r>
          </w:p>
        </w:tc>
        <w:tc>
          <w:tcPr>
            <w:tcW w:w="0" w:type="auto"/>
            <w:vAlign w:val="center"/>
          </w:tcPr>
          <w:p w:rsidR="00704A6B" w:rsidRPr="00D915EF" w:rsidRDefault="00704A6B" w:rsidP="00880DCB">
            <w:pPr>
              <w:spacing w:before="60" w:after="60" w:line="240" w:lineRule="auto"/>
              <w:jc w:val="center"/>
              <w:rPr>
                <w:sz w:val="17"/>
                <w:szCs w:val="17"/>
              </w:rPr>
            </w:pPr>
            <w:r>
              <w:rPr>
                <w:sz w:val="17"/>
                <w:szCs w:val="17"/>
              </w:rPr>
              <w:t>14.</w:t>
            </w:r>
          </w:p>
        </w:tc>
        <w:tc>
          <w:tcPr>
            <w:tcW w:w="0" w:type="auto"/>
            <w:vAlign w:val="center"/>
          </w:tcPr>
          <w:p w:rsidR="00704A6B" w:rsidRPr="00D915EF" w:rsidRDefault="00704A6B" w:rsidP="00880DCB">
            <w:pPr>
              <w:spacing w:before="60" w:after="60" w:line="240" w:lineRule="auto"/>
              <w:jc w:val="center"/>
              <w:rPr>
                <w:sz w:val="17"/>
                <w:szCs w:val="17"/>
              </w:rPr>
            </w:pPr>
            <w:r>
              <w:rPr>
                <w:sz w:val="17"/>
                <w:szCs w:val="17"/>
              </w:rPr>
              <w:t>15.</w:t>
            </w:r>
          </w:p>
        </w:tc>
      </w:tr>
      <w:tr w:rsidR="00704A6B" w:rsidRPr="00D915EF" w:rsidTr="00880DCB">
        <w:tc>
          <w:tcPr>
            <w:tcW w:w="0" w:type="auto"/>
            <w:gridSpan w:val="10"/>
          </w:tcPr>
          <w:p w:rsidR="00704A6B" w:rsidRPr="00D915EF" w:rsidRDefault="00704A6B" w:rsidP="00880DCB">
            <w:pPr>
              <w:spacing w:before="60" w:after="60" w:line="240" w:lineRule="auto"/>
              <w:rPr>
                <w:sz w:val="17"/>
                <w:szCs w:val="17"/>
              </w:rPr>
            </w:pPr>
            <w:r>
              <w:rPr>
                <w:sz w:val="17"/>
                <w:szCs w:val="17"/>
              </w:rPr>
              <w:t>Programos rezultato rodiklių duomenys [gauta iš programos VII priedo 5 lentelės]</w:t>
            </w:r>
          </w:p>
        </w:tc>
        <w:tc>
          <w:tcPr>
            <w:tcW w:w="0" w:type="auto"/>
            <w:gridSpan w:val="5"/>
            <w:vAlign w:val="center"/>
          </w:tcPr>
          <w:p w:rsidR="00704A6B" w:rsidRPr="00D915EF" w:rsidRDefault="00704A6B" w:rsidP="00880DCB">
            <w:pPr>
              <w:spacing w:before="60" w:after="60" w:line="240" w:lineRule="auto"/>
              <w:rPr>
                <w:sz w:val="17"/>
                <w:szCs w:val="17"/>
              </w:rPr>
            </w:pPr>
            <w:r>
              <w:rPr>
                <w:sz w:val="17"/>
                <w:szCs w:val="17"/>
              </w:rPr>
              <w:t>Iki šiol padaryta su rezultato rodikliais susijusi pažanga</w:t>
            </w:r>
          </w:p>
        </w:tc>
      </w:tr>
      <w:tr w:rsidR="00704A6B" w:rsidRPr="00D915EF" w:rsidTr="00880DCB">
        <w:tc>
          <w:tcPr>
            <w:tcW w:w="0" w:type="auto"/>
            <w:vMerge w:val="restart"/>
            <w:vAlign w:val="center"/>
          </w:tcPr>
          <w:p w:rsidR="00704A6B" w:rsidRPr="00D915EF" w:rsidRDefault="00704A6B" w:rsidP="00880DCB">
            <w:pPr>
              <w:spacing w:before="60" w:after="60" w:line="240" w:lineRule="auto"/>
              <w:jc w:val="center"/>
              <w:rPr>
                <w:sz w:val="17"/>
                <w:szCs w:val="17"/>
              </w:rPr>
            </w:pPr>
            <w:r>
              <w:rPr>
                <w:sz w:val="17"/>
                <w:szCs w:val="17"/>
              </w:rPr>
              <w:t>Prioritetas</w:t>
            </w:r>
          </w:p>
        </w:tc>
        <w:tc>
          <w:tcPr>
            <w:tcW w:w="0" w:type="auto"/>
            <w:vMerge w:val="restart"/>
            <w:vAlign w:val="center"/>
          </w:tcPr>
          <w:p w:rsidR="00704A6B" w:rsidRPr="00D915EF" w:rsidRDefault="00704A6B" w:rsidP="00880DCB">
            <w:pPr>
              <w:spacing w:before="60" w:after="60" w:line="240" w:lineRule="auto"/>
              <w:jc w:val="center"/>
              <w:rPr>
                <w:sz w:val="17"/>
                <w:szCs w:val="17"/>
              </w:rPr>
            </w:pPr>
            <w:r>
              <w:rPr>
                <w:sz w:val="17"/>
                <w:szCs w:val="17"/>
              </w:rPr>
              <w:t>Konkretus tikslas</w:t>
            </w:r>
          </w:p>
        </w:tc>
        <w:tc>
          <w:tcPr>
            <w:tcW w:w="0" w:type="auto"/>
            <w:vMerge w:val="restart"/>
            <w:vAlign w:val="center"/>
          </w:tcPr>
          <w:p w:rsidR="00704A6B" w:rsidRPr="00D915EF" w:rsidRDefault="00704A6B" w:rsidP="00880DCB">
            <w:pPr>
              <w:spacing w:before="60" w:after="60" w:line="240" w:lineRule="auto"/>
              <w:jc w:val="center"/>
              <w:rPr>
                <w:sz w:val="17"/>
                <w:szCs w:val="17"/>
              </w:rPr>
            </w:pPr>
            <w:r>
              <w:rPr>
                <w:sz w:val="17"/>
                <w:szCs w:val="17"/>
              </w:rPr>
              <w:t>Fondas</w:t>
            </w:r>
          </w:p>
        </w:tc>
        <w:tc>
          <w:tcPr>
            <w:tcW w:w="0" w:type="auto"/>
            <w:vMerge w:val="restart"/>
            <w:vAlign w:val="center"/>
          </w:tcPr>
          <w:p w:rsidR="00704A6B" w:rsidRPr="00D915EF" w:rsidRDefault="00704A6B" w:rsidP="00880DCB">
            <w:pPr>
              <w:spacing w:before="60" w:after="60" w:line="240" w:lineRule="auto"/>
              <w:jc w:val="center"/>
              <w:rPr>
                <w:sz w:val="17"/>
                <w:szCs w:val="17"/>
              </w:rPr>
            </w:pPr>
            <w:r>
              <w:rPr>
                <w:sz w:val="17"/>
                <w:szCs w:val="17"/>
              </w:rPr>
              <w:t>Regiono kategorija</w:t>
            </w:r>
            <w:r w:rsidRPr="00D915EF">
              <w:rPr>
                <w:rStyle w:val="FootnoteReference"/>
              </w:rPr>
              <w:footnoteReference w:id="93"/>
            </w:r>
          </w:p>
        </w:tc>
        <w:tc>
          <w:tcPr>
            <w:tcW w:w="0" w:type="auto"/>
            <w:vMerge w:val="restart"/>
            <w:vAlign w:val="center"/>
          </w:tcPr>
          <w:p w:rsidR="00704A6B" w:rsidRPr="00D915EF" w:rsidRDefault="00704A6B" w:rsidP="00880DCB">
            <w:pPr>
              <w:spacing w:before="60" w:after="60" w:line="240" w:lineRule="auto"/>
              <w:jc w:val="center"/>
              <w:rPr>
                <w:sz w:val="17"/>
                <w:szCs w:val="17"/>
              </w:rPr>
            </w:pPr>
            <w:r>
              <w:rPr>
                <w:sz w:val="17"/>
                <w:szCs w:val="17"/>
              </w:rPr>
              <w:t>ID</w:t>
            </w:r>
          </w:p>
        </w:tc>
        <w:tc>
          <w:tcPr>
            <w:tcW w:w="0" w:type="auto"/>
            <w:vMerge w:val="restart"/>
            <w:vAlign w:val="center"/>
          </w:tcPr>
          <w:p w:rsidR="00704A6B" w:rsidRPr="00D915EF" w:rsidRDefault="00704A6B" w:rsidP="00880DCB">
            <w:pPr>
              <w:spacing w:before="60" w:after="60" w:line="240" w:lineRule="auto"/>
              <w:jc w:val="center"/>
              <w:rPr>
                <w:sz w:val="17"/>
                <w:szCs w:val="17"/>
              </w:rPr>
            </w:pPr>
            <w:r>
              <w:rPr>
                <w:sz w:val="17"/>
                <w:szCs w:val="17"/>
              </w:rPr>
              <w:t>Rodiklio pavadinimas</w:t>
            </w:r>
          </w:p>
        </w:tc>
        <w:tc>
          <w:tcPr>
            <w:tcW w:w="0" w:type="auto"/>
            <w:vMerge w:val="restart"/>
            <w:vAlign w:val="center"/>
          </w:tcPr>
          <w:p w:rsidR="00704A6B" w:rsidRPr="00D915EF" w:rsidRDefault="00704A6B" w:rsidP="00880DCB">
            <w:pPr>
              <w:spacing w:before="60" w:after="60" w:line="240" w:lineRule="auto"/>
              <w:jc w:val="center"/>
              <w:rPr>
                <w:sz w:val="17"/>
                <w:szCs w:val="17"/>
              </w:rPr>
            </w:pPr>
            <w:r>
              <w:t>Rodiklių suskirstymas</w:t>
            </w:r>
            <w:r w:rsidRPr="00D915EF">
              <w:rPr>
                <w:rStyle w:val="FootnoteReference"/>
              </w:rPr>
              <w:footnoteReference w:id="94"/>
            </w:r>
          </w:p>
          <w:p w:rsidR="00704A6B" w:rsidRPr="00D915EF" w:rsidRDefault="00704A6B" w:rsidP="00880DCB">
            <w:pPr>
              <w:spacing w:before="60" w:after="60" w:line="240" w:lineRule="auto"/>
              <w:jc w:val="center"/>
              <w:rPr>
                <w:sz w:val="17"/>
                <w:szCs w:val="17"/>
              </w:rPr>
            </w:pPr>
            <w:r>
              <w:rPr>
                <w:sz w:val="17"/>
                <w:szCs w:val="17"/>
              </w:rPr>
              <w:t>(iš jų:)</w:t>
            </w:r>
          </w:p>
        </w:tc>
        <w:tc>
          <w:tcPr>
            <w:tcW w:w="0" w:type="auto"/>
            <w:vMerge w:val="restart"/>
            <w:vAlign w:val="center"/>
          </w:tcPr>
          <w:p w:rsidR="00704A6B" w:rsidRPr="00D915EF" w:rsidRDefault="00704A6B" w:rsidP="00880DCB">
            <w:pPr>
              <w:spacing w:before="60" w:after="60" w:line="240" w:lineRule="auto"/>
              <w:jc w:val="center"/>
              <w:rPr>
                <w:sz w:val="17"/>
                <w:szCs w:val="17"/>
              </w:rPr>
            </w:pPr>
            <w:r>
              <w:rPr>
                <w:sz w:val="17"/>
                <w:szCs w:val="17"/>
              </w:rPr>
              <w:t>Matavimo vienetas</w:t>
            </w:r>
          </w:p>
        </w:tc>
        <w:tc>
          <w:tcPr>
            <w:tcW w:w="0" w:type="auto"/>
            <w:vMerge w:val="restart"/>
            <w:vAlign w:val="center"/>
          </w:tcPr>
          <w:p w:rsidR="00704A6B" w:rsidRPr="00D915EF" w:rsidRDefault="00704A6B" w:rsidP="00880DCB">
            <w:pPr>
              <w:spacing w:before="60" w:after="60" w:line="240" w:lineRule="auto"/>
              <w:jc w:val="center"/>
              <w:rPr>
                <w:sz w:val="17"/>
                <w:szCs w:val="17"/>
              </w:rPr>
            </w:pPr>
            <w:r>
              <w:rPr>
                <w:sz w:val="17"/>
                <w:szCs w:val="17"/>
              </w:rPr>
              <w:t>Pradinė reikšmė programoje</w:t>
            </w:r>
          </w:p>
        </w:tc>
        <w:tc>
          <w:tcPr>
            <w:tcW w:w="0" w:type="auto"/>
            <w:vMerge w:val="restart"/>
            <w:vAlign w:val="center"/>
          </w:tcPr>
          <w:p w:rsidR="00704A6B" w:rsidRPr="00D915EF" w:rsidRDefault="00704A6B" w:rsidP="00880DCB">
            <w:pPr>
              <w:spacing w:before="60" w:after="60" w:line="240" w:lineRule="auto"/>
              <w:jc w:val="center"/>
              <w:rPr>
                <w:sz w:val="17"/>
                <w:szCs w:val="17"/>
              </w:rPr>
            </w:pPr>
            <w:r>
              <w:rPr>
                <w:sz w:val="17"/>
                <w:szCs w:val="17"/>
              </w:rPr>
              <w:t>Siektina reikšmė (2029 m.)</w:t>
            </w:r>
          </w:p>
        </w:tc>
        <w:tc>
          <w:tcPr>
            <w:tcW w:w="0" w:type="auto"/>
            <w:gridSpan w:val="2"/>
            <w:vAlign w:val="center"/>
          </w:tcPr>
          <w:p w:rsidR="00704A6B" w:rsidRPr="00D915EF" w:rsidRDefault="00704A6B" w:rsidP="00880DCB">
            <w:pPr>
              <w:spacing w:before="60" w:after="60" w:line="240" w:lineRule="auto"/>
              <w:jc w:val="center"/>
              <w:rPr>
                <w:sz w:val="17"/>
                <w:szCs w:val="17"/>
              </w:rPr>
            </w:pPr>
            <w:r>
              <w:rPr>
                <w:sz w:val="17"/>
                <w:szCs w:val="17"/>
              </w:rPr>
              <w:t>Atrinkti veiksmai [mm/mm/dd]</w:t>
            </w:r>
          </w:p>
        </w:tc>
        <w:tc>
          <w:tcPr>
            <w:tcW w:w="0" w:type="auto"/>
            <w:gridSpan w:val="2"/>
            <w:vAlign w:val="center"/>
          </w:tcPr>
          <w:p w:rsidR="00704A6B" w:rsidRPr="00D915EF" w:rsidRDefault="00704A6B" w:rsidP="00880DCB">
            <w:pPr>
              <w:spacing w:before="60" w:after="60" w:line="240" w:lineRule="auto"/>
              <w:jc w:val="center"/>
              <w:rPr>
                <w:sz w:val="17"/>
                <w:szCs w:val="17"/>
              </w:rPr>
            </w:pPr>
            <w:r>
              <w:rPr>
                <w:sz w:val="17"/>
                <w:szCs w:val="17"/>
              </w:rPr>
              <w:t>Įgyvendinti veiksmai [mm/mm/dd]</w:t>
            </w:r>
          </w:p>
        </w:tc>
        <w:tc>
          <w:tcPr>
            <w:tcW w:w="0" w:type="auto"/>
            <w:vMerge w:val="restart"/>
            <w:vAlign w:val="center"/>
          </w:tcPr>
          <w:p w:rsidR="00704A6B" w:rsidRPr="00D915EF" w:rsidRDefault="00704A6B" w:rsidP="00880DCB">
            <w:pPr>
              <w:spacing w:before="60" w:after="60" w:line="240" w:lineRule="auto"/>
              <w:jc w:val="center"/>
              <w:rPr>
                <w:sz w:val="17"/>
                <w:szCs w:val="17"/>
              </w:rPr>
            </w:pPr>
            <w:r>
              <w:rPr>
                <w:sz w:val="17"/>
                <w:szCs w:val="17"/>
              </w:rPr>
              <w:t>Pastabos</w:t>
            </w:r>
          </w:p>
        </w:tc>
      </w:tr>
      <w:tr w:rsidR="00704A6B" w:rsidRPr="00D915EF" w:rsidTr="00880DCB">
        <w:tc>
          <w:tcPr>
            <w:tcW w:w="0" w:type="auto"/>
            <w:vMerge/>
            <w:vAlign w:val="center"/>
          </w:tcPr>
          <w:p w:rsidR="00704A6B" w:rsidRPr="00D915EF" w:rsidRDefault="00704A6B" w:rsidP="00880DCB">
            <w:pPr>
              <w:spacing w:before="60" w:after="60" w:line="240" w:lineRule="auto"/>
              <w:jc w:val="center"/>
              <w:rPr>
                <w:sz w:val="17"/>
                <w:szCs w:val="17"/>
              </w:rPr>
            </w:pPr>
          </w:p>
        </w:tc>
        <w:tc>
          <w:tcPr>
            <w:tcW w:w="0" w:type="auto"/>
            <w:vMerge/>
            <w:vAlign w:val="center"/>
          </w:tcPr>
          <w:p w:rsidR="00704A6B" w:rsidRPr="00D915EF" w:rsidRDefault="00704A6B" w:rsidP="00880DCB">
            <w:pPr>
              <w:spacing w:before="60" w:after="60" w:line="240" w:lineRule="auto"/>
              <w:jc w:val="center"/>
              <w:rPr>
                <w:sz w:val="17"/>
                <w:szCs w:val="17"/>
              </w:rPr>
            </w:pPr>
          </w:p>
        </w:tc>
        <w:tc>
          <w:tcPr>
            <w:tcW w:w="0" w:type="auto"/>
            <w:vMerge/>
            <w:vAlign w:val="center"/>
          </w:tcPr>
          <w:p w:rsidR="00704A6B" w:rsidRPr="00D915EF" w:rsidRDefault="00704A6B" w:rsidP="00880DCB">
            <w:pPr>
              <w:spacing w:before="60" w:after="60" w:line="240" w:lineRule="auto"/>
              <w:jc w:val="center"/>
              <w:rPr>
                <w:sz w:val="17"/>
                <w:szCs w:val="17"/>
              </w:rPr>
            </w:pPr>
          </w:p>
        </w:tc>
        <w:tc>
          <w:tcPr>
            <w:tcW w:w="0" w:type="auto"/>
            <w:vMerge/>
            <w:vAlign w:val="center"/>
          </w:tcPr>
          <w:p w:rsidR="00704A6B" w:rsidRPr="00D915EF" w:rsidRDefault="00704A6B" w:rsidP="00880DCB">
            <w:pPr>
              <w:spacing w:before="60" w:after="60" w:line="240" w:lineRule="auto"/>
              <w:jc w:val="center"/>
              <w:rPr>
                <w:sz w:val="17"/>
                <w:szCs w:val="17"/>
              </w:rPr>
            </w:pPr>
          </w:p>
        </w:tc>
        <w:tc>
          <w:tcPr>
            <w:tcW w:w="0" w:type="auto"/>
            <w:vMerge/>
            <w:vAlign w:val="center"/>
          </w:tcPr>
          <w:p w:rsidR="00704A6B" w:rsidRPr="00D915EF" w:rsidRDefault="00704A6B" w:rsidP="00880DCB">
            <w:pPr>
              <w:spacing w:before="60" w:after="60" w:line="240" w:lineRule="auto"/>
              <w:jc w:val="center"/>
              <w:rPr>
                <w:sz w:val="17"/>
                <w:szCs w:val="17"/>
              </w:rPr>
            </w:pPr>
          </w:p>
        </w:tc>
        <w:tc>
          <w:tcPr>
            <w:tcW w:w="0" w:type="auto"/>
            <w:vMerge/>
            <w:vAlign w:val="center"/>
          </w:tcPr>
          <w:p w:rsidR="00704A6B" w:rsidRPr="00D915EF" w:rsidRDefault="00704A6B" w:rsidP="00880DCB">
            <w:pPr>
              <w:spacing w:before="60" w:after="60" w:line="240" w:lineRule="auto"/>
              <w:jc w:val="center"/>
              <w:rPr>
                <w:sz w:val="17"/>
                <w:szCs w:val="17"/>
              </w:rPr>
            </w:pPr>
          </w:p>
        </w:tc>
        <w:tc>
          <w:tcPr>
            <w:tcW w:w="0" w:type="auto"/>
            <w:vMerge/>
            <w:vAlign w:val="center"/>
          </w:tcPr>
          <w:p w:rsidR="00704A6B" w:rsidRPr="00D915EF" w:rsidRDefault="00704A6B" w:rsidP="00880DCB">
            <w:pPr>
              <w:spacing w:before="60" w:after="60" w:line="240" w:lineRule="auto"/>
              <w:jc w:val="center"/>
              <w:rPr>
                <w:sz w:val="17"/>
                <w:szCs w:val="17"/>
              </w:rPr>
            </w:pPr>
          </w:p>
        </w:tc>
        <w:tc>
          <w:tcPr>
            <w:tcW w:w="0" w:type="auto"/>
            <w:vMerge/>
            <w:vAlign w:val="center"/>
          </w:tcPr>
          <w:p w:rsidR="00704A6B" w:rsidRPr="00D915EF" w:rsidRDefault="00704A6B" w:rsidP="00880DCB">
            <w:pPr>
              <w:spacing w:before="60" w:after="60" w:line="240" w:lineRule="auto"/>
              <w:jc w:val="center"/>
              <w:rPr>
                <w:sz w:val="17"/>
                <w:szCs w:val="17"/>
              </w:rPr>
            </w:pPr>
          </w:p>
        </w:tc>
        <w:tc>
          <w:tcPr>
            <w:tcW w:w="0" w:type="auto"/>
            <w:vMerge/>
            <w:vAlign w:val="center"/>
          </w:tcPr>
          <w:p w:rsidR="00704A6B" w:rsidRPr="00D915EF" w:rsidRDefault="00704A6B" w:rsidP="00880DCB">
            <w:pPr>
              <w:spacing w:before="60" w:after="60" w:line="240" w:lineRule="auto"/>
              <w:jc w:val="center"/>
              <w:rPr>
                <w:sz w:val="17"/>
                <w:szCs w:val="17"/>
              </w:rPr>
            </w:pPr>
          </w:p>
        </w:tc>
        <w:tc>
          <w:tcPr>
            <w:tcW w:w="0" w:type="auto"/>
            <w:vMerge/>
            <w:vAlign w:val="center"/>
          </w:tcPr>
          <w:p w:rsidR="00704A6B" w:rsidRPr="00D915EF" w:rsidRDefault="00704A6B" w:rsidP="00880DCB">
            <w:pPr>
              <w:spacing w:before="60" w:after="60" w:line="240" w:lineRule="auto"/>
              <w:jc w:val="center"/>
              <w:rPr>
                <w:sz w:val="17"/>
                <w:szCs w:val="17"/>
              </w:rPr>
            </w:pPr>
          </w:p>
        </w:tc>
        <w:tc>
          <w:tcPr>
            <w:tcW w:w="0" w:type="auto"/>
            <w:vAlign w:val="center"/>
          </w:tcPr>
          <w:p w:rsidR="00704A6B" w:rsidRPr="00D915EF" w:rsidRDefault="00704A6B" w:rsidP="00880DCB">
            <w:pPr>
              <w:spacing w:before="60" w:after="60" w:line="240" w:lineRule="auto"/>
              <w:jc w:val="center"/>
              <w:rPr>
                <w:sz w:val="17"/>
                <w:szCs w:val="17"/>
              </w:rPr>
            </w:pPr>
            <w:r>
              <w:rPr>
                <w:sz w:val="17"/>
                <w:szCs w:val="17"/>
              </w:rPr>
              <w:t>Pradinė reikšmė</w:t>
            </w:r>
          </w:p>
        </w:tc>
        <w:tc>
          <w:tcPr>
            <w:tcW w:w="0" w:type="auto"/>
            <w:vAlign w:val="center"/>
          </w:tcPr>
          <w:p w:rsidR="00704A6B" w:rsidRPr="00D915EF" w:rsidRDefault="00704A6B" w:rsidP="00880DCB">
            <w:pPr>
              <w:spacing w:before="60" w:after="60" w:line="240" w:lineRule="auto"/>
              <w:jc w:val="center"/>
              <w:rPr>
                <w:sz w:val="17"/>
                <w:szCs w:val="17"/>
              </w:rPr>
            </w:pPr>
            <w:r>
              <w:rPr>
                <w:sz w:val="17"/>
                <w:szCs w:val="17"/>
              </w:rPr>
              <w:t>Planuojami pasiekimai</w:t>
            </w:r>
          </w:p>
        </w:tc>
        <w:tc>
          <w:tcPr>
            <w:tcW w:w="0" w:type="auto"/>
            <w:vAlign w:val="center"/>
          </w:tcPr>
          <w:p w:rsidR="00704A6B" w:rsidRPr="00D915EF" w:rsidRDefault="00704A6B" w:rsidP="00880DCB">
            <w:pPr>
              <w:spacing w:before="60" w:after="60" w:line="240" w:lineRule="auto"/>
              <w:jc w:val="center"/>
              <w:rPr>
                <w:sz w:val="17"/>
                <w:szCs w:val="17"/>
              </w:rPr>
            </w:pPr>
            <w:r>
              <w:rPr>
                <w:sz w:val="17"/>
                <w:szCs w:val="17"/>
              </w:rPr>
              <w:t>Pradinė reikšmė</w:t>
            </w:r>
          </w:p>
        </w:tc>
        <w:tc>
          <w:tcPr>
            <w:tcW w:w="0" w:type="auto"/>
            <w:vAlign w:val="center"/>
          </w:tcPr>
          <w:p w:rsidR="00704A6B" w:rsidRPr="00D915EF" w:rsidRDefault="00704A6B" w:rsidP="00880DCB">
            <w:pPr>
              <w:spacing w:before="60" w:after="60" w:line="240" w:lineRule="auto"/>
              <w:jc w:val="center"/>
              <w:rPr>
                <w:sz w:val="17"/>
                <w:szCs w:val="17"/>
              </w:rPr>
            </w:pPr>
            <w:r>
              <w:rPr>
                <w:sz w:val="17"/>
                <w:szCs w:val="17"/>
              </w:rPr>
              <w:t>Pasiekta</w:t>
            </w:r>
          </w:p>
        </w:tc>
        <w:tc>
          <w:tcPr>
            <w:tcW w:w="0" w:type="auto"/>
            <w:vMerge/>
            <w:vAlign w:val="center"/>
          </w:tcPr>
          <w:p w:rsidR="00704A6B" w:rsidRPr="00D915EF" w:rsidRDefault="00704A6B" w:rsidP="00880DCB">
            <w:pPr>
              <w:spacing w:before="60" w:after="60" w:line="240" w:lineRule="auto"/>
              <w:jc w:val="center"/>
              <w:rPr>
                <w:sz w:val="17"/>
                <w:szCs w:val="17"/>
              </w:rPr>
            </w:pPr>
          </w:p>
        </w:tc>
      </w:tr>
      <w:tr w:rsidR="00704A6B" w:rsidRPr="00D915EF" w:rsidTr="00880DCB">
        <w:tc>
          <w:tcPr>
            <w:tcW w:w="0" w:type="auto"/>
            <w:vAlign w:val="center"/>
          </w:tcPr>
          <w:p w:rsidR="00704A6B" w:rsidRPr="00D915EF" w:rsidRDefault="00704A6B" w:rsidP="00880DCB">
            <w:pPr>
              <w:spacing w:before="60" w:after="60" w:line="240" w:lineRule="auto"/>
              <w:jc w:val="center"/>
              <w:rPr>
                <w:i/>
                <w:iCs/>
                <w:sz w:val="17"/>
                <w:szCs w:val="17"/>
              </w:rPr>
            </w:pPr>
            <w:r>
              <w:rPr>
                <w:i/>
                <w:iCs/>
                <w:sz w:val="17"/>
                <w:szCs w:val="17"/>
              </w:rPr>
              <w:t>&lt;type='S’ input='G'&gt;</w:t>
            </w:r>
            <w:r w:rsidRPr="00D915EF">
              <w:rPr>
                <w:rStyle w:val="FootnoteReference"/>
              </w:rPr>
              <w:footnoteReference w:id="95"/>
            </w:r>
          </w:p>
        </w:tc>
        <w:tc>
          <w:tcPr>
            <w:tcW w:w="0" w:type="auto"/>
            <w:vAlign w:val="center"/>
          </w:tcPr>
          <w:p w:rsidR="00704A6B" w:rsidRPr="00D915EF" w:rsidRDefault="00704A6B" w:rsidP="00880DCB">
            <w:pPr>
              <w:spacing w:before="60" w:after="60" w:line="240" w:lineRule="auto"/>
              <w:jc w:val="center"/>
              <w:rPr>
                <w:i/>
                <w:iCs/>
                <w:sz w:val="17"/>
                <w:szCs w:val="17"/>
              </w:rPr>
            </w:pPr>
            <w:r>
              <w:rPr>
                <w:i/>
                <w:iCs/>
                <w:sz w:val="17"/>
                <w:szCs w:val="17"/>
              </w:rPr>
              <w:t>&lt;type='S’ input='G'&gt;</w:t>
            </w:r>
          </w:p>
        </w:tc>
        <w:tc>
          <w:tcPr>
            <w:tcW w:w="0" w:type="auto"/>
            <w:vAlign w:val="center"/>
          </w:tcPr>
          <w:p w:rsidR="00704A6B" w:rsidRPr="00D915EF" w:rsidRDefault="00704A6B" w:rsidP="00880DCB">
            <w:pPr>
              <w:spacing w:before="60" w:after="60" w:line="240" w:lineRule="auto"/>
              <w:jc w:val="center"/>
              <w:rPr>
                <w:i/>
                <w:iCs/>
                <w:sz w:val="17"/>
                <w:szCs w:val="17"/>
              </w:rPr>
            </w:pPr>
            <w:r>
              <w:rPr>
                <w:i/>
                <w:iCs/>
                <w:sz w:val="17"/>
                <w:szCs w:val="17"/>
              </w:rPr>
              <w:t>&lt;type='S’ input='G'&gt;</w:t>
            </w:r>
          </w:p>
        </w:tc>
        <w:tc>
          <w:tcPr>
            <w:tcW w:w="0" w:type="auto"/>
            <w:vAlign w:val="center"/>
          </w:tcPr>
          <w:p w:rsidR="00704A6B" w:rsidRPr="00D915EF" w:rsidRDefault="00704A6B" w:rsidP="00880DCB">
            <w:pPr>
              <w:spacing w:before="60" w:after="60" w:line="240" w:lineRule="auto"/>
              <w:jc w:val="center"/>
              <w:rPr>
                <w:i/>
                <w:iCs/>
                <w:sz w:val="17"/>
                <w:szCs w:val="17"/>
              </w:rPr>
            </w:pPr>
          </w:p>
        </w:tc>
        <w:tc>
          <w:tcPr>
            <w:tcW w:w="0" w:type="auto"/>
            <w:vAlign w:val="center"/>
          </w:tcPr>
          <w:p w:rsidR="00704A6B" w:rsidRPr="00D915EF" w:rsidRDefault="00704A6B" w:rsidP="00880DCB">
            <w:pPr>
              <w:spacing w:before="60" w:after="60" w:line="240" w:lineRule="auto"/>
              <w:jc w:val="center"/>
              <w:rPr>
                <w:i/>
                <w:iCs/>
                <w:sz w:val="17"/>
                <w:szCs w:val="17"/>
              </w:rPr>
            </w:pPr>
            <w:r>
              <w:rPr>
                <w:i/>
                <w:iCs/>
                <w:sz w:val="17"/>
                <w:szCs w:val="17"/>
              </w:rPr>
              <w:t>&lt;type='S’ input='G'&gt;</w:t>
            </w:r>
          </w:p>
        </w:tc>
        <w:tc>
          <w:tcPr>
            <w:tcW w:w="0" w:type="auto"/>
            <w:vAlign w:val="center"/>
          </w:tcPr>
          <w:p w:rsidR="00704A6B" w:rsidRPr="00D915EF" w:rsidRDefault="00704A6B" w:rsidP="00880DCB">
            <w:pPr>
              <w:spacing w:before="60" w:after="60" w:line="240" w:lineRule="auto"/>
              <w:jc w:val="center"/>
              <w:rPr>
                <w:i/>
                <w:iCs/>
                <w:sz w:val="17"/>
                <w:szCs w:val="17"/>
              </w:rPr>
            </w:pPr>
            <w:r>
              <w:rPr>
                <w:i/>
                <w:iCs/>
                <w:sz w:val="17"/>
                <w:szCs w:val="17"/>
              </w:rPr>
              <w:t>&lt;type='S’ input='G'&gt;</w:t>
            </w:r>
          </w:p>
        </w:tc>
        <w:tc>
          <w:tcPr>
            <w:tcW w:w="0" w:type="auto"/>
            <w:vAlign w:val="center"/>
          </w:tcPr>
          <w:p w:rsidR="00704A6B" w:rsidRPr="00D915EF" w:rsidRDefault="00704A6B" w:rsidP="00880DCB">
            <w:pPr>
              <w:spacing w:before="60" w:after="60" w:line="240" w:lineRule="auto"/>
              <w:jc w:val="center"/>
              <w:rPr>
                <w:i/>
                <w:iCs/>
                <w:sz w:val="17"/>
                <w:szCs w:val="17"/>
              </w:rPr>
            </w:pPr>
            <w:r>
              <w:rPr>
                <w:i/>
                <w:iCs/>
                <w:sz w:val="17"/>
                <w:szCs w:val="17"/>
              </w:rPr>
              <w:t>&lt;type='S’ input='G'&gt;</w:t>
            </w:r>
          </w:p>
        </w:tc>
        <w:tc>
          <w:tcPr>
            <w:tcW w:w="0" w:type="auto"/>
            <w:vAlign w:val="center"/>
          </w:tcPr>
          <w:p w:rsidR="00704A6B" w:rsidRPr="00D915EF" w:rsidRDefault="00704A6B" w:rsidP="00880DCB">
            <w:pPr>
              <w:spacing w:before="60" w:after="60" w:line="240" w:lineRule="auto"/>
              <w:jc w:val="center"/>
              <w:rPr>
                <w:i/>
                <w:iCs/>
                <w:sz w:val="17"/>
                <w:szCs w:val="17"/>
              </w:rPr>
            </w:pPr>
            <w:r>
              <w:rPr>
                <w:i/>
                <w:iCs/>
                <w:sz w:val="17"/>
                <w:szCs w:val="17"/>
              </w:rPr>
              <w:t>&lt;type='S’ input='G'&gt;</w:t>
            </w:r>
          </w:p>
        </w:tc>
        <w:tc>
          <w:tcPr>
            <w:tcW w:w="0" w:type="auto"/>
            <w:vAlign w:val="center"/>
          </w:tcPr>
          <w:p w:rsidR="00704A6B" w:rsidRPr="00D915EF" w:rsidRDefault="00704A6B" w:rsidP="00880DCB">
            <w:pPr>
              <w:spacing w:before="60" w:after="60" w:line="240" w:lineRule="auto"/>
              <w:jc w:val="center"/>
              <w:rPr>
                <w:i/>
                <w:iCs/>
                <w:sz w:val="17"/>
                <w:szCs w:val="17"/>
              </w:rPr>
            </w:pPr>
            <w:r>
              <w:rPr>
                <w:i/>
                <w:iCs/>
                <w:sz w:val="17"/>
                <w:szCs w:val="17"/>
              </w:rPr>
              <w:t>&lt;type='N’ input='G'&gt;</w:t>
            </w:r>
          </w:p>
        </w:tc>
        <w:tc>
          <w:tcPr>
            <w:tcW w:w="0" w:type="auto"/>
            <w:vAlign w:val="center"/>
          </w:tcPr>
          <w:p w:rsidR="00704A6B" w:rsidRPr="00D915EF" w:rsidRDefault="00704A6B" w:rsidP="00880DCB">
            <w:pPr>
              <w:spacing w:before="60" w:after="60" w:line="240" w:lineRule="auto"/>
              <w:jc w:val="center"/>
              <w:rPr>
                <w:i/>
                <w:iCs/>
                <w:sz w:val="17"/>
                <w:szCs w:val="17"/>
              </w:rPr>
            </w:pPr>
            <w:r>
              <w:rPr>
                <w:i/>
                <w:iCs/>
                <w:sz w:val="17"/>
                <w:szCs w:val="17"/>
              </w:rPr>
              <w:t>&lt;type='N’ input='G'&gt;</w:t>
            </w:r>
          </w:p>
        </w:tc>
        <w:tc>
          <w:tcPr>
            <w:tcW w:w="0" w:type="auto"/>
            <w:vAlign w:val="center"/>
          </w:tcPr>
          <w:p w:rsidR="00704A6B" w:rsidRPr="00D915EF" w:rsidRDefault="00704A6B" w:rsidP="00880DCB">
            <w:pPr>
              <w:spacing w:before="60" w:after="60" w:line="240" w:lineRule="auto"/>
              <w:jc w:val="center"/>
              <w:rPr>
                <w:i/>
                <w:iCs/>
                <w:sz w:val="17"/>
                <w:szCs w:val="17"/>
              </w:rPr>
            </w:pPr>
            <w:r>
              <w:rPr>
                <w:i/>
                <w:iCs/>
                <w:sz w:val="17"/>
                <w:szCs w:val="17"/>
              </w:rPr>
              <w:t>&lt;type='N' input='M'&gt;</w:t>
            </w:r>
          </w:p>
        </w:tc>
        <w:tc>
          <w:tcPr>
            <w:tcW w:w="0" w:type="auto"/>
            <w:vAlign w:val="center"/>
          </w:tcPr>
          <w:p w:rsidR="00704A6B" w:rsidRPr="00D915EF" w:rsidRDefault="00704A6B" w:rsidP="00880DCB">
            <w:pPr>
              <w:spacing w:before="60" w:after="60" w:line="240" w:lineRule="auto"/>
              <w:jc w:val="center"/>
              <w:rPr>
                <w:i/>
                <w:iCs/>
                <w:sz w:val="17"/>
                <w:szCs w:val="17"/>
              </w:rPr>
            </w:pPr>
            <w:r>
              <w:rPr>
                <w:i/>
                <w:iCs/>
                <w:sz w:val="17"/>
                <w:szCs w:val="17"/>
              </w:rPr>
              <w:t>&lt;type='N' input='M'&gt;</w:t>
            </w:r>
          </w:p>
        </w:tc>
        <w:tc>
          <w:tcPr>
            <w:tcW w:w="0" w:type="auto"/>
            <w:vAlign w:val="center"/>
          </w:tcPr>
          <w:p w:rsidR="00704A6B" w:rsidRPr="00D915EF" w:rsidRDefault="00704A6B" w:rsidP="00880DCB">
            <w:pPr>
              <w:spacing w:before="60" w:after="60" w:line="240" w:lineRule="auto"/>
              <w:jc w:val="center"/>
              <w:rPr>
                <w:i/>
                <w:iCs/>
                <w:sz w:val="17"/>
                <w:szCs w:val="17"/>
              </w:rPr>
            </w:pPr>
            <w:r>
              <w:rPr>
                <w:i/>
                <w:iCs/>
                <w:sz w:val="17"/>
                <w:szCs w:val="17"/>
              </w:rPr>
              <w:t>&lt;type='N' input='M'&gt;</w:t>
            </w:r>
          </w:p>
        </w:tc>
        <w:tc>
          <w:tcPr>
            <w:tcW w:w="0" w:type="auto"/>
            <w:vAlign w:val="center"/>
          </w:tcPr>
          <w:p w:rsidR="00704A6B" w:rsidRPr="00D915EF" w:rsidRDefault="00704A6B" w:rsidP="00880DCB">
            <w:pPr>
              <w:spacing w:before="60" w:after="60" w:line="240" w:lineRule="auto"/>
              <w:jc w:val="center"/>
              <w:rPr>
                <w:i/>
                <w:iCs/>
                <w:sz w:val="17"/>
                <w:szCs w:val="17"/>
              </w:rPr>
            </w:pPr>
            <w:r>
              <w:rPr>
                <w:i/>
                <w:iCs/>
                <w:sz w:val="17"/>
                <w:szCs w:val="17"/>
              </w:rPr>
              <w:t>&lt;type='N' input='M'&gt;</w:t>
            </w:r>
          </w:p>
        </w:tc>
        <w:tc>
          <w:tcPr>
            <w:tcW w:w="0" w:type="auto"/>
            <w:vAlign w:val="center"/>
          </w:tcPr>
          <w:p w:rsidR="00704A6B" w:rsidRPr="00D915EF" w:rsidRDefault="00704A6B" w:rsidP="00880DCB">
            <w:pPr>
              <w:spacing w:before="60" w:after="60" w:line="240" w:lineRule="auto"/>
              <w:jc w:val="center"/>
              <w:rPr>
                <w:i/>
                <w:iCs/>
                <w:sz w:val="17"/>
                <w:szCs w:val="17"/>
              </w:rPr>
            </w:pPr>
            <w:r>
              <w:rPr>
                <w:i/>
                <w:iCs/>
                <w:sz w:val="17"/>
                <w:szCs w:val="17"/>
              </w:rPr>
              <w:t>&lt;type='S' input='M' &gt;</w:t>
            </w:r>
          </w:p>
        </w:tc>
      </w:tr>
      <w:tr w:rsidR="00704A6B" w:rsidRPr="00D915EF" w:rsidTr="00880DCB">
        <w:tc>
          <w:tcPr>
            <w:tcW w:w="0" w:type="auto"/>
          </w:tcPr>
          <w:p w:rsidR="00704A6B" w:rsidRPr="00D915EF" w:rsidRDefault="00704A6B" w:rsidP="00880DCB">
            <w:pPr>
              <w:spacing w:before="60" w:after="60" w:line="240" w:lineRule="auto"/>
              <w:rPr>
                <w:sz w:val="17"/>
                <w:szCs w:val="17"/>
              </w:rPr>
            </w:pPr>
            <w:r>
              <w:rPr>
                <w:sz w:val="17"/>
                <w:szCs w:val="17"/>
              </w:rPr>
              <w:t>…</w:t>
            </w:r>
          </w:p>
        </w:tc>
        <w:tc>
          <w:tcPr>
            <w:tcW w:w="0" w:type="auto"/>
          </w:tcPr>
          <w:p w:rsidR="00704A6B" w:rsidRPr="00D915EF" w:rsidRDefault="00704A6B" w:rsidP="00880DCB">
            <w:pPr>
              <w:spacing w:before="60" w:after="60" w:line="240" w:lineRule="auto"/>
              <w:rPr>
                <w:sz w:val="17"/>
                <w:szCs w:val="17"/>
              </w:rPr>
            </w:pPr>
          </w:p>
        </w:tc>
        <w:tc>
          <w:tcPr>
            <w:tcW w:w="0" w:type="auto"/>
          </w:tcPr>
          <w:p w:rsidR="00704A6B" w:rsidRPr="00D915EF" w:rsidRDefault="00704A6B" w:rsidP="00880DCB">
            <w:pPr>
              <w:spacing w:before="60" w:after="60" w:line="240" w:lineRule="auto"/>
              <w:rPr>
                <w:sz w:val="17"/>
                <w:szCs w:val="17"/>
              </w:rPr>
            </w:pPr>
          </w:p>
        </w:tc>
        <w:tc>
          <w:tcPr>
            <w:tcW w:w="0" w:type="auto"/>
          </w:tcPr>
          <w:p w:rsidR="00704A6B" w:rsidRPr="00D915EF" w:rsidRDefault="00704A6B" w:rsidP="00880DCB">
            <w:pPr>
              <w:spacing w:before="60" w:after="60" w:line="240" w:lineRule="auto"/>
              <w:rPr>
                <w:sz w:val="17"/>
                <w:szCs w:val="17"/>
              </w:rPr>
            </w:pPr>
          </w:p>
        </w:tc>
        <w:tc>
          <w:tcPr>
            <w:tcW w:w="0" w:type="auto"/>
          </w:tcPr>
          <w:p w:rsidR="00704A6B" w:rsidRPr="00D915EF" w:rsidRDefault="00704A6B" w:rsidP="00880DCB">
            <w:pPr>
              <w:spacing w:before="60" w:after="60" w:line="240" w:lineRule="auto"/>
              <w:rPr>
                <w:sz w:val="17"/>
                <w:szCs w:val="17"/>
              </w:rPr>
            </w:pPr>
          </w:p>
        </w:tc>
        <w:tc>
          <w:tcPr>
            <w:tcW w:w="0" w:type="auto"/>
          </w:tcPr>
          <w:p w:rsidR="00704A6B" w:rsidRPr="00D915EF" w:rsidRDefault="00704A6B" w:rsidP="00880DCB">
            <w:pPr>
              <w:spacing w:before="60" w:after="60" w:line="240" w:lineRule="auto"/>
              <w:rPr>
                <w:sz w:val="17"/>
                <w:szCs w:val="17"/>
              </w:rPr>
            </w:pPr>
          </w:p>
        </w:tc>
        <w:tc>
          <w:tcPr>
            <w:tcW w:w="0" w:type="auto"/>
          </w:tcPr>
          <w:p w:rsidR="00704A6B" w:rsidRPr="00D915EF" w:rsidRDefault="00704A6B" w:rsidP="00880DCB">
            <w:pPr>
              <w:spacing w:before="60" w:after="60" w:line="240" w:lineRule="auto"/>
              <w:rPr>
                <w:sz w:val="17"/>
                <w:szCs w:val="17"/>
              </w:rPr>
            </w:pPr>
          </w:p>
        </w:tc>
        <w:tc>
          <w:tcPr>
            <w:tcW w:w="0" w:type="auto"/>
          </w:tcPr>
          <w:p w:rsidR="00704A6B" w:rsidRPr="00D915EF" w:rsidRDefault="00704A6B" w:rsidP="00880DCB">
            <w:pPr>
              <w:spacing w:before="60" w:after="60" w:line="240" w:lineRule="auto"/>
              <w:rPr>
                <w:sz w:val="17"/>
                <w:szCs w:val="17"/>
              </w:rPr>
            </w:pPr>
          </w:p>
        </w:tc>
        <w:tc>
          <w:tcPr>
            <w:tcW w:w="0" w:type="auto"/>
          </w:tcPr>
          <w:p w:rsidR="00704A6B" w:rsidRPr="00D915EF" w:rsidRDefault="00704A6B" w:rsidP="00880DCB">
            <w:pPr>
              <w:spacing w:before="60" w:after="60" w:line="240" w:lineRule="auto"/>
              <w:rPr>
                <w:sz w:val="17"/>
                <w:szCs w:val="17"/>
              </w:rPr>
            </w:pPr>
          </w:p>
        </w:tc>
        <w:tc>
          <w:tcPr>
            <w:tcW w:w="0" w:type="auto"/>
          </w:tcPr>
          <w:p w:rsidR="00704A6B" w:rsidRPr="00D915EF" w:rsidRDefault="00704A6B" w:rsidP="00880DCB">
            <w:pPr>
              <w:spacing w:before="60" w:after="60" w:line="240" w:lineRule="auto"/>
              <w:rPr>
                <w:sz w:val="17"/>
                <w:szCs w:val="17"/>
              </w:rPr>
            </w:pPr>
          </w:p>
        </w:tc>
        <w:tc>
          <w:tcPr>
            <w:tcW w:w="0" w:type="auto"/>
          </w:tcPr>
          <w:p w:rsidR="00704A6B" w:rsidRPr="00D915EF" w:rsidRDefault="00704A6B" w:rsidP="00880DCB">
            <w:pPr>
              <w:spacing w:before="60" w:after="60" w:line="240" w:lineRule="auto"/>
              <w:rPr>
                <w:sz w:val="17"/>
                <w:szCs w:val="17"/>
              </w:rPr>
            </w:pPr>
          </w:p>
        </w:tc>
        <w:tc>
          <w:tcPr>
            <w:tcW w:w="0" w:type="auto"/>
          </w:tcPr>
          <w:p w:rsidR="00704A6B" w:rsidRPr="00D915EF" w:rsidRDefault="00704A6B" w:rsidP="00880DCB">
            <w:pPr>
              <w:spacing w:before="60" w:after="60" w:line="240" w:lineRule="auto"/>
              <w:rPr>
                <w:sz w:val="17"/>
                <w:szCs w:val="17"/>
              </w:rPr>
            </w:pPr>
          </w:p>
        </w:tc>
        <w:tc>
          <w:tcPr>
            <w:tcW w:w="0" w:type="auto"/>
          </w:tcPr>
          <w:p w:rsidR="00704A6B" w:rsidRPr="00D915EF" w:rsidRDefault="00704A6B" w:rsidP="00880DCB">
            <w:pPr>
              <w:spacing w:before="60" w:after="60" w:line="240" w:lineRule="auto"/>
              <w:rPr>
                <w:sz w:val="17"/>
                <w:szCs w:val="17"/>
              </w:rPr>
            </w:pPr>
          </w:p>
        </w:tc>
        <w:tc>
          <w:tcPr>
            <w:tcW w:w="0" w:type="auto"/>
          </w:tcPr>
          <w:p w:rsidR="00704A6B" w:rsidRPr="00D915EF" w:rsidRDefault="00704A6B" w:rsidP="00880DCB">
            <w:pPr>
              <w:spacing w:before="60" w:after="60" w:line="240" w:lineRule="auto"/>
              <w:rPr>
                <w:sz w:val="17"/>
                <w:szCs w:val="17"/>
              </w:rPr>
            </w:pPr>
          </w:p>
        </w:tc>
        <w:tc>
          <w:tcPr>
            <w:tcW w:w="0" w:type="auto"/>
          </w:tcPr>
          <w:p w:rsidR="00704A6B" w:rsidRPr="00D915EF" w:rsidRDefault="00704A6B" w:rsidP="00880DCB">
            <w:pPr>
              <w:spacing w:before="60" w:after="60" w:line="240" w:lineRule="auto"/>
              <w:rPr>
                <w:sz w:val="17"/>
                <w:szCs w:val="17"/>
              </w:rPr>
            </w:pPr>
          </w:p>
        </w:tc>
      </w:tr>
    </w:tbl>
    <w:p w:rsidR="00704A6B" w:rsidRPr="00D915EF" w:rsidRDefault="00704A6B" w:rsidP="00704A6B"/>
    <w:p w:rsidR="00704A6B" w:rsidRPr="00D915EF" w:rsidRDefault="00704A6B" w:rsidP="00704A6B">
      <w:r>
        <w:br w:type="page"/>
      </w:r>
      <w:r>
        <w:lastRenderedPageBreak/>
        <w:t>10 lentelė. Bendrieji ir konkrečios programos rezultato rodikliai ESF+ atveju (42 straipsnio 2 dalies b punktas)</w:t>
      </w:r>
    </w:p>
    <w:tbl>
      <w:tblPr>
        <w:tblW w:w="0" w:type="auto"/>
        <w:tblLook w:val="04A0" w:firstRow="1" w:lastRow="0" w:firstColumn="1" w:lastColumn="0" w:noHBand="0" w:noVBand="1"/>
      </w:tblPr>
      <w:tblGrid>
        <w:gridCol w:w="1024"/>
        <w:gridCol w:w="1024"/>
        <w:gridCol w:w="1024"/>
        <w:gridCol w:w="1024"/>
        <w:gridCol w:w="1024"/>
        <w:gridCol w:w="1105"/>
        <w:gridCol w:w="1144"/>
        <w:gridCol w:w="1042"/>
        <w:gridCol w:w="1073"/>
        <w:gridCol w:w="357"/>
        <w:gridCol w:w="400"/>
        <w:gridCol w:w="369"/>
        <w:gridCol w:w="347"/>
        <w:gridCol w:w="409"/>
        <w:gridCol w:w="362"/>
        <w:gridCol w:w="419"/>
        <w:gridCol w:w="314"/>
        <w:gridCol w:w="160"/>
        <w:gridCol w:w="160"/>
        <w:gridCol w:w="384"/>
        <w:gridCol w:w="354"/>
        <w:gridCol w:w="334"/>
        <w:gridCol w:w="934"/>
      </w:tblGrid>
      <w:tr w:rsidR="00704A6B" w:rsidRPr="00D915EF" w:rsidTr="00880DCB">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7"/>
                <w:szCs w:val="17"/>
              </w:rPr>
            </w:pPr>
            <w:r>
              <w:rPr>
                <w:sz w:val="17"/>
                <w:szCs w:val="17"/>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7"/>
                <w:szCs w:val="17"/>
              </w:rPr>
            </w:pPr>
            <w:r>
              <w:rPr>
                <w:sz w:val="17"/>
                <w:szCs w:val="17"/>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7"/>
                <w:szCs w:val="17"/>
              </w:rPr>
            </w:pPr>
            <w:r>
              <w:rPr>
                <w:sz w:val="17"/>
                <w:szCs w:val="17"/>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7"/>
                <w:szCs w:val="17"/>
              </w:rPr>
            </w:pPr>
            <w:r>
              <w:rPr>
                <w:sz w:val="17"/>
                <w:szCs w:val="17"/>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7"/>
                <w:szCs w:val="17"/>
              </w:rPr>
            </w:pPr>
            <w:r>
              <w:rPr>
                <w:sz w:val="17"/>
                <w:szCs w:val="17"/>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7"/>
                <w:szCs w:val="17"/>
              </w:rPr>
            </w:pPr>
            <w:r>
              <w:rPr>
                <w:sz w:val="17"/>
                <w:szCs w:val="17"/>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7"/>
                <w:szCs w:val="17"/>
              </w:rPr>
            </w:pPr>
            <w:r>
              <w:rPr>
                <w:sz w:val="17"/>
                <w:szCs w:val="17"/>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7"/>
                <w:szCs w:val="17"/>
              </w:rPr>
            </w:pPr>
            <w:r>
              <w:rPr>
                <w:sz w:val="17"/>
                <w:szCs w:val="17"/>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7"/>
                <w:szCs w:val="17"/>
              </w:rPr>
            </w:pPr>
            <w:r>
              <w:rPr>
                <w:sz w:val="17"/>
                <w:szCs w:val="17"/>
              </w:rPr>
              <w:t>9.</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7"/>
                <w:szCs w:val="17"/>
              </w:rPr>
            </w:pPr>
            <w:r>
              <w:rPr>
                <w:sz w:val="17"/>
                <w:szCs w:val="17"/>
              </w:rPr>
              <w:t>10</w:t>
            </w:r>
            <w:r w:rsidRPr="00D915EF">
              <w:rPr>
                <w:rStyle w:val="FootnoteReference"/>
              </w:rPr>
              <w:footnoteReference w:id="96"/>
            </w:r>
            <w:r>
              <w:rPr>
                <w:sz w:val="17"/>
                <w:szCs w:val="17"/>
              </w:rPr>
              <w:t>.</w:t>
            </w: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7"/>
                <w:szCs w:val="17"/>
              </w:rPr>
            </w:pPr>
            <w:r>
              <w:rPr>
                <w:sz w:val="17"/>
                <w:szCs w:val="17"/>
              </w:rPr>
              <w:t>11.</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7"/>
                <w:szCs w:val="17"/>
              </w:rPr>
            </w:pPr>
            <w:r>
              <w:rPr>
                <w:sz w:val="17"/>
                <w:szCs w:val="17"/>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7"/>
                <w:szCs w:val="17"/>
              </w:rPr>
            </w:pPr>
            <w:r>
              <w:rPr>
                <w:sz w:val="17"/>
                <w:szCs w:val="17"/>
              </w:rPr>
              <w:t>13.</w:t>
            </w:r>
          </w:p>
        </w:tc>
      </w:tr>
      <w:tr w:rsidR="00704A6B" w:rsidRPr="00D915EF" w:rsidTr="00880DCB">
        <w:tc>
          <w:tcPr>
            <w:tcW w:w="0" w:type="auto"/>
            <w:gridSpan w:val="13"/>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7"/>
                <w:szCs w:val="17"/>
              </w:rPr>
            </w:pPr>
            <w:r>
              <w:rPr>
                <w:sz w:val="17"/>
                <w:szCs w:val="17"/>
              </w:rPr>
              <w:t>Duomenys apie visus bendruosius rezultato rodiklius, kaip išdėstyta ESF+ reglamento I, II ir III prieduose, ir apie konkrečios programos rodiklius [paimta iš VII priedo 5 lentelės]</w:t>
            </w:r>
          </w:p>
        </w:tc>
        <w:tc>
          <w:tcPr>
            <w:tcW w:w="0" w:type="auto"/>
            <w:gridSpan w:val="10"/>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7"/>
                <w:szCs w:val="17"/>
              </w:rPr>
            </w:pPr>
            <w:r>
              <w:rPr>
                <w:sz w:val="17"/>
                <w:szCs w:val="17"/>
              </w:rPr>
              <w:t>Su rezultato rodikliais susijusi pažanga</w:t>
            </w:r>
          </w:p>
        </w:tc>
      </w:tr>
      <w:tr w:rsidR="00704A6B" w:rsidRPr="00D915EF" w:rsidTr="00880DCB">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7"/>
                <w:szCs w:val="17"/>
              </w:rPr>
            </w:pPr>
            <w:r>
              <w:rPr>
                <w:sz w:val="17"/>
                <w:szCs w:val="17"/>
              </w:rPr>
              <w:t>Prioritetas</w:t>
            </w: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7"/>
                <w:szCs w:val="17"/>
              </w:rPr>
            </w:pPr>
            <w:r>
              <w:rPr>
                <w:sz w:val="17"/>
                <w:szCs w:val="17"/>
              </w:rPr>
              <w:t>Konkretus tikslas</w:t>
            </w: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7"/>
                <w:szCs w:val="17"/>
              </w:rPr>
            </w:pPr>
            <w:r>
              <w:rPr>
                <w:sz w:val="17"/>
                <w:szCs w:val="17"/>
              </w:rPr>
              <w:t>Fondas</w:t>
            </w: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7"/>
                <w:szCs w:val="17"/>
              </w:rPr>
            </w:pPr>
            <w:r>
              <w:rPr>
                <w:sz w:val="17"/>
                <w:szCs w:val="17"/>
              </w:rPr>
              <w:t>Regiono kategorija</w:t>
            </w: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7"/>
                <w:szCs w:val="17"/>
              </w:rPr>
            </w:pPr>
            <w:r>
              <w:rPr>
                <w:sz w:val="17"/>
                <w:szCs w:val="17"/>
              </w:rPr>
              <w:t>ID</w:t>
            </w: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7"/>
                <w:szCs w:val="17"/>
              </w:rPr>
            </w:pPr>
            <w:r>
              <w:rPr>
                <w:sz w:val="17"/>
                <w:szCs w:val="17"/>
              </w:rPr>
              <w:t>Rodiklio pavadinimas</w:t>
            </w: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7"/>
                <w:szCs w:val="17"/>
              </w:rPr>
            </w:pPr>
            <w:r>
              <w:rPr>
                <w:sz w:val="17"/>
                <w:szCs w:val="17"/>
              </w:rPr>
              <w:t>Produkto rodiklis, kurio pagrindu nustatoma siektina reikšmė</w:t>
            </w: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7"/>
                <w:szCs w:val="17"/>
              </w:rPr>
            </w:pPr>
            <w:r>
              <w:rPr>
                <w:sz w:val="17"/>
                <w:szCs w:val="17"/>
              </w:rPr>
              <w:t>Rodiklio matavimo vienetas</w:t>
            </w: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7"/>
                <w:szCs w:val="17"/>
              </w:rPr>
            </w:pPr>
            <w:r>
              <w:rPr>
                <w:sz w:val="17"/>
                <w:szCs w:val="17"/>
              </w:rPr>
              <w:t>Siektinos reikšmės matavimo vienetas</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7"/>
                <w:szCs w:val="17"/>
              </w:rPr>
            </w:pPr>
            <w:r>
              <w:rPr>
                <w:sz w:val="17"/>
                <w:szCs w:val="17"/>
              </w:rPr>
              <w:t>Siektina reikšmė (2029 m.) (suskirstymas pagal lytį neprivalomas)</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7"/>
                <w:szCs w:val="17"/>
              </w:rPr>
            </w:pPr>
            <w:r>
              <w:rPr>
                <w:sz w:val="17"/>
                <w:szCs w:val="17"/>
              </w:rPr>
              <w:t>Iki šiol pasiektos vertės</w:t>
            </w:r>
          </w:p>
          <w:p w:rsidR="00704A6B" w:rsidRPr="00D915EF" w:rsidRDefault="00704A6B" w:rsidP="00880DCB">
            <w:pPr>
              <w:spacing w:before="60" w:after="60" w:line="240" w:lineRule="auto"/>
              <w:jc w:val="center"/>
              <w:rPr>
                <w:sz w:val="17"/>
                <w:szCs w:val="17"/>
              </w:rPr>
            </w:pPr>
            <w:r>
              <w:rPr>
                <w:sz w:val="17"/>
                <w:szCs w:val="17"/>
              </w:rPr>
              <w:t>[mm/mm/dd]</w:t>
            </w: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7"/>
                <w:szCs w:val="17"/>
              </w:rPr>
            </w:pPr>
            <w:r>
              <w:rPr>
                <w:sz w:val="17"/>
                <w:szCs w:val="17"/>
              </w:rPr>
              <w:t>Pasiekimo koeficientas</w:t>
            </w: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17"/>
                <w:szCs w:val="17"/>
              </w:rPr>
            </w:pPr>
            <w:r>
              <w:rPr>
                <w:sz w:val="17"/>
                <w:szCs w:val="17"/>
              </w:rPr>
              <w:t>Pastabos</w:t>
            </w:r>
          </w:p>
        </w:tc>
      </w:tr>
      <w:tr w:rsidR="00704A6B" w:rsidRPr="00D915EF" w:rsidTr="00880DCB">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7"/>
                <w:szCs w:val="17"/>
              </w:rPr>
            </w:pPr>
            <w:r>
              <w:rPr>
                <w:i/>
                <w:iCs/>
                <w:sz w:val="17"/>
                <w:szCs w:val="17"/>
              </w:rPr>
              <w:t>&lt;type='S’ input='G'&gt;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7"/>
                <w:szCs w:val="17"/>
              </w:rPr>
            </w:pPr>
            <w:r>
              <w:rPr>
                <w:i/>
                <w:iCs/>
                <w:sz w:val="17"/>
                <w:szCs w:val="17"/>
              </w:rPr>
              <w:t>&lt;type='S’ input='G'&gt;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7"/>
                <w:szCs w:val="17"/>
              </w:rPr>
            </w:pPr>
            <w:r>
              <w:rPr>
                <w:i/>
                <w:iCs/>
                <w:sz w:val="17"/>
                <w:szCs w:val="17"/>
              </w:rPr>
              <w:t>&lt;type='S’ input='G'&gt;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7"/>
                <w:szCs w:val="17"/>
              </w:rPr>
            </w:pPr>
            <w:r>
              <w:rPr>
                <w:i/>
                <w:iCs/>
                <w:sz w:val="17"/>
                <w:szCs w:val="17"/>
              </w:rPr>
              <w:t>&lt;type='S’ input='G'&gt;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7"/>
                <w:szCs w:val="17"/>
              </w:rPr>
            </w:pPr>
            <w:r>
              <w:rPr>
                <w:i/>
                <w:iCs/>
                <w:sz w:val="17"/>
                <w:szCs w:val="17"/>
              </w:rPr>
              <w:t>&lt;type='S’ input='G'&gt;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7"/>
                <w:szCs w:val="17"/>
              </w:rPr>
            </w:pPr>
            <w:r>
              <w:rPr>
                <w:i/>
                <w:iCs/>
                <w:sz w:val="17"/>
                <w:szCs w:val="17"/>
              </w:rPr>
              <w:t>&lt;type='S’ input='G'&gt;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7"/>
                <w:szCs w:val="17"/>
              </w:rPr>
            </w:pPr>
            <w:r>
              <w:rPr>
                <w:i/>
                <w:iCs/>
                <w:sz w:val="17"/>
                <w:szCs w:val="17"/>
              </w:rPr>
              <w:t>&lt;type='S’ input='G'&gt;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7"/>
                <w:szCs w:val="17"/>
              </w:rPr>
            </w:pPr>
            <w:r>
              <w:rPr>
                <w:i/>
                <w:iCs/>
                <w:sz w:val="17"/>
                <w:szCs w:val="17"/>
              </w:rPr>
              <w:t>&lt;type='S’ input='G'&gt;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7"/>
                <w:szCs w:val="17"/>
              </w:rPr>
            </w:pPr>
            <w:r>
              <w:rPr>
                <w:i/>
                <w:iCs/>
                <w:sz w:val="17"/>
                <w:szCs w:val="17"/>
              </w:rPr>
              <w:t>&lt;type='S’ input='G'&gt;</w:t>
            </w:r>
          </w:p>
        </w:tc>
        <w:tc>
          <w:tcPr>
            <w:tcW w:w="0" w:type="auto"/>
            <w:gridSpan w:val="4"/>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7"/>
                <w:szCs w:val="17"/>
              </w:rPr>
            </w:pPr>
            <w:r>
              <w:rPr>
                <w:i/>
                <w:iCs/>
                <w:sz w:val="17"/>
                <w:szCs w:val="17"/>
              </w:rPr>
              <w:t>&lt;type='N’ input='G'&gt;</w:t>
            </w:r>
          </w:p>
        </w:tc>
        <w:tc>
          <w:tcPr>
            <w:tcW w:w="0" w:type="auto"/>
            <w:gridSpan w:val="4"/>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7"/>
                <w:szCs w:val="17"/>
              </w:rPr>
            </w:pPr>
            <w:r>
              <w:rPr>
                <w:i/>
                <w:iCs/>
                <w:sz w:val="17"/>
                <w:szCs w:val="17"/>
              </w:rPr>
              <w:t>&lt;type='N' input='M'&gt;</w:t>
            </w:r>
          </w:p>
        </w:tc>
        <w:tc>
          <w:tcPr>
            <w:tcW w:w="0" w:type="auto"/>
            <w:gridSpan w:val="5"/>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7"/>
                <w:szCs w:val="17"/>
              </w:rPr>
            </w:pPr>
            <w:r>
              <w:rPr>
                <w:i/>
                <w:iCs/>
                <w:sz w:val="17"/>
                <w:szCs w:val="17"/>
              </w:rPr>
              <w:t>&lt;type='N' input='G'&gt;</w:t>
            </w: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rPr>
                <w:i/>
                <w:iCs/>
                <w:sz w:val="17"/>
                <w:szCs w:val="17"/>
              </w:rPr>
            </w:pPr>
            <w:r>
              <w:rPr>
                <w:i/>
                <w:iCs/>
                <w:sz w:val="17"/>
                <w:szCs w:val="17"/>
              </w:rPr>
              <w:t>&lt;type='S' input='M' &gt;</w:t>
            </w:r>
          </w:p>
        </w:tc>
      </w:tr>
      <w:tr w:rsidR="00704A6B" w:rsidRPr="00D915EF" w:rsidTr="00880DCB">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7"/>
                <w:szCs w:val="17"/>
              </w:rPr>
            </w:pPr>
            <w:r>
              <w:rPr>
                <w:i/>
                <w:iCs/>
                <w:sz w:val="17"/>
                <w:szCs w:val="17"/>
              </w:rPr>
              <w:t>V</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7"/>
                <w:szCs w:val="17"/>
              </w:rPr>
            </w:pPr>
            <w:r>
              <w:rPr>
                <w:i/>
                <w:iCs/>
                <w:sz w:val="17"/>
                <w:szCs w:val="17"/>
              </w:rPr>
              <w:t>M</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7"/>
                <w:szCs w:val="17"/>
              </w:rPr>
            </w:pPr>
            <w:r>
              <w:rPr>
                <w:i/>
                <w:iCs/>
                <w:sz w:val="17"/>
                <w:szCs w:val="17"/>
              </w:rPr>
              <w:t>N</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7"/>
                <w:szCs w:val="17"/>
              </w:rPr>
            </w:pPr>
            <w:r>
              <w:rPr>
                <w:i/>
                <w:iCs/>
                <w:sz w:val="17"/>
                <w:szCs w:val="17"/>
              </w:rPr>
              <w:t>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7"/>
                <w:szCs w:val="17"/>
              </w:rPr>
            </w:pPr>
            <w:r>
              <w:rPr>
                <w:i/>
                <w:iCs/>
                <w:sz w:val="17"/>
                <w:szCs w:val="17"/>
              </w:rPr>
              <w:t>V*</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7"/>
                <w:szCs w:val="17"/>
              </w:rPr>
            </w:pPr>
            <w:r>
              <w:rPr>
                <w:i/>
                <w:iCs/>
                <w:sz w:val="17"/>
                <w:szCs w:val="17"/>
              </w:rPr>
              <w:t>M</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7"/>
                <w:szCs w:val="17"/>
              </w:rPr>
            </w:pPr>
            <w:r>
              <w:rPr>
                <w:i/>
                <w:iCs/>
                <w:sz w:val="17"/>
                <w:szCs w:val="17"/>
              </w:rPr>
              <w:t>N*</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7"/>
                <w:szCs w:val="17"/>
              </w:rPr>
            </w:pPr>
            <w:r>
              <w:rPr>
                <w:i/>
                <w:iCs/>
                <w:sz w:val="17"/>
                <w:szCs w:val="17"/>
              </w:rPr>
              <w:t>T</w:t>
            </w:r>
          </w:p>
        </w:tc>
        <w:tc>
          <w:tcPr>
            <w:tcW w:w="0" w:type="auto"/>
            <w:gridSpan w:val="2"/>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7"/>
                <w:szCs w:val="17"/>
              </w:rPr>
            </w:pPr>
            <w:r>
              <w:rPr>
                <w:i/>
                <w:iCs/>
                <w:sz w:val="17"/>
                <w:szCs w:val="17"/>
              </w:rPr>
              <w:t>V</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7"/>
                <w:szCs w:val="17"/>
              </w:rPr>
            </w:pPr>
            <w:r>
              <w:rPr>
                <w:i/>
                <w:iCs/>
                <w:sz w:val="17"/>
                <w:szCs w:val="17"/>
              </w:rPr>
              <w:t>M</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7"/>
                <w:szCs w:val="17"/>
              </w:rPr>
            </w:pPr>
            <w:r>
              <w:rPr>
                <w:i/>
                <w:iCs/>
                <w:sz w:val="17"/>
                <w:szCs w:val="17"/>
              </w:rPr>
              <w:t>N</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17"/>
                <w:szCs w:val="17"/>
              </w:rPr>
            </w:pPr>
            <w:r>
              <w:rPr>
                <w:i/>
                <w:iCs/>
                <w:sz w:val="17"/>
                <w:szCs w:val="17"/>
              </w:rPr>
              <w:t>T</w:t>
            </w: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r>
      <w:tr w:rsidR="00704A6B" w:rsidRPr="00D915EF" w:rsidTr="00880DCB">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17"/>
                <w:szCs w:val="17"/>
              </w:rPr>
            </w:pPr>
            <w:r>
              <w:rPr>
                <w:sz w:val="17"/>
                <w:szCs w:val="17"/>
              </w:rPr>
              <w:t>…</w:t>
            </w: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gridSpan w:val="4"/>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gridSpan w:val="4"/>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gridSpan w:val="5"/>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704A6B" w:rsidRPr="00D915EF" w:rsidRDefault="00704A6B" w:rsidP="00880DCB">
            <w:pPr>
              <w:spacing w:before="60" w:after="60" w:line="240" w:lineRule="auto"/>
              <w:rPr>
                <w:sz w:val="17"/>
                <w:szCs w:val="17"/>
              </w:rPr>
            </w:pPr>
          </w:p>
        </w:tc>
      </w:tr>
    </w:tbl>
    <w:p w:rsidR="00704A6B" w:rsidRPr="00D915EF" w:rsidRDefault="00704A6B" w:rsidP="00704A6B">
      <w:pPr>
        <w:pStyle w:val="Point0"/>
      </w:pPr>
      <w:r>
        <w:rPr>
          <w:b/>
          <w:bCs/>
          <w:vertAlign w:val="superscript"/>
        </w:rPr>
        <w:t>*</w:t>
      </w:r>
      <w:r>
        <w:tab/>
        <w:t>Nereikalaujama konkrečiam tikslui, nurodytam ESF+ reglamento 4 straipsnio 1 dalies m punkte.</w:t>
      </w:r>
    </w:p>
    <w:p w:rsidR="00704A6B" w:rsidRPr="00D915EF" w:rsidRDefault="00704A6B" w:rsidP="00704A6B"/>
    <w:p w:rsidR="00704A6B" w:rsidRPr="00D915EF" w:rsidRDefault="00704A6B" w:rsidP="00704A6B">
      <w:r>
        <w:br w:type="page"/>
      </w:r>
      <w:r>
        <w:lastRenderedPageBreak/>
        <w:t>11 lentelė. Bendrieji rezultato rodikliai PMIF, VSF ir SVVP atveju (42 straipsnio 2 dalies a punktas)</w:t>
      </w:r>
    </w:p>
    <w:tbl>
      <w:tblPr>
        <w:tblW w:w="0" w:type="auto"/>
        <w:tblLook w:val="04A0" w:firstRow="1" w:lastRow="0" w:firstColumn="1" w:lastColumn="0" w:noHBand="0" w:noVBand="1"/>
      </w:tblPr>
      <w:tblGrid>
        <w:gridCol w:w="1647"/>
        <w:gridCol w:w="1210"/>
        <w:gridCol w:w="1300"/>
        <w:gridCol w:w="1397"/>
        <w:gridCol w:w="1494"/>
        <w:gridCol w:w="1213"/>
        <w:gridCol w:w="1249"/>
        <w:gridCol w:w="1339"/>
        <w:gridCol w:w="1475"/>
        <w:gridCol w:w="1350"/>
        <w:gridCol w:w="1113"/>
      </w:tblGrid>
      <w:tr w:rsidR="00704A6B" w:rsidRPr="00D915EF" w:rsidTr="00880DCB">
        <w:trPr>
          <w:trHeight w:val="227"/>
        </w:trPr>
        <w:tc>
          <w:tcPr>
            <w:tcW w:w="0" w:type="auto"/>
            <w:tcBorders>
              <w:top w:val="single" w:sz="4" w:space="0" w:color="auto"/>
              <w:left w:val="single" w:sz="4" w:space="0" w:color="auto"/>
              <w:bottom w:val="single" w:sz="4" w:space="0" w:color="auto"/>
              <w:right w:val="single" w:sz="4" w:space="0" w:color="auto"/>
            </w:tcBorders>
            <w:noWrap/>
            <w:vAlign w:val="center"/>
            <w:hideMark/>
          </w:tcPr>
          <w:p w:rsidR="00704A6B" w:rsidRPr="00D915EF" w:rsidRDefault="00704A6B" w:rsidP="00880DCB">
            <w:pPr>
              <w:spacing w:before="60" w:after="60" w:line="240" w:lineRule="auto"/>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20"/>
                <w:szCs w:val="20"/>
              </w:rPr>
            </w:pPr>
            <w:r>
              <w:rPr>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20"/>
                <w:szCs w:val="20"/>
              </w:rPr>
            </w:pPr>
            <w:r>
              <w:rPr>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20"/>
                <w:szCs w:val="20"/>
              </w:rPr>
            </w:pPr>
            <w:r>
              <w:rPr>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20"/>
                <w:szCs w:val="20"/>
              </w:rPr>
            </w:pPr>
            <w:r>
              <w:rPr>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20"/>
                <w:szCs w:val="20"/>
              </w:rPr>
            </w:pPr>
            <w:r>
              <w:rPr>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20"/>
                <w:szCs w:val="20"/>
              </w:rPr>
            </w:pPr>
            <w:r>
              <w:rPr>
                <w:sz w:val="20"/>
                <w:szCs w:val="20"/>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20"/>
                <w:szCs w:val="20"/>
              </w:rPr>
            </w:pPr>
            <w:r>
              <w:rPr>
                <w:sz w:val="20"/>
                <w:szCs w:val="20"/>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20"/>
                <w:szCs w:val="20"/>
              </w:rPr>
            </w:pPr>
            <w:r>
              <w:rPr>
                <w:sz w:val="20"/>
                <w:szCs w:val="20"/>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20"/>
                <w:szCs w:val="20"/>
              </w:rPr>
            </w:pPr>
            <w:r>
              <w:rPr>
                <w:sz w:val="20"/>
                <w:szCs w:val="20"/>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20"/>
                <w:szCs w:val="20"/>
              </w:rPr>
            </w:pPr>
            <w:r>
              <w:rPr>
                <w:sz w:val="20"/>
                <w:szCs w:val="20"/>
              </w:rPr>
              <w:t>11.</w:t>
            </w:r>
          </w:p>
        </w:tc>
      </w:tr>
      <w:tr w:rsidR="00704A6B" w:rsidRPr="00D915EF" w:rsidTr="00880DCB">
        <w:trPr>
          <w:trHeight w:val="227"/>
        </w:trPr>
        <w:tc>
          <w:tcPr>
            <w:tcW w:w="0" w:type="auto"/>
            <w:gridSpan w:val="7"/>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20"/>
                <w:szCs w:val="20"/>
              </w:rPr>
            </w:pPr>
            <w:r>
              <w:rPr>
                <w:sz w:val="20"/>
                <w:szCs w:val="20"/>
              </w:rPr>
              <w:t>Duomenys apie visus bendruosius rezultato rodiklius, išvardytus PMIF / VSF / SVVP reglamentų VIII priede, kiekvienam konkrečiam tikslui [paimta iš VI priedo 2.1.2 punkto 2 lentelės]</w:t>
            </w:r>
          </w:p>
        </w:tc>
        <w:tc>
          <w:tcPr>
            <w:tcW w:w="0" w:type="auto"/>
            <w:tcBorders>
              <w:top w:val="single" w:sz="4" w:space="0" w:color="auto"/>
              <w:left w:val="single" w:sz="4" w:space="0" w:color="auto"/>
              <w:bottom w:val="single" w:sz="4" w:space="0" w:color="auto"/>
              <w:right w:val="single" w:sz="4" w:space="0" w:color="auto"/>
            </w:tcBorders>
            <w:noWrap/>
            <w:hideMark/>
          </w:tcPr>
          <w:p w:rsidR="00704A6B" w:rsidRPr="00D915EF" w:rsidRDefault="00704A6B" w:rsidP="00880DCB">
            <w:pPr>
              <w:spacing w:before="60" w:after="60" w:line="240" w:lineRule="auto"/>
              <w:rPr>
                <w:sz w:val="20"/>
                <w:szCs w:val="20"/>
              </w:rPr>
            </w:pPr>
          </w:p>
        </w:tc>
        <w:tc>
          <w:tcPr>
            <w:tcW w:w="0" w:type="auto"/>
            <w:gridSpan w:val="3"/>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sz w:val="20"/>
                <w:szCs w:val="20"/>
              </w:rPr>
            </w:pPr>
            <w:r>
              <w:rPr>
                <w:sz w:val="20"/>
                <w:szCs w:val="20"/>
              </w:rPr>
              <w:t>Iki šiol padaryta su rezultato rodikliais susijusi pažanga</w:t>
            </w:r>
          </w:p>
        </w:tc>
      </w:tr>
      <w:tr w:rsidR="00704A6B" w:rsidRPr="00D915EF" w:rsidTr="00880DCB">
        <w:trPr>
          <w:trHeight w:val="227"/>
        </w:trPr>
        <w:tc>
          <w:tcPr>
            <w:tcW w:w="0" w:type="auto"/>
            <w:vMerge w:val="restart"/>
            <w:tcBorders>
              <w:top w:val="single" w:sz="4" w:space="0" w:color="auto"/>
              <w:left w:val="single" w:sz="4" w:space="0" w:color="auto"/>
              <w:right w:val="single" w:sz="4" w:space="0" w:color="auto"/>
            </w:tcBorders>
            <w:noWrap/>
            <w:vAlign w:val="center"/>
            <w:hideMark/>
          </w:tcPr>
          <w:p w:rsidR="00704A6B" w:rsidRPr="00D915EF" w:rsidRDefault="00704A6B" w:rsidP="00880DCB">
            <w:pPr>
              <w:spacing w:before="60" w:after="60" w:line="240" w:lineRule="auto"/>
              <w:jc w:val="center"/>
              <w:rPr>
                <w:sz w:val="20"/>
                <w:szCs w:val="20"/>
              </w:rPr>
            </w:pPr>
            <w:r>
              <w:rPr>
                <w:sz w:val="20"/>
                <w:szCs w:val="20"/>
              </w:rPr>
              <w:t>Konkretus tikslas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20"/>
                <w:szCs w:val="20"/>
              </w:rPr>
            </w:pPr>
            <w:r>
              <w:rPr>
                <w:sz w:val="20"/>
                <w:szCs w:val="20"/>
              </w:rPr>
              <w:t>ID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20"/>
                <w:szCs w:val="20"/>
              </w:rPr>
            </w:pPr>
            <w:r>
              <w:rPr>
                <w:sz w:val="20"/>
                <w:szCs w:val="20"/>
              </w:rPr>
              <w:t>Rodiklio pavadinimas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20"/>
                <w:szCs w:val="20"/>
              </w:rPr>
            </w:pPr>
            <w:r>
              <w:rPr>
                <w:sz w:val="20"/>
                <w:szCs w:val="20"/>
              </w:rPr>
              <w:t>Rodiklių suskirstymas (iš kurių)</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20"/>
                <w:szCs w:val="20"/>
              </w:rPr>
            </w:pPr>
            <w:r>
              <w:rPr>
                <w:sz w:val="20"/>
                <w:szCs w:val="20"/>
              </w:rPr>
              <w:t>Matavimo vienetas (rodikliams ir pradinėms reikšmėms)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20"/>
                <w:szCs w:val="20"/>
              </w:rPr>
            </w:pPr>
            <w:r>
              <w:rPr>
                <w:sz w:val="20"/>
                <w:szCs w:val="20"/>
              </w:rPr>
              <w:t>Pradinė reikšmė</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20"/>
                <w:szCs w:val="20"/>
              </w:rPr>
            </w:pPr>
            <w:r>
              <w:rPr>
                <w:sz w:val="20"/>
                <w:szCs w:val="20"/>
              </w:rPr>
              <w:t>Siektina reikšmė (2029 m.)</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20"/>
                <w:szCs w:val="20"/>
              </w:rPr>
            </w:pPr>
            <w:r>
              <w:rPr>
                <w:sz w:val="20"/>
                <w:szCs w:val="20"/>
              </w:rPr>
              <w:t>Matavimo vienetas (siektinai reikšmei)</w:t>
            </w: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20"/>
                <w:szCs w:val="20"/>
              </w:rPr>
            </w:pPr>
            <w:r>
              <w:rPr>
                <w:sz w:val="20"/>
                <w:szCs w:val="20"/>
              </w:rPr>
              <w:t>Suplanuotos atrinktų veiksmų vertės</w:t>
            </w:r>
            <w:r w:rsidRPr="00D915EF">
              <w:rPr>
                <w:rStyle w:val="FootnoteReference"/>
              </w:rPr>
              <w:footnoteReference w:id="97"/>
            </w: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20"/>
                <w:szCs w:val="20"/>
              </w:rPr>
            </w:pPr>
            <w:r>
              <w:rPr>
                <w:sz w:val="20"/>
                <w:szCs w:val="20"/>
              </w:rPr>
              <w:t>Pasiektos vertės</w:t>
            </w:r>
            <w:r w:rsidRPr="00D915EF">
              <w:rPr>
                <w:rStyle w:val="FootnoteReference"/>
              </w:rPr>
              <w:footnoteReference w:id="98"/>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20"/>
                <w:szCs w:val="20"/>
              </w:rPr>
            </w:pPr>
            <w:r>
              <w:rPr>
                <w:sz w:val="20"/>
                <w:szCs w:val="20"/>
              </w:rPr>
              <w:t>Pastabos</w:t>
            </w:r>
          </w:p>
        </w:tc>
      </w:tr>
      <w:tr w:rsidR="00704A6B" w:rsidRPr="00D915EF" w:rsidTr="00880DCB">
        <w:trPr>
          <w:trHeight w:val="227"/>
        </w:trPr>
        <w:tc>
          <w:tcPr>
            <w:tcW w:w="0" w:type="auto"/>
            <w:vMerge/>
            <w:tcBorders>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20"/>
                <w:szCs w:val="20"/>
              </w:rPr>
            </w:pPr>
            <w:r>
              <w:rPr>
                <w:sz w:val="20"/>
                <w:szCs w:val="20"/>
              </w:rPr>
              <w:t>[mm/mm/dd]</w:t>
            </w:r>
          </w:p>
        </w:tc>
        <w:tc>
          <w:tcPr>
            <w:tcW w:w="0" w:type="auto"/>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20"/>
                <w:szCs w:val="20"/>
              </w:rPr>
            </w:pPr>
            <w:r>
              <w:rPr>
                <w:sz w:val="20"/>
                <w:szCs w:val="20"/>
              </w:rPr>
              <w:t>[mm/mm/dd]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4A6B" w:rsidRPr="00D915EF" w:rsidRDefault="00704A6B" w:rsidP="00880DCB">
            <w:pPr>
              <w:spacing w:before="60" w:after="60" w:line="240" w:lineRule="auto"/>
              <w:jc w:val="center"/>
              <w:rPr>
                <w:sz w:val="20"/>
                <w:szCs w:val="20"/>
              </w:rPr>
            </w:pPr>
          </w:p>
        </w:tc>
      </w:tr>
      <w:tr w:rsidR="00704A6B" w:rsidRPr="00D915EF" w:rsidTr="00880DCB">
        <w:trPr>
          <w:trHeight w:val="227"/>
        </w:trPr>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20"/>
                <w:szCs w:val="20"/>
              </w:rPr>
            </w:pPr>
            <w:r>
              <w:rPr>
                <w:i/>
                <w:iCs/>
                <w:sz w:val="20"/>
                <w:szCs w:val="20"/>
              </w:rPr>
              <w:t>&lt;type='S’ input='G'&gt;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20"/>
                <w:szCs w:val="20"/>
              </w:rPr>
            </w:pPr>
            <w:r>
              <w:rPr>
                <w:i/>
                <w:iCs/>
                <w:sz w:val="20"/>
                <w:szCs w:val="20"/>
              </w:rPr>
              <w:t>&lt;type='S’ input='G'&gt;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20"/>
                <w:szCs w:val="20"/>
              </w:rPr>
            </w:pPr>
            <w:r>
              <w:rPr>
                <w:i/>
                <w:iCs/>
                <w:sz w:val="20"/>
                <w:szCs w:val="20"/>
              </w:rPr>
              <w:t>&lt;type='S’ input='G'&gt;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20"/>
                <w:szCs w:val="20"/>
              </w:rPr>
            </w:pPr>
            <w:r>
              <w:rPr>
                <w:i/>
                <w:iCs/>
                <w:sz w:val="20"/>
                <w:szCs w:val="20"/>
              </w:rPr>
              <w:t>&lt;type='S’ input='G'&gt;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20"/>
                <w:szCs w:val="20"/>
              </w:rPr>
            </w:pPr>
            <w:r>
              <w:rPr>
                <w:i/>
                <w:iCs/>
                <w:sz w:val="20"/>
                <w:szCs w:val="20"/>
              </w:rPr>
              <w:t>&lt;type='S’ input='G'&gt;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20"/>
                <w:szCs w:val="20"/>
              </w:rPr>
            </w:pPr>
            <w:r>
              <w:rPr>
                <w:i/>
                <w:iCs/>
                <w:sz w:val="20"/>
                <w:szCs w:val="20"/>
              </w:rPr>
              <w:t>&lt;type='N’ input='G'&gt;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20"/>
                <w:szCs w:val="20"/>
              </w:rPr>
            </w:pPr>
            <w:r>
              <w:rPr>
                <w:i/>
                <w:iCs/>
                <w:sz w:val="20"/>
                <w:szCs w:val="20"/>
              </w:rPr>
              <w:t>&lt;type='N’ input='G'&gt;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20"/>
                <w:szCs w:val="20"/>
              </w:rPr>
            </w:pPr>
            <w:r>
              <w:rPr>
                <w:i/>
                <w:iCs/>
                <w:sz w:val="20"/>
                <w:szCs w:val="20"/>
              </w:rPr>
              <w:t>&lt;type='N’ input='G'&gt;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20"/>
                <w:szCs w:val="20"/>
              </w:rPr>
            </w:pPr>
            <w:r>
              <w:rPr>
                <w:i/>
                <w:iCs/>
                <w:sz w:val="20"/>
                <w:szCs w:val="20"/>
              </w:rPr>
              <w:t>&lt;type='N’ input='G'&gt;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20"/>
                <w:szCs w:val="20"/>
              </w:rPr>
            </w:pPr>
            <w:r>
              <w:rPr>
                <w:i/>
                <w:iCs/>
                <w:sz w:val="20"/>
                <w:szCs w:val="20"/>
              </w:rPr>
              <w:t>&lt;type='S’ input='G'&gt;</w:t>
            </w:r>
          </w:p>
        </w:tc>
        <w:tc>
          <w:tcPr>
            <w:tcW w:w="0" w:type="auto"/>
            <w:tcBorders>
              <w:top w:val="single" w:sz="4" w:space="0" w:color="auto"/>
              <w:left w:val="single" w:sz="4" w:space="0" w:color="auto"/>
              <w:bottom w:val="single" w:sz="4" w:space="0" w:color="auto"/>
              <w:right w:val="single" w:sz="4" w:space="0" w:color="auto"/>
            </w:tcBorders>
            <w:hideMark/>
          </w:tcPr>
          <w:p w:rsidR="00704A6B" w:rsidRPr="00D915EF" w:rsidRDefault="00704A6B" w:rsidP="00880DCB">
            <w:pPr>
              <w:spacing w:before="60" w:after="60" w:line="240" w:lineRule="auto"/>
              <w:rPr>
                <w:i/>
                <w:iCs/>
                <w:sz w:val="20"/>
                <w:szCs w:val="20"/>
              </w:rPr>
            </w:pPr>
            <w:r>
              <w:rPr>
                <w:i/>
                <w:iCs/>
                <w:sz w:val="20"/>
                <w:szCs w:val="20"/>
              </w:rPr>
              <w:t>&lt;type='S' input='M' &gt;</w:t>
            </w:r>
          </w:p>
        </w:tc>
      </w:tr>
    </w:tbl>
    <w:p w:rsidR="00704A6B" w:rsidRPr="00D915EF" w:rsidRDefault="00704A6B" w:rsidP="00704A6B"/>
    <w:p w:rsidR="00704A6B" w:rsidRPr="00D915EF" w:rsidRDefault="00704A6B" w:rsidP="00704A6B">
      <w:r>
        <w:br w:type="page"/>
      </w:r>
      <w:r>
        <w:lastRenderedPageBreak/>
        <w:t>12 lentelė. Fondų finansinių priemonių duomenys (42 straipsnio 3 dalis)</w:t>
      </w:r>
    </w:p>
    <w:tbl>
      <w:tblPr>
        <w:tblStyle w:val="TableGrid"/>
        <w:tblW w:w="0" w:type="auto"/>
        <w:tblInd w:w="-856" w:type="dxa"/>
        <w:tblLook w:val="04A0" w:firstRow="1" w:lastRow="0" w:firstColumn="1" w:lastColumn="0" w:noHBand="0" w:noVBand="1"/>
      </w:tblPr>
      <w:tblGrid>
        <w:gridCol w:w="823"/>
        <w:gridCol w:w="646"/>
        <w:gridCol w:w="698"/>
        <w:gridCol w:w="877"/>
        <w:gridCol w:w="711"/>
        <w:gridCol w:w="711"/>
        <w:gridCol w:w="891"/>
        <w:gridCol w:w="711"/>
        <w:gridCol w:w="711"/>
        <w:gridCol w:w="711"/>
        <w:gridCol w:w="891"/>
        <w:gridCol w:w="711"/>
        <w:gridCol w:w="627"/>
        <w:gridCol w:w="698"/>
        <w:gridCol w:w="666"/>
        <w:gridCol w:w="627"/>
        <w:gridCol w:w="698"/>
        <w:gridCol w:w="666"/>
        <w:gridCol w:w="862"/>
        <w:gridCol w:w="862"/>
        <w:gridCol w:w="845"/>
      </w:tblGrid>
      <w:tr w:rsidR="00704A6B" w:rsidRPr="00D915EF" w:rsidTr="00880DCB">
        <w:trPr>
          <w:trHeight w:val="227"/>
        </w:trPr>
        <w:tc>
          <w:tcPr>
            <w:tcW w:w="0" w:type="auto"/>
            <w:vAlign w:val="center"/>
          </w:tcPr>
          <w:p w:rsidR="00704A6B" w:rsidRPr="00D915EF" w:rsidRDefault="00704A6B" w:rsidP="00880DCB">
            <w:pPr>
              <w:spacing w:before="60" w:after="60" w:line="240" w:lineRule="auto"/>
              <w:jc w:val="center"/>
              <w:rPr>
                <w:sz w:val="14"/>
                <w:szCs w:val="14"/>
              </w:rPr>
            </w:pPr>
            <w:r>
              <w:rPr>
                <w:sz w:val="14"/>
                <w:szCs w:val="14"/>
              </w:rPr>
              <w:t>Prioritetas</w:t>
            </w:r>
            <w:r w:rsidRPr="00D915EF">
              <w:rPr>
                <w:rStyle w:val="FootnoteReference"/>
              </w:rPr>
              <w:footnoteReference w:id="99"/>
            </w:r>
          </w:p>
        </w:tc>
        <w:tc>
          <w:tcPr>
            <w:tcW w:w="0" w:type="auto"/>
            <w:gridSpan w:val="3"/>
            <w:vAlign w:val="center"/>
          </w:tcPr>
          <w:p w:rsidR="00704A6B" w:rsidRPr="00D915EF" w:rsidRDefault="00704A6B" w:rsidP="00880DCB">
            <w:pPr>
              <w:spacing w:before="60" w:after="60" w:line="240" w:lineRule="auto"/>
              <w:jc w:val="center"/>
              <w:rPr>
                <w:sz w:val="14"/>
                <w:szCs w:val="14"/>
              </w:rPr>
            </w:pPr>
            <w:r>
              <w:rPr>
                <w:sz w:val="14"/>
                <w:szCs w:val="14"/>
              </w:rPr>
              <w:t>Išlaidų ypatybės</w:t>
            </w:r>
          </w:p>
        </w:tc>
        <w:tc>
          <w:tcPr>
            <w:tcW w:w="0" w:type="auto"/>
            <w:gridSpan w:val="4"/>
            <w:vAlign w:val="center"/>
          </w:tcPr>
          <w:p w:rsidR="00704A6B" w:rsidRPr="00D915EF" w:rsidRDefault="00704A6B" w:rsidP="00880DCB">
            <w:pPr>
              <w:spacing w:before="60" w:after="60" w:line="240" w:lineRule="auto"/>
              <w:jc w:val="center"/>
              <w:rPr>
                <w:sz w:val="14"/>
                <w:szCs w:val="14"/>
              </w:rPr>
            </w:pPr>
            <w:r>
              <w:rPr>
                <w:sz w:val="14"/>
                <w:szCs w:val="14"/>
              </w:rPr>
              <w:t>Tinkamos finansuoti išlaidos pagal produktą</w:t>
            </w:r>
          </w:p>
        </w:tc>
        <w:tc>
          <w:tcPr>
            <w:tcW w:w="0" w:type="auto"/>
            <w:gridSpan w:val="4"/>
            <w:vAlign w:val="center"/>
          </w:tcPr>
          <w:p w:rsidR="00704A6B" w:rsidRPr="00D915EF" w:rsidRDefault="00704A6B" w:rsidP="00880DCB">
            <w:pPr>
              <w:spacing w:before="60" w:after="60" w:line="240" w:lineRule="auto"/>
              <w:jc w:val="center"/>
              <w:rPr>
                <w:sz w:val="14"/>
                <w:szCs w:val="14"/>
              </w:rPr>
            </w:pPr>
            <w:r>
              <w:rPr>
                <w:sz w:val="14"/>
                <w:szCs w:val="14"/>
              </w:rPr>
              <w:t>Be fondų įnašo papildomai sutelktų privačių ir viešųjų išteklių suma</w:t>
            </w:r>
          </w:p>
        </w:tc>
        <w:tc>
          <w:tcPr>
            <w:tcW w:w="0" w:type="auto"/>
            <w:gridSpan w:val="6"/>
          </w:tcPr>
          <w:p w:rsidR="00704A6B" w:rsidRPr="00D915EF" w:rsidRDefault="00704A6B" w:rsidP="00880DCB">
            <w:pPr>
              <w:spacing w:before="60" w:after="60" w:line="240" w:lineRule="auto"/>
              <w:rPr>
                <w:sz w:val="14"/>
                <w:szCs w:val="14"/>
              </w:rPr>
            </w:pPr>
            <w:r>
              <w:t>Valdymo išlaidų ir mokesčių, deklaruotų kaip tinkamos finansuoti išlaidos, suma, įskaitant (apie valdymo išlaidas ir mokesčius turi būti pranešama atskirai tiesioginio sutarties skyrimo atveju ir konkurso atveju)</w:t>
            </w:r>
            <w:r w:rsidRPr="00D915EF">
              <w:rPr>
                <w:rStyle w:val="FootnoteReference"/>
              </w:rPr>
              <w:footnoteReference w:id="100"/>
            </w:r>
            <w:r>
              <w:t>:</w:t>
            </w:r>
          </w:p>
        </w:tc>
        <w:tc>
          <w:tcPr>
            <w:tcW w:w="0" w:type="auto"/>
            <w:vMerge w:val="restart"/>
          </w:tcPr>
          <w:p w:rsidR="00704A6B" w:rsidRPr="00D915EF" w:rsidRDefault="00704A6B" w:rsidP="00880DCB">
            <w:pPr>
              <w:spacing w:before="60" w:after="60" w:line="240" w:lineRule="auto"/>
              <w:rPr>
                <w:sz w:val="14"/>
                <w:szCs w:val="14"/>
              </w:rPr>
            </w:pPr>
            <w:r>
              <w:rPr>
                <w:sz w:val="14"/>
                <w:szCs w:val="14"/>
              </w:rPr>
              <w:t>Palūkanos ir kitas pelnas, gauti iš fondų skiriamos paramos finansinėms priemonėms, kaip nurodyta 60 straipsnyje</w:t>
            </w:r>
          </w:p>
        </w:tc>
        <w:tc>
          <w:tcPr>
            <w:tcW w:w="0" w:type="auto"/>
            <w:vMerge w:val="restart"/>
          </w:tcPr>
          <w:p w:rsidR="00704A6B" w:rsidRPr="00D915EF" w:rsidRDefault="00704A6B" w:rsidP="00880DCB">
            <w:pPr>
              <w:spacing w:before="60" w:after="60" w:line="240" w:lineRule="auto"/>
              <w:rPr>
                <w:sz w:val="14"/>
                <w:szCs w:val="14"/>
              </w:rPr>
            </w:pPr>
            <w:r>
              <w:rPr>
                <w:sz w:val="14"/>
                <w:szCs w:val="14"/>
              </w:rPr>
              <w:t>Grąžinti fondų paramai priskirtini ištekliai, kaip nurodyta 62 straipsnyje</w:t>
            </w:r>
          </w:p>
        </w:tc>
        <w:tc>
          <w:tcPr>
            <w:tcW w:w="0" w:type="auto"/>
            <w:vMerge w:val="restart"/>
          </w:tcPr>
          <w:p w:rsidR="00704A6B" w:rsidRPr="00D915EF" w:rsidRDefault="00704A6B" w:rsidP="00880DCB">
            <w:pPr>
              <w:spacing w:before="60" w:after="60" w:line="240" w:lineRule="auto"/>
              <w:rPr>
                <w:sz w:val="14"/>
                <w:szCs w:val="14"/>
              </w:rPr>
            </w:pPr>
            <w:r>
              <w:rPr>
                <w:sz w:val="14"/>
                <w:szCs w:val="14"/>
              </w:rPr>
              <w:t>Garantijų atveju – galutinių gavėjų visa paskolų, investicijų į nuosavą ar kvazinuosavą kapitalą, kurios buvo garantuotos programos ištekliais ir kurios buvo faktiškai išmokėtos galutiniams gavėjams, vertė</w:t>
            </w:r>
          </w:p>
          <w:p w:rsidR="00704A6B" w:rsidRPr="00D915EF" w:rsidRDefault="00704A6B" w:rsidP="00880DCB">
            <w:pPr>
              <w:spacing w:before="60" w:after="60" w:line="240" w:lineRule="auto"/>
              <w:rPr>
                <w:sz w:val="14"/>
                <w:szCs w:val="14"/>
              </w:rPr>
            </w:pPr>
          </w:p>
        </w:tc>
      </w:tr>
      <w:tr w:rsidR="00704A6B" w:rsidRPr="00D915EF" w:rsidTr="00880DCB">
        <w:trPr>
          <w:trHeight w:val="227"/>
        </w:trPr>
        <w:tc>
          <w:tcPr>
            <w:tcW w:w="0" w:type="auto"/>
            <w:vMerge w:val="restart"/>
          </w:tcPr>
          <w:p w:rsidR="00704A6B" w:rsidRPr="00D915EF" w:rsidRDefault="00704A6B" w:rsidP="00880DCB">
            <w:pPr>
              <w:spacing w:before="60" w:after="60" w:line="240" w:lineRule="auto"/>
              <w:rPr>
                <w:sz w:val="14"/>
                <w:szCs w:val="14"/>
              </w:rPr>
            </w:pPr>
          </w:p>
        </w:tc>
        <w:tc>
          <w:tcPr>
            <w:tcW w:w="0" w:type="auto"/>
            <w:vMerge w:val="restart"/>
          </w:tcPr>
          <w:p w:rsidR="00704A6B" w:rsidRPr="00D915EF" w:rsidRDefault="00704A6B" w:rsidP="00880DCB">
            <w:pPr>
              <w:spacing w:before="60" w:after="60" w:line="240" w:lineRule="auto"/>
              <w:rPr>
                <w:sz w:val="14"/>
                <w:szCs w:val="14"/>
              </w:rPr>
            </w:pPr>
            <w:r>
              <w:rPr>
                <w:sz w:val="14"/>
                <w:szCs w:val="14"/>
              </w:rPr>
              <w:t>Fondas</w:t>
            </w:r>
          </w:p>
        </w:tc>
        <w:tc>
          <w:tcPr>
            <w:tcW w:w="0" w:type="auto"/>
            <w:vMerge w:val="restart"/>
          </w:tcPr>
          <w:p w:rsidR="00704A6B" w:rsidRPr="00D915EF" w:rsidRDefault="00704A6B" w:rsidP="00880DCB">
            <w:pPr>
              <w:spacing w:before="60" w:after="60" w:line="240" w:lineRule="auto"/>
              <w:rPr>
                <w:sz w:val="14"/>
                <w:szCs w:val="14"/>
              </w:rPr>
            </w:pPr>
            <w:r>
              <w:rPr>
                <w:sz w:val="14"/>
                <w:szCs w:val="14"/>
              </w:rPr>
              <w:t>Konkretus tikslas</w:t>
            </w:r>
          </w:p>
        </w:tc>
        <w:tc>
          <w:tcPr>
            <w:tcW w:w="0" w:type="auto"/>
            <w:vMerge w:val="restart"/>
          </w:tcPr>
          <w:p w:rsidR="00704A6B" w:rsidRPr="00D915EF" w:rsidRDefault="00704A6B" w:rsidP="00880DCB">
            <w:pPr>
              <w:spacing w:before="60" w:after="60" w:line="240" w:lineRule="auto"/>
              <w:rPr>
                <w:sz w:val="14"/>
                <w:szCs w:val="14"/>
              </w:rPr>
            </w:pPr>
            <w:r>
              <w:rPr>
                <w:sz w:val="14"/>
                <w:szCs w:val="14"/>
              </w:rPr>
              <w:t>Regiono kategorija</w:t>
            </w:r>
            <w:r w:rsidRPr="00D915EF">
              <w:rPr>
                <w:rStyle w:val="FootnoteReference"/>
              </w:rPr>
              <w:footnoteReference w:id="101"/>
            </w:r>
            <w:r>
              <w:rPr>
                <w:sz w:val="14"/>
                <w:szCs w:val="14"/>
              </w:rPr>
              <w:t xml:space="preserve"> </w:t>
            </w:r>
          </w:p>
        </w:tc>
        <w:tc>
          <w:tcPr>
            <w:tcW w:w="0" w:type="auto"/>
            <w:vMerge w:val="restart"/>
          </w:tcPr>
          <w:p w:rsidR="00704A6B" w:rsidRPr="00D915EF" w:rsidRDefault="00704A6B" w:rsidP="00880DCB">
            <w:pPr>
              <w:spacing w:before="60" w:after="60" w:line="240" w:lineRule="auto"/>
              <w:rPr>
                <w:sz w:val="14"/>
                <w:szCs w:val="14"/>
              </w:rPr>
            </w:pPr>
            <w:r>
              <w:rPr>
                <w:sz w:val="14"/>
                <w:szCs w:val="14"/>
              </w:rPr>
              <w:t>Paskolos</w:t>
            </w:r>
          </w:p>
          <w:p w:rsidR="00704A6B" w:rsidRPr="00D915EF" w:rsidRDefault="00704A6B" w:rsidP="00880DCB">
            <w:pPr>
              <w:spacing w:before="60" w:after="60" w:line="240" w:lineRule="auto"/>
              <w:rPr>
                <w:sz w:val="14"/>
                <w:szCs w:val="14"/>
              </w:rPr>
            </w:pPr>
            <w:r>
              <w:rPr>
                <w:sz w:val="14"/>
                <w:szCs w:val="14"/>
              </w:rPr>
              <w:t>(finansinei priemonei priskirtas paramos formos kodas)</w:t>
            </w:r>
          </w:p>
        </w:tc>
        <w:tc>
          <w:tcPr>
            <w:tcW w:w="0" w:type="auto"/>
            <w:vMerge w:val="restart"/>
          </w:tcPr>
          <w:p w:rsidR="00704A6B" w:rsidRPr="00D915EF" w:rsidRDefault="00704A6B" w:rsidP="00880DCB">
            <w:pPr>
              <w:spacing w:before="60" w:after="60" w:line="240" w:lineRule="auto"/>
              <w:rPr>
                <w:sz w:val="14"/>
                <w:szCs w:val="14"/>
              </w:rPr>
            </w:pPr>
            <w:r>
              <w:rPr>
                <w:sz w:val="14"/>
                <w:szCs w:val="14"/>
              </w:rPr>
              <w:t>Garantija</w:t>
            </w:r>
          </w:p>
          <w:p w:rsidR="00704A6B" w:rsidRPr="00D915EF" w:rsidRDefault="00704A6B" w:rsidP="00880DCB">
            <w:pPr>
              <w:spacing w:before="60" w:after="60" w:line="240" w:lineRule="auto"/>
              <w:rPr>
                <w:sz w:val="14"/>
                <w:szCs w:val="14"/>
              </w:rPr>
            </w:pPr>
            <w:r>
              <w:rPr>
                <w:sz w:val="14"/>
                <w:szCs w:val="14"/>
              </w:rPr>
              <w:t>(finansinei priemonei priskirtas paramos formos kodas)</w:t>
            </w:r>
          </w:p>
        </w:tc>
        <w:tc>
          <w:tcPr>
            <w:tcW w:w="0" w:type="auto"/>
            <w:vMerge w:val="restart"/>
          </w:tcPr>
          <w:p w:rsidR="00704A6B" w:rsidRPr="00D915EF" w:rsidRDefault="00704A6B" w:rsidP="00880DCB">
            <w:pPr>
              <w:spacing w:before="60" w:after="60" w:line="240" w:lineRule="auto"/>
              <w:rPr>
                <w:sz w:val="14"/>
                <w:szCs w:val="14"/>
              </w:rPr>
            </w:pPr>
            <w:r>
              <w:rPr>
                <w:sz w:val="14"/>
                <w:szCs w:val="14"/>
              </w:rPr>
              <w:t>Nuosavas kapitalas arba kvazinuosavas kapitalas (finansinei priemonei priskirtas paramos formos kodas)</w:t>
            </w:r>
          </w:p>
        </w:tc>
        <w:tc>
          <w:tcPr>
            <w:tcW w:w="0" w:type="auto"/>
            <w:vMerge w:val="restart"/>
          </w:tcPr>
          <w:p w:rsidR="00704A6B" w:rsidRPr="00D915EF" w:rsidRDefault="00704A6B" w:rsidP="00880DCB">
            <w:pPr>
              <w:spacing w:before="60" w:after="60" w:line="240" w:lineRule="auto"/>
              <w:rPr>
                <w:sz w:val="14"/>
                <w:szCs w:val="14"/>
              </w:rPr>
            </w:pPr>
            <w:r>
              <w:rPr>
                <w:sz w:val="14"/>
                <w:szCs w:val="14"/>
              </w:rPr>
              <w:t>Dotacijos, suteiktos vykdant finansinės priemonės veiksmą (finansinei priemonei priskirtas paramos formos kodas)</w:t>
            </w:r>
          </w:p>
        </w:tc>
        <w:tc>
          <w:tcPr>
            <w:tcW w:w="0" w:type="auto"/>
            <w:vMerge w:val="restart"/>
          </w:tcPr>
          <w:p w:rsidR="00704A6B" w:rsidRPr="00D915EF" w:rsidRDefault="00704A6B" w:rsidP="00880DCB">
            <w:pPr>
              <w:spacing w:before="60" w:after="60" w:line="240" w:lineRule="auto"/>
              <w:rPr>
                <w:sz w:val="14"/>
                <w:szCs w:val="14"/>
              </w:rPr>
            </w:pPr>
            <w:r>
              <w:rPr>
                <w:sz w:val="14"/>
                <w:szCs w:val="14"/>
              </w:rPr>
              <w:t>Paskolos</w:t>
            </w:r>
          </w:p>
          <w:p w:rsidR="00704A6B" w:rsidRPr="00D915EF" w:rsidRDefault="00704A6B" w:rsidP="00880DCB">
            <w:pPr>
              <w:spacing w:before="60" w:after="60" w:line="240" w:lineRule="auto"/>
              <w:rPr>
                <w:sz w:val="14"/>
                <w:szCs w:val="14"/>
              </w:rPr>
            </w:pPr>
            <w:r>
              <w:rPr>
                <w:sz w:val="14"/>
                <w:szCs w:val="14"/>
              </w:rPr>
              <w:t>(finansinei priemonei priskirtas paramos formos kodas)</w:t>
            </w:r>
          </w:p>
        </w:tc>
        <w:tc>
          <w:tcPr>
            <w:tcW w:w="0" w:type="auto"/>
            <w:vMerge w:val="restart"/>
          </w:tcPr>
          <w:p w:rsidR="00704A6B" w:rsidRPr="00D915EF" w:rsidRDefault="00704A6B" w:rsidP="00880DCB">
            <w:pPr>
              <w:spacing w:before="60" w:after="60" w:line="240" w:lineRule="auto"/>
              <w:rPr>
                <w:sz w:val="14"/>
                <w:szCs w:val="14"/>
              </w:rPr>
            </w:pPr>
            <w:r>
              <w:rPr>
                <w:sz w:val="14"/>
                <w:szCs w:val="14"/>
              </w:rPr>
              <w:t>Garantija</w:t>
            </w:r>
          </w:p>
          <w:p w:rsidR="00704A6B" w:rsidRPr="00D915EF" w:rsidRDefault="00704A6B" w:rsidP="00880DCB">
            <w:pPr>
              <w:spacing w:before="60" w:after="60" w:line="240" w:lineRule="auto"/>
              <w:rPr>
                <w:sz w:val="14"/>
                <w:szCs w:val="14"/>
              </w:rPr>
            </w:pPr>
            <w:r>
              <w:rPr>
                <w:sz w:val="14"/>
                <w:szCs w:val="14"/>
              </w:rPr>
              <w:t>(finansinei priemonei priskirtas paramos formos kodas)</w:t>
            </w:r>
          </w:p>
        </w:tc>
        <w:tc>
          <w:tcPr>
            <w:tcW w:w="0" w:type="auto"/>
            <w:vMerge w:val="restart"/>
          </w:tcPr>
          <w:p w:rsidR="00704A6B" w:rsidRPr="00D915EF" w:rsidRDefault="00704A6B" w:rsidP="00880DCB">
            <w:pPr>
              <w:spacing w:before="60" w:after="60" w:line="240" w:lineRule="auto"/>
              <w:rPr>
                <w:sz w:val="14"/>
                <w:szCs w:val="14"/>
              </w:rPr>
            </w:pPr>
            <w:r>
              <w:rPr>
                <w:sz w:val="14"/>
                <w:szCs w:val="14"/>
              </w:rPr>
              <w:t>Nuosavas kapitalas arba kvazinuosavas kapitalas</w:t>
            </w:r>
          </w:p>
          <w:p w:rsidR="00704A6B" w:rsidRPr="00D915EF" w:rsidRDefault="00704A6B" w:rsidP="00880DCB">
            <w:pPr>
              <w:spacing w:before="60" w:after="60" w:line="240" w:lineRule="auto"/>
              <w:rPr>
                <w:sz w:val="14"/>
                <w:szCs w:val="14"/>
              </w:rPr>
            </w:pPr>
            <w:r>
              <w:rPr>
                <w:sz w:val="14"/>
                <w:szCs w:val="14"/>
              </w:rPr>
              <w:t>(finansinei priemonei priskirtas paramos formos kodas)</w:t>
            </w:r>
          </w:p>
        </w:tc>
        <w:tc>
          <w:tcPr>
            <w:tcW w:w="0" w:type="auto"/>
            <w:vMerge w:val="restart"/>
          </w:tcPr>
          <w:p w:rsidR="00704A6B" w:rsidRPr="00D915EF" w:rsidRDefault="00704A6B" w:rsidP="00880DCB">
            <w:pPr>
              <w:spacing w:before="60" w:after="60" w:line="240" w:lineRule="auto"/>
              <w:rPr>
                <w:sz w:val="14"/>
                <w:szCs w:val="14"/>
              </w:rPr>
            </w:pPr>
            <w:r>
              <w:rPr>
                <w:sz w:val="14"/>
                <w:szCs w:val="14"/>
              </w:rPr>
              <w:t>Dotacijos, suteiktos vykdant finansinės priemonės veiksmą</w:t>
            </w:r>
          </w:p>
          <w:p w:rsidR="00704A6B" w:rsidRPr="00D915EF" w:rsidRDefault="00704A6B" w:rsidP="00880DCB">
            <w:pPr>
              <w:spacing w:before="60" w:after="60" w:line="240" w:lineRule="auto"/>
              <w:rPr>
                <w:sz w:val="14"/>
                <w:szCs w:val="14"/>
              </w:rPr>
            </w:pPr>
            <w:r>
              <w:rPr>
                <w:sz w:val="14"/>
                <w:szCs w:val="14"/>
              </w:rPr>
              <w:t>(finansinei priemonei priskirtas paramos formos kodas)</w:t>
            </w:r>
          </w:p>
        </w:tc>
        <w:tc>
          <w:tcPr>
            <w:tcW w:w="0" w:type="auto"/>
            <w:gridSpan w:val="3"/>
          </w:tcPr>
          <w:p w:rsidR="00704A6B" w:rsidRPr="00D915EF" w:rsidRDefault="00704A6B" w:rsidP="00880DCB">
            <w:pPr>
              <w:spacing w:before="60" w:after="60" w:line="240" w:lineRule="auto"/>
              <w:rPr>
                <w:sz w:val="14"/>
                <w:szCs w:val="14"/>
              </w:rPr>
            </w:pPr>
            <w:r>
              <w:rPr>
                <w:sz w:val="14"/>
                <w:szCs w:val="14"/>
              </w:rPr>
              <w:t>Kontroliuojančiųjų fondų valdymo išlaidos ir mokesčiai, priklausomai nuo kontroliuojančiojo fondo struktūroje veikiančio finansinio produkto</w:t>
            </w:r>
          </w:p>
        </w:tc>
        <w:tc>
          <w:tcPr>
            <w:tcW w:w="0" w:type="auto"/>
            <w:gridSpan w:val="3"/>
          </w:tcPr>
          <w:p w:rsidR="00704A6B" w:rsidRPr="00D915EF" w:rsidRDefault="00704A6B" w:rsidP="00880DCB">
            <w:pPr>
              <w:spacing w:before="60" w:after="60" w:line="240" w:lineRule="auto"/>
              <w:rPr>
                <w:sz w:val="14"/>
                <w:szCs w:val="14"/>
              </w:rPr>
            </w:pPr>
            <w:r>
              <w:rPr>
                <w:sz w:val="14"/>
                <w:szCs w:val="14"/>
              </w:rPr>
              <w:t xml:space="preserve">Konkrečių fondų (įsteigtų arba su kontroliuojančiojo fondo struktūra arba be jos) valdymo išlaidos ir mokesčiai pagal finansinį produktą </w:t>
            </w:r>
          </w:p>
        </w:tc>
        <w:tc>
          <w:tcPr>
            <w:tcW w:w="0" w:type="auto"/>
            <w:vMerge/>
          </w:tcPr>
          <w:p w:rsidR="00704A6B" w:rsidRPr="00D915EF" w:rsidRDefault="00704A6B" w:rsidP="00880DCB">
            <w:pPr>
              <w:spacing w:before="60" w:after="60" w:line="240" w:lineRule="auto"/>
              <w:rPr>
                <w:sz w:val="14"/>
                <w:szCs w:val="14"/>
              </w:rPr>
            </w:pPr>
          </w:p>
        </w:tc>
        <w:tc>
          <w:tcPr>
            <w:tcW w:w="0" w:type="auto"/>
            <w:vMerge/>
          </w:tcPr>
          <w:p w:rsidR="00704A6B" w:rsidRPr="00D915EF" w:rsidRDefault="00704A6B" w:rsidP="00880DCB">
            <w:pPr>
              <w:spacing w:before="60" w:after="60" w:line="240" w:lineRule="auto"/>
              <w:rPr>
                <w:sz w:val="14"/>
                <w:szCs w:val="14"/>
              </w:rPr>
            </w:pPr>
          </w:p>
        </w:tc>
        <w:tc>
          <w:tcPr>
            <w:tcW w:w="0" w:type="auto"/>
            <w:vMerge/>
          </w:tcPr>
          <w:p w:rsidR="00704A6B" w:rsidRPr="00D915EF" w:rsidRDefault="00704A6B" w:rsidP="00880DCB">
            <w:pPr>
              <w:spacing w:before="60" w:after="60" w:line="240" w:lineRule="auto"/>
              <w:rPr>
                <w:sz w:val="14"/>
                <w:szCs w:val="14"/>
              </w:rPr>
            </w:pPr>
          </w:p>
        </w:tc>
      </w:tr>
      <w:tr w:rsidR="00704A6B" w:rsidRPr="00D915EF" w:rsidTr="00880DCB">
        <w:trPr>
          <w:trHeight w:val="227"/>
        </w:trPr>
        <w:tc>
          <w:tcPr>
            <w:tcW w:w="0" w:type="auto"/>
            <w:vMerge/>
          </w:tcPr>
          <w:p w:rsidR="00704A6B" w:rsidRPr="00D915EF" w:rsidRDefault="00704A6B" w:rsidP="00880DCB">
            <w:pPr>
              <w:spacing w:before="60" w:after="60" w:line="240" w:lineRule="auto"/>
              <w:rPr>
                <w:sz w:val="14"/>
                <w:szCs w:val="14"/>
              </w:rPr>
            </w:pPr>
          </w:p>
        </w:tc>
        <w:tc>
          <w:tcPr>
            <w:tcW w:w="0" w:type="auto"/>
            <w:vMerge/>
          </w:tcPr>
          <w:p w:rsidR="00704A6B" w:rsidRPr="00D915EF" w:rsidRDefault="00704A6B" w:rsidP="00880DCB">
            <w:pPr>
              <w:spacing w:before="60" w:after="60" w:line="240" w:lineRule="auto"/>
              <w:rPr>
                <w:sz w:val="14"/>
                <w:szCs w:val="14"/>
              </w:rPr>
            </w:pPr>
          </w:p>
        </w:tc>
        <w:tc>
          <w:tcPr>
            <w:tcW w:w="0" w:type="auto"/>
            <w:vMerge/>
          </w:tcPr>
          <w:p w:rsidR="00704A6B" w:rsidRPr="00D915EF" w:rsidRDefault="00704A6B" w:rsidP="00880DCB">
            <w:pPr>
              <w:spacing w:before="60" w:after="60" w:line="240" w:lineRule="auto"/>
              <w:rPr>
                <w:sz w:val="14"/>
                <w:szCs w:val="14"/>
              </w:rPr>
            </w:pPr>
          </w:p>
        </w:tc>
        <w:tc>
          <w:tcPr>
            <w:tcW w:w="0" w:type="auto"/>
            <w:vMerge/>
          </w:tcPr>
          <w:p w:rsidR="00704A6B" w:rsidRPr="00D915EF" w:rsidRDefault="00704A6B" w:rsidP="00880DCB">
            <w:pPr>
              <w:spacing w:before="60" w:after="60" w:line="240" w:lineRule="auto"/>
              <w:rPr>
                <w:sz w:val="14"/>
                <w:szCs w:val="14"/>
              </w:rPr>
            </w:pPr>
          </w:p>
        </w:tc>
        <w:tc>
          <w:tcPr>
            <w:tcW w:w="0" w:type="auto"/>
            <w:vMerge/>
          </w:tcPr>
          <w:p w:rsidR="00704A6B" w:rsidRPr="00D915EF" w:rsidRDefault="00704A6B" w:rsidP="00880DCB">
            <w:pPr>
              <w:spacing w:before="60" w:after="60" w:line="240" w:lineRule="auto"/>
              <w:rPr>
                <w:sz w:val="14"/>
                <w:szCs w:val="14"/>
              </w:rPr>
            </w:pPr>
          </w:p>
        </w:tc>
        <w:tc>
          <w:tcPr>
            <w:tcW w:w="0" w:type="auto"/>
            <w:vMerge/>
          </w:tcPr>
          <w:p w:rsidR="00704A6B" w:rsidRPr="00D915EF" w:rsidRDefault="00704A6B" w:rsidP="00880DCB">
            <w:pPr>
              <w:spacing w:before="60" w:after="60" w:line="240" w:lineRule="auto"/>
              <w:rPr>
                <w:sz w:val="14"/>
                <w:szCs w:val="14"/>
              </w:rPr>
            </w:pPr>
          </w:p>
        </w:tc>
        <w:tc>
          <w:tcPr>
            <w:tcW w:w="0" w:type="auto"/>
            <w:vMerge/>
          </w:tcPr>
          <w:p w:rsidR="00704A6B" w:rsidRPr="00D915EF" w:rsidRDefault="00704A6B" w:rsidP="00880DCB">
            <w:pPr>
              <w:spacing w:before="60" w:after="60" w:line="240" w:lineRule="auto"/>
              <w:rPr>
                <w:sz w:val="14"/>
                <w:szCs w:val="14"/>
              </w:rPr>
            </w:pPr>
          </w:p>
        </w:tc>
        <w:tc>
          <w:tcPr>
            <w:tcW w:w="0" w:type="auto"/>
            <w:vMerge/>
          </w:tcPr>
          <w:p w:rsidR="00704A6B" w:rsidRPr="00D915EF" w:rsidRDefault="00704A6B" w:rsidP="00880DCB">
            <w:pPr>
              <w:spacing w:before="60" w:after="60" w:line="240" w:lineRule="auto"/>
              <w:rPr>
                <w:sz w:val="14"/>
                <w:szCs w:val="14"/>
              </w:rPr>
            </w:pPr>
          </w:p>
        </w:tc>
        <w:tc>
          <w:tcPr>
            <w:tcW w:w="0" w:type="auto"/>
            <w:vMerge/>
          </w:tcPr>
          <w:p w:rsidR="00704A6B" w:rsidRPr="00D915EF" w:rsidRDefault="00704A6B" w:rsidP="00880DCB">
            <w:pPr>
              <w:spacing w:before="60" w:after="60" w:line="240" w:lineRule="auto"/>
              <w:rPr>
                <w:sz w:val="14"/>
                <w:szCs w:val="14"/>
              </w:rPr>
            </w:pPr>
          </w:p>
        </w:tc>
        <w:tc>
          <w:tcPr>
            <w:tcW w:w="0" w:type="auto"/>
            <w:vMerge/>
          </w:tcPr>
          <w:p w:rsidR="00704A6B" w:rsidRPr="00D915EF" w:rsidRDefault="00704A6B" w:rsidP="00880DCB">
            <w:pPr>
              <w:spacing w:before="60" w:after="60" w:line="240" w:lineRule="auto"/>
              <w:rPr>
                <w:sz w:val="14"/>
                <w:szCs w:val="14"/>
              </w:rPr>
            </w:pPr>
          </w:p>
        </w:tc>
        <w:tc>
          <w:tcPr>
            <w:tcW w:w="0" w:type="auto"/>
            <w:vMerge/>
          </w:tcPr>
          <w:p w:rsidR="00704A6B" w:rsidRPr="00D915EF" w:rsidRDefault="00704A6B" w:rsidP="00880DCB">
            <w:pPr>
              <w:spacing w:before="60" w:after="60" w:line="240" w:lineRule="auto"/>
              <w:rPr>
                <w:sz w:val="14"/>
                <w:szCs w:val="14"/>
              </w:rPr>
            </w:pPr>
          </w:p>
        </w:tc>
        <w:tc>
          <w:tcPr>
            <w:tcW w:w="0" w:type="auto"/>
            <w:vMerge/>
          </w:tcPr>
          <w:p w:rsidR="00704A6B" w:rsidRPr="00D915EF" w:rsidRDefault="00704A6B" w:rsidP="00880DCB">
            <w:pPr>
              <w:spacing w:before="60" w:after="60" w:line="240" w:lineRule="auto"/>
              <w:rPr>
                <w:sz w:val="14"/>
                <w:szCs w:val="14"/>
              </w:rPr>
            </w:pPr>
          </w:p>
        </w:tc>
        <w:tc>
          <w:tcPr>
            <w:tcW w:w="0" w:type="auto"/>
          </w:tcPr>
          <w:p w:rsidR="00704A6B" w:rsidRPr="00D915EF" w:rsidRDefault="00704A6B" w:rsidP="00880DCB">
            <w:pPr>
              <w:spacing w:before="60" w:after="60" w:line="240" w:lineRule="auto"/>
              <w:rPr>
                <w:sz w:val="14"/>
                <w:szCs w:val="14"/>
              </w:rPr>
            </w:pPr>
            <w:r>
              <w:rPr>
                <w:sz w:val="14"/>
                <w:szCs w:val="14"/>
              </w:rPr>
              <w:t>Paskolos</w:t>
            </w:r>
          </w:p>
        </w:tc>
        <w:tc>
          <w:tcPr>
            <w:tcW w:w="0" w:type="auto"/>
          </w:tcPr>
          <w:p w:rsidR="00704A6B" w:rsidRPr="00D915EF" w:rsidRDefault="00704A6B" w:rsidP="00880DCB">
            <w:pPr>
              <w:spacing w:before="60" w:after="60" w:line="240" w:lineRule="auto"/>
              <w:rPr>
                <w:sz w:val="14"/>
                <w:szCs w:val="14"/>
              </w:rPr>
            </w:pPr>
            <w:r>
              <w:rPr>
                <w:sz w:val="14"/>
                <w:szCs w:val="14"/>
              </w:rPr>
              <w:t>Garantijos</w:t>
            </w:r>
          </w:p>
        </w:tc>
        <w:tc>
          <w:tcPr>
            <w:tcW w:w="0" w:type="auto"/>
          </w:tcPr>
          <w:p w:rsidR="00704A6B" w:rsidRPr="00D915EF" w:rsidRDefault="00704A6B" w:rsidP="00880DCB">
            <w:pPr>
              <w:spacing w:before="60" w:after="60" w:line="240" w:lineRule="auto"/>
              <w:rPr>
                <w:sz w:val="14"/>
                <w:szCs w:val="14"/>
              </w:rPr>
            </w:pPr>
            <w:r>
              <w:rPr>
                <w:sz w:val="14"/>
                <w:szCs w:val="14"/>
              </w:rPr>
              <w:t>Nuosavas kapitalas</w:t>
            </w:r>
          </w:p>
        </w:tc>
        <w:tc>
          <w:tcPr>
            <w:tcW w:w="0" w:type="auto"/>
          </w:tcPr>
          <w:p w:rsidR="00704A6B" w:rsidRPr="00D915EF" w:rsidRDefault="00704A6B" w:rsidP="00880DCB">
            <w:pPr>
              <w:spacing w:before="60" w:after="60" w:line="240" w:lineRule="auto"/>
              <w:rPr>
                <w:sz w:val="14"/>
                <w:szCs w:val="14"/>
              </w:rPr>
            </w:pPr>
            <w:r>
              <w:rPr>
                <w:sz w:val="14"/>
                <w:szCs w:val="14"/>
              </w:rPr>
              <w:t>Paskolos</w:t>
            </w:r>
          </w:p>
        </w:tc>
        <w:tc>
          <w:tcPr>
            <w:tcW w:w="0" w:type="auto"/>
          </w:tcPr>
          <w:p w:rsidR="00704A6B" w:rsidRPr="00D915EF" w:rsidRDefault="00704A6B" w:rsidP="00880DCB">
            <w:pPr>
              <w:spacing w:before="60" w:after="60" w:line="240" w:lineRule="auto"/>
              <w:rPr>
                <w:sz w:val="14"/>
                <w:szCs w:val="14"/>
              </w:rPr>
            </w:pPr>
            <w:r>
              <w:rPr>
                <w:sz w:val="14"/>
                <w:szCs w:val="14"/>
              </w:rPr>
              <w:t>Garantijos</w:t>
            </w:r>
          </w:p>
        </w:tc>
        <w:tc>
          <w:tcPr>
            <w:tcW w:w="0" w:type="auto"/>
          </w:tcPr>
          <w:p w:rsidR="00704A6B" w:rsidRPr="00D915EF" w:rsidRDefault="00704A6B" w:rsidP="00880DCB">
            <w:pPr>
              <w:spacing w:before="60" w:after="60" w:line="240" w:lineRule="auto"/>
              <w:rPr>
                <w:sz w:val="14"/>
                <w:szCs w:val="14"/>
              </w:rPr>
            </w:pPr>
            <w:r>
              <w:rPr>
                <w:sz w:val="14"/>
                <w:szCs w:val="14"/>
              </w:rPr>
              <w:t>Nuosavas kapitalas</w:t>
            </w:r>
          </w:p>
        </w:tc>
        <w:tc>
          <w:tcPr>
            <w:tcW w:w="0" w:type="auto"/>
          </w:tcPr>
          <w:p w:rsidR="00704A6B" w:rsidRPr="00D915EF" w:rsidRDefault="00704A6B" w:rsidP="00880DCB">
            <w:pPr>
              <w:spacing w:before="60" w:after="60" w:line="240" w:lineRule="auto"/>
              <w:rPr>
                <w:sz w:val="14"/>
                <w:szCs w:val="14"/>
              </w:rPr>
            </w:pPr>
          </w:p>
        </w:tc>
        <w:tc>
          <w:tcPr>
            <w:tcW w:w="0" w:type="auto"/>
          </w:tcPr>
          <w:p w:rsidR="00704A6B" w:rsidRPr="00D915EF" w:rsidRDefault="00704A6B" w:rsidP="00880DCB">
            <w:pPr>
              <w:spacing w:before="60" w:after="60" w:line="240" w:lineRule="auto"/>
              <w:rPr>
                <w:sz w:val="14"/>
                <w:szCs w:val="14"/>
              </w:rPr>
            </w:pPr>
          </w:p>
        </w:tc>
        <w:tc>
          <w:tcPr>
            <w:tcW w:w="0" w:type="auto"/>
          </w:tcPr>
          <w:p w:rsidR="00704A6B" w:rsidRPr="00D915EF" w:rsidRDefault="00704A6B" w:rsidP="00880DCB">
            <w:pPr>
              <w:spacing w:before="60" w:after="60" w:line="240" w:lineRule="auto"/>
              <w:rPr>
                <w:sz w:val="14"/>
                <w:szCs w:val="14"/>
              </w:rPr>
            </w:pPr>
          </w:p>
        </w:tc>
      </w:tr>
      <w:tr w:rsidR="00704A6B" w:rsidRPr="00D915EF" w:rsidTr="00880DCB">
        <w:trPr>
          <w:trHeight w:val="227"/>
        </w:trPr>
        <w:tc>
          <w:tcPr>
            <w:tcW w:w="0" w:type="auto"/>
          </w:tcPr>
          <w:p w:rsidR="00704A6B" w:rsidRPr="00D915EF" w:rsidRDefault="00704A6B" w:rsidP="00880DCB">
            <w:pPr>
              <w:spacing w:before="60" w:after="60" w:line="240" w:lineRule="auto"/>
              <w:rPr>
                <w:sz w:val="14"/>
                <w:szCs w:val="14"/>
              </w:rPr>
            </w:pPr>
            <w:r>
              <w:rPr>
                <w:sz w:val="14"/>
                <w:szCs w:val="14"/>
              </w:rPr>
              <w:t>Įvestis = atrankinė</w:t>
            </w:r>
          </w:p>
        </w:tc>
        <w:tc>
          <w:tcPr>
            <w:tcW w:w="0" w:type="auto"/>
          </w:tcPr>
          <w:p w:rsidR="00704A6B" w:rsidRPr="00D915EF" w:rsidRDefault="00704A6B" w:rsidP="00880DCB">
            <w:pPr>
              <w:spacing w:before="60" w:after="60" w:line="240" w:lineRule="auto"/>
              <w:rPr>
                <w:sz w:val="14"/>
                <w:szCs w:val="14"/>
              </w:rPr>
            </w:pPr>
            <w:r>
              <w:rPr>
                <w:sz w:val="14"/>
                <w:szCs w:val="14"/>
              </w:rPr>
              <w:t>Įvestis = atrankinė</w:t>
            </w:r>
          </w:p>
        </w:tc>
        <w:tc>
          <w:tcPr>
            <w:tcW w:w="0" w:type="auto"/>
          </w:tcPr>
          <w:p w:rsidR="00704A6B" w:rsidRPr="00D915EF" w:rsidRDefault="00704A6B" w:rsidP="00880DCB">
            <w:pPr>
              <w:spacing w:before="60" w:after="60" w:line="240" w:lineRule="auto"/>
              <w:rPr>
                <w:sz w:val="14"/>
                <w:szCs w:val="14"/>
              </w:rPr>
            </w:pPr>
            <w:r>
              <w:rPr>
                <w:sz w:val="14"/>
                <w:szCs w:val="14"/>
              </w:rPr>
              <w:t>Įvestis = atrankinė</w:t>
            </w:r>
          </w:p>
        </w:tc>
        <w:tc>
          <w:tcPr>
            <w:tcW w:w="0" w:type="auto"/>
          </w:tcPr>
          <w:p w:rsidR="00704A6B" w:rsidRPr="00D915EF" w:rsidRDefault="00704A6B" w:rsidP="00880DCB">
            <w:pPr>
              <w:spacing w:before="60" w:after="60" w:line="240" w:lineRule="auto"/>
              <w:rPr>
                <w:sz w:val="14"/>
                <w:szCs w:val="14"/>
              </w:rPr>
            </w:pPr>
            <w:r>
              <w:rPr>
                <w:sz w:val="14"/>
                <w:szCs w:val="14"/>
              </w:rPr>
              <w:t>Įvestis = atrankinė</w:t>
            </w:r>
          </w:p>
        </w:tc>
        <w:tc>
          <w:tcPr>
            <w:tcW w:w="0" w:type="auto"/>
          </w:tcPr>
          <w:p w:rsidR="00704A6B" w:rsidRPr="00D915EF" w:rsidRDefault="00704A6B" w:rsidP="00880DCB">
            <w:pPr>
              <w:spacing w:before="60" w:after="60" w:line="240" w:lineRule="auto"/>
              <w:rPr>
                <w:sz w:val="14"/>
                <w:szCs w:val="14"/>
              </w:rPr>
            </w:pPr>
            <w:r>
              <w:rPr>
                <w:sz w:val="14"/>
                <w:szCs w:val="14"/>
              </w:rPr>
              <w:t>Įvestis = rankinė</w:t>
            </w:r>
          </w:p>
        </w:tc>
        <w:tc>
          <w:tcPr>
            <w:tcW w:w="0" w:type="auto"/>
          </w:tcPr>
          <w:p w:rsidR="00704A6B" w:rsidRPr="00D915EF" w:rsidRDefault="00704A6B" w:rsidP="00880DCB">
            <w:pPr>
              <w:spacing w:before="60" w:after="60" w:line="240" w:lineRule="auto"/>
              <w:rPr>
                <w:sz w:val="14"/>
                <w:szCs w:val="14"/>
              </w:rPr>
            </w:pPr>
            <w:r>
              <w:rPr>
                <w:sz w:val="14"/>
                <w:szCs w:val="14"/>
              </w:rPr>
              <w:t>Įvestis = rankinė</w:t>
            </w:r>
          </w:p>
        </w:tc>
        <w:tc>
          <w:tcPr>
            <w:tcW w:w="0" w:type="auto"/>
          </w:tcPr>
          <w:p w:rsidR="00704A6B" w:rsidRPr="00D915EF" w:rsidRDefault="00704A6B" w:rsidP="00880DCB">
            <w:pPr>
              <w:spacing w:before="60" w:after="60" w:line="240" w:lineRule="auto"/>
              <w:rPr>
                <w:sz w:val="14"/>
                <w:szCs w:val="14"/>
              </w:rPr>
            </w:pPr>
            <w:r>
              <w:rPr>
                <w:sz w:val="14"/>
                <w:szCs w:val="14"/>
              </w:rPr>
              <w:t>Įvestis = rankinė</w:t>
            </w:r>
          </w:p>
        </w:tc>
        <w:tc>
          <w:tcPr>
            <w:tcW w:w="0" w:type="auto"/>
          </w:tcPr>
          <w:p w:rsidR="00704A6B" w:rsidRPr="00D915EF" w:rsidRDefault="00704A6B" w:rsidP="00880DCB">
            <w:pPr>
              <w:spacing w:before="60" w:after="60" w:line="240" w:lineRule="auto"/>
              <w:rPr>
                <w:sz w:val="14"/>
                <w:szCs w:val="14"/>
              </w:rPr>
            </w:pPr>
            <w:r>
              <w:rPr>
                <w:sz w:val="14"/>
                <w:szCs w:val="14"/>
              </w:rPr>
              <w:t>Įvestis = rankinė</w:t>
            </w:r>
          </w:p>
        </w:tc>
        <w:tc>
          <w:tcPr>
            <w:tcW w:w="0" w:type="auto"/>
          </w:tcPr>
          <w:p w:rsidR="00704A6B" w:rsidRPr="00D915EF" w:rsidRDefault="00704A6B" w:rsidP="00880DCB">
            <w:pPr>
              <w:spacing w:before="60" w:after="60" w:line="240" w:lineRule="auto"/>
              <w:rPr>
                <w:sz w:val="14"/>
                <w:szCs w:val="14"/>
              </w:rPr>
            </w:pPr>
            <w:r>
              <w:rPr>
                <w:sz w:val="14"/>
                <w:szCs w:val="14"/>
              </w:rPr>
              <w:t>Įvestis = rankinė</w:t>
            </w:r>
          </w:p>
        </w:tc>
        <w:tc>
          <w:tcPr>
            <w:tcW w:w="0" w:type="auto"/>
          </w:tcPr>
          <w:p w:rsidR="00704A6B" w:rsidRPr="00D915EF" w:rsidRDefault="00704A6B" w:rsidP="00880DCB">
            <w:pPr>
              <w:spacing w:before="60" w:after="60" w:line="240" w:lineRule="auto"/>
              <w:rPr>
                <w:sz w:val="14"/>
                <w:szCs w:val="14"/>
              </w:rPr>
            </w:pPr>
            <w:r>
              <w:rPr>
                <w:sz w:val="14"/>
                <w:szCs w:val="14"/>
              </w:rPr>
              <w:t>Įvestis = rankinė</w:t>
            </w:r>
          </w:p>
        </w:tc>
        <w:tc>
          <w:tcPr>
            <w:tcW w:w="0" w:type="auto"/>
          </w:tcPr>
          <w:p w:rsidR="00704A6B" w:rsidRPr="00D915EF" w:rsidRDefault="00704A6B" w:rsidP="00880DCB">
            <w:pPr>
              <w:spacing w:before="60" w:after="60" w:line="240" w:lineRule="auto"/>
              <w:rPr>
                <w:sz w:val="14"/>
                <w:szCs w:val="14"/>
              </w:rPr>
            </w:pPr>
            <w:r>
              <w:rPr>
                <w:sz w:val="14"/>
                <w:szCs w:val="14"/>
              </w:rPr>
              <w:t>Įvestis = rankinė</w:t>
            </w:r>
          </w:p>
        </w:tc>
        <w:tc>
          <w:tcPr>
            <w:tcW w:w="0" w:type="auto"/>
          </w:tcPr>
          <w:p w:rsidR="00704A6B" w:rsidRPr="00D915EF" w:rsidRDefault="00704A6B" w:rsidP="00880DCB">
            <w:pPr>
              <w:spacing w:before="60" w:after="60" w:line="240" w:lineRule="auto"/>
              <w:rPr>
                <w:sz w:val="14"/>
                <w:szCs w:val="14"/>
              </w:rPr>
            </w:pPr>
            <w:r>
              <w:rPr>
                <w:sz w:val="14"/>
                <w:szCs w:val="14"/>
              </w:rPr>
              <w:t>Įvestis = rankinė</w:t>
            </w:r>
          </w:p>
        </w:tc>
        <w:tc>
          <w:tcPr>
            <w:tcW w:w="0" w:type="auto"/>
          </w:tcPr>
          <w:p w:rsidR="00704A6B" w:rsidRPr="00D915EF" w:rsidRDefault="00704A6B" w:rsidP="00880DCB">
            <w:pPr>
              <w:spacing w:before="60" w:after="60" w:line="240" w:lineRule="auto"/>
              <w:rPr>
                <w:sz w:val="14"/>
                <w:szCs w:val="14"/>
              </w:rPr>
            </w:pPr>
            <w:r>
              <w:rPr>
                <w:sz w:val="14"/>
                <w:szCs w:val="14"/>
              </w:rPr>
              <w:t>Įvestis = rankinė</w:t>
            </w:r>
          </w:p>
        </w:tc>
        <w:tc>
          <w:tcPr>
            <w:tcW w:w="0" w:type="auto"/>
          </w:tcPr>
          <w:p w:rsidR="00704A6B" w:rsidRPr="00D915EF" w:rsidRDefault="00704A6B" w:rsidP="00880DCB">
            <w:pPr>
              <w:spacing w:before="60" w:after="60" w:line="240" w:lineRule="auto"/>
              <w:rPr>
                <w:sz w:val="14"/>
                <w:szCs w:val="14"/>
              </w:rPr>
            </w:pPr>
            <w:r>
              <w:rPr>
                <w:sz w:val="14"/>
                <w:szCs w:val="14"/>
              </w:rPr>
              <w:t>Įvestis = rankinė</w:t>
            </w:r>
          </w:p>
        </w:tc>
        <w:tc>
          <w:tcPr>
            <w:tcW w:w="0" w:type="auto"/>
          </w:tcPr>
          <w:p w:rsidR="00704A6B" w:rsidRPr="00D915EF" w:rsidRDefault="00704A6B" w:rsidP="00880DCB">
            <w:pPr>
              <w:spacing w:before="60" w:after="60" w:line="240" w:lineRule="auto"/>
              <w:rPr>
                <w:sz w:val="14"/>
                <w:szCs w:val="14"/>
              </w:rPr>
            </w:pPr>
            <w:r>
              <w:rPr>
                <w:sz w:val="14"/>
                <w:szCs w:val="14"/>
              </w:rPr>
              <w:t>Įvestis = rankinė</w:t>
            </w:r>
          </w:p>
        </w:tc>
        <w:tc>
          <w:tcPr>
            <w:tcW w:w="0" w:type="auto"/>
          </w:tcPr>
          <w:p w:rsidR="00704A6B" w:rsidRPr="00D915EF" w:rsidRDefault="00704A6B" w:rsidP="00880DCB">
            <w:pPr>
              <w:spacing w:before="60" w:after="60" w:line="240" w:lineRule="auto"/>
              <w:rPr>
                <w:sz w:val="14"/>
                <w:szCs w:val="14"/>
              </w:rPr>
            </w:pPr>
            <w:r>
              <w:rPr>
                <w:sz w:val="14"/>
                <w:szCs w:val="14"/>
              </w:rPr>
              <w:t>Įvestis = rankinė</w:t>
            </w:r>
          </w:p>
        </w:tc>
        <w:tc>
          <w:tcPr>
            <w:tcW w:w="0" w:type="auto"/>
          </w:tcPr>
          <w:p w:rsidR="00704A6B" w:rsidRPr="00D915EF" w:rsidRDefault="00704A6B" w:rsidP="00880DCB">
            <w:pPr>
              <w:spacing w:before="60" w:after="60" w:line="240" w:lineRule="auto"/>
              <w:rPr>
                <w:sz w:val="14"/>
                <w:szCs w:val="14"/>
              </w:rPr>
            </w:pPr>
            <w:r>
              <w:rPr>
                <w:sz w:val="14"/>
                <w:szCs w:val="14"/>
              </w:rPr>
              <w:t>Įvestis = rankinė</w:t>
            </w:r>
          </w:p>
        </w:tc>
        <w:tc>
          <w:tcPr>
            <w:tcW w:w="0" w:type="auto"/>
          </w:tcPr>
          <w:p w:rsidR="00704A6B" w:rsidRPr="00D915EF" w:rsidRDefault="00704A6B" w:rsidP="00880DCB">
            <w:pPr>
              <w:spacing w:before="60" w:after="60" w:line="240" w:lineRule="auto"/>
              <w:rPr>
                <w:sz w:val="14"/>
                <w:szCs w:val="14"/>
              </w:rPr>
            </w:pPr>
            <w:r>
              <w:rPr>
                <w:sz w:val="14"/>
                <w:szCs w:val="14"/>
              </w:rPr>
              <w:t>Įvestis = rankinė</w:t>
            </w:r>
          </w:p>
        </w:tc>
        <w:tc>
          <w:tcPr>
            <w:tcW w:w="0" w:type="auto"/>
          </w:tcPr>
          <w:p w:rsidR="00704A6B" w:rsidRPr="00D915EF" w:rsidRDefault="00704A6B" w:rsidP="00880DCB">
            <w:pPr>
              <w:spacing w:before="60" w:after="60" w:line="240" w:lineRule="auto"/>
              <w:rPr>
                <w:sz w:val="14"/>
                <w:szCs w:val="14"/>
              </w:rPr>
            </w:pPr>
            <w:r>
              <w:rPr>
                <w:sz w:val="14"/>
                <w:szCs w:val="14"/>
              </w:rPr>
              <w:t>Įvestis = rankinė</w:t>
            </w:r>
          </w:p>
        </w:tc>
        <w:tc>
          <w:tcPr>
            <w:tcW w:w="0" w:type="auto"/>
          </w:tcPr>
          <w:p w:rsidR="00704A6B" w:rsidRPr="00D915EF" w:rsidRDefault="00704A6B" w:rsidP="00880DCB">
            <w:pPr>
              <w:spacing w:before="60" w:after="60" w:line="240" w:lineRule="auto"/>
              <w:rPr>
                <w:sz w:val="14"/>
                <w:szCs w:val="14"/>
              </w:rPr>
            </w:pPr>
            <w:r>
              <w:rPr>
                <w:sz w:val="14"/>
                <w:szCs w:val="14"/>
              </w:rPr>
              <w:t>Įvestis = rankinė</w:t>
            </w:r>
          </w:p>
        </w:tc>
        <w:tc>
          <w:tcPr>
            <w:tcW w:w="0" w:type="auto"/>
          </w:tcPr>
          <w:p w:rsidR="00704A6B" w:rsidRPr="00D915EF" w:rsidRDefault="00704A6B" w:rsidP="00880DCB">
            <w:pPr>
              <w:spacing w:before="60" w:after="60" w:line="240" w:lineRule="auto"/>
              <w:rPr>
                <w:sz w:val="14"/>
                <w:szCs w:val="14"/>
              </w:rPr>
            </w:pPr>
            <w:r>
              <w:rPr>
                <w:sz w:val="14"/>
                <w:szCs w:val="14"/>
              </w:rPr>
              <w:t>Įvestis = rankinė</w:t>
            </w:r>
          </w:p>
        </w:tc>
      </w:tr>
    </w:tbl>
    <w:p w:rsidR="00704A6B" w:rsidRPr="00D915EF" w:rsidRDefault="00704A6B" w:rsidP="00704A6B">
      <w:pPr>
        <w:pStyle w:val="LignefinalLandscape"/>
      </w:pPr>
    </w:p>
    <w:p w:rsidR="00704A6B" w:rsidRPr="00D915EF" w:rsidRDefault="00704A6B" w:rsidP="00704A6B">
      <w:pPr>
        <w:sectPr w:rsidR="00704A6B" w:rsidRPr="00D915EF" w:rsidSect="00704A6B">
          <w:headerReference w:type="default" r:id="rId61"/>
          <w:footerReference w:type="default" r:id="rId62"/>
          <w:footnotePr>
            <w:numRestart w:val="eachPage"/>
          </w:footnotePr>
          <w:pgSz w:w="16839" w:h="11907" w:orient="landscape"/>
          <w:pgMar w:top="1134" w:right="1134" w:bottom="1134" w:left="1134" w:header="567" w:footer="567" w:gutter="0"/>
          <w:cols w:space="720"/>
          <w:docGrid w:linePitch="360"/>
        </w:sectPr>
      </w:pPr>
    </w:p>
    <w:p w:rsidR="00704A6B" w:rsidRPr="00D915EF" w:rsidRDefault="00704A6B" w:rsidP="00704A6B">
      <w:pPr>
        <w:pStyle w:val="Annexetitre"/>
      </w:pPr>
      <w:r>
        <w:lastRenderedPageBreak/>
        <w:t>VIII PRIEDAS</w:t>
      </w:r>
    </w:p>
    <w:p w:rsidR="00704A6B" w:rsidRPr="00D915EF" w:rsidRDefault="00704A6B" w:rsidP="00704A6B">
      <w:pPr>
        <w:pStyle w:val="NormalCentered"/>
      </w:pPr>
      <w:r>
        <w:t>Prognozė, kokią sumą valstybė narė numato nurodyti einamųjų ir ateinančių kalendorinių metų mokėjimo paraiškose (69 straipsnio 10 dalis)</w:t>
      </w:r>
    </w:p>
    <w:p w:rsidR="00704A6B" w:rsidRPr="00D915EF" w:rsidRDefault="00704A6B" w:rsidP="00704A6B">
      <w:r>
        <w:t>Pildoma kiekvienai programai, nurodant pagal fondą ir regionų kategoriją, kai tinkama.</w:t>
      </w:r>
    </w:p>
    <w:p w:rsidR="00704A6B" w:rsidRPr="00D915EF" w:rsidRDefault="00704A6B" w:rsidP="00704A6B"/>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880"/>
        <w:gridCol w:w="5113"/>
        <w:gridCol w:w="2444"/>
        <w:gridCol w:w="2444"/>
        <w:gridCol w:w="2906"/>
      </w:tblGrid>
      <w:tr w:rsidR="00704A6B" w:rsidRPr="00D915EF" w:rsidTr="00880DCB">
        <w:trPr>
          <w:trHeight w:val="298"/>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04A6B" w:rsidRPr="00D915EF" w:rsidRDefault="00704A6B" w:rsidP="00880DCB">
            <w:pPr>
              <w:spacing w:before="60" w:after="60" w:line="240" w:lineRule="auto"/>
              <w:jc w:val="center"/>
            </w:pPr>
            <w:r>
              <w:t>Fondas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04A6B" w:rsidRPr="00D915EF" w:rsidRDefault="00704A6B" w:rsidP="00880DCB">
            <w:pPr>
              <w:spacing w:before="60" w:after="60" w:line="240" w:lineRule="auto"/>
              <w:jc w:val="center"/>
            </w:pPr>
            <w:r>
              <w:t>Regiono kategorija</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04A6B" w:rsidRPr="00D915EF" w:rsidRDefault="00704A6B" w:rsidP="00880DCB">
            <w:pPr>
              <w:spacing w:before="60" w:after="60" w:line="240" w:lineRule="auto"/>
              <w:jc w:val="center"/>
            </w:pPr>
            <w:r>
              <w:t>Numatomas Sąjungos įnašas</w:t>
            </w:r>
          </w:p>
        </w:tc>
      </w:tr>
      <w:tr w:rsidR="00704A6B" w:rsidRPr="00D915EF" w:rsidTr="00880DCB">
        <w:trPr>
          <w:trHeight w:val="184"/>
          <w:tblHeade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04A6B" w:rsidRPr="00D915EF" w:rsidRDefault="00704A6B" w:rsidP="00880DCB">
            <w:pPr>
              <w:spacing w:before="60" w:after="60" w:line="240" w:lineRule="auto"/>
              <w:jc w:val="cente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04A6B" w:rsidRPr="00D915EF" w:rsidRDefault="00704A6B" w:rsidP="00880DCB">
            <w:pPr>
              <w:spacing w:before="60" w:after="60" w:line="240" w:lineRule="auto"/>
              <w:jc w:val="center"/>
            </w:pPr>
          </w:p>
        </w:tc>
        <w:tc>
          <w:tcPr>
            <w:tcW w:w="0" w:type="auto"/>
            <w:gridSpan w:val="2"/>
            <w:tcBorders>
              <w:top w:val="single" w:sz="4" w:space="0" w:color="auto"/>
              <w:left w:val="single" w:sz="6" w:space="0" w:color="000000"/>
              <w:bottom w:val="single" w:sz="6" w:space="0" w:color="000000"/>
              <w:right w:val="single" w:sz="6" w:space="0" w:color="000000"/>
            </w:tcBorders>
            <w:shd w:val="clear" w:color="auto" w:fill="auto"/>
            <w:vAlign w:val="center"/>
            <w:hideMark/>
          </w:tcPr>
          <w:p w:rsidR="00704A6B" w:rsidRPr="00D915EF" w:rsidRDefault="00704A6B" w:rsidP="00880DCB">
            <w:pPr>
              <w:spacing w:before="60" w:after="60" w:line="240" w:lineRule="auto"/>
              <w:jc w:val="center"/>
            </w:pPr>
            <w:r>
              <w:t>[einamieji kalendoriniai metai]</w:t>
            </w:r>
          </w:p>
        </w:tc>
        <w:tc>
          <w:tcPr>
            <w:tcW w:w="0" w:type="auto"/>
            <w:tcBorders>
              <w:top w:val="single" w:sz="4" w:space="0" w:color="auto"/>
              <w:left w:val="single" w:sz="6" w:space="0" w:color="000000"/>
              <w:bottom w:val="single" w:sz="6" w:space="0" w:color="000000"/>
              <w:right w:val="single" w:sz="6" w:space="0" w:color="000000"/>
            </w:tcBorders>
            <w:shd w:val="clear" w:color="auto" w:fill="auto"/>
            <w:vAlign w:val="center"/>
            <w:hideMark/>
          </w:tcPr>
          <w:p w:rsidR="00704A6B" w:rsidRPr="00D915EF" w:rsidRDefault="00704A6B" w:rsidP="00880DCB">
            <w:pPr>
              <w:spacing w:before="60" w:after="60" w:line="240" w:lineRule="auto"/>
              <w:jc w:val="center"/>
            </w:pPr>
            <w:r>
              <w:t>[ateinantys kalendoriniai metai]</w:t>
            </w:r>
          </w:p>
        </w:tc>
      </w:tr>
      <w:tr w:rsidR="00704A6B" w:rsidRPr="00D915EF" w:rsidTr="00880DCB">
        <w:trPr>
          <w:tblHeade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04A6B" w:rsidRPr="00D915EF" w:rsidRDefault="00704A6B" w:rsidP="00880DCB">
            <w:pPr>
              <w:spacing w:before="60" w:after="60" w:line="240" w:lineRule="auto"/>
              <w:jc w:val="cente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04A6B" w:rsidRPr="00D915EF" w:rsidRDefault="00704A6B" w:rsidP="00880DCB">
            <w:pPr>
              <w:spacing w:before="60" w:after="60" w:line="240" w:lineRule="auto"/>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04A6B" w:rsidRPr="00D915EF" w:rsidRDefault="00704A6B" w:rsidP="00880DCB">
            <w:pPr>
              <w:spacing w:before="60" w:after="60" w:line="240" w:lineRule="auto"/>
              <w:jc w:val="center"/>
            </w:pPr>
            <w:r>
              <w:t>sausio–spalio mėn.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4A6B" w:rsidRPr="00D915EF" w:rsidRDefault="00704A6B" w:rsidP="00880DCB">
            <w:pPr>
              <w:spacing w:before="60" w:after="60" w:line="240" w:lineRule="auto"/>
              <w:jc w:val="center"/>
            </w:pPr>
            <w:r>
              <w:t>lapkričio–gruodžio mėn.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04A6B" w:rsidRPr="00D915EF" w:rsidRDefault="00704A6B" w:rsidP="00880DCB">
            <w:pPr>
              <w:spacing w:before="60" w:after="60" w:line="240" w:lineRule="auto"/>
              <w:jc w:val="center"/>
            </w:pPr>
            <w:r>
              <w:t>sausio–gruodžio mėn.</w:t>
            </w:r>
          </w:p>
        </w:tc>
      </w:tr>
      <w:tr w:rsidR="00704A6B" w:rsidRPr="00D915EF" w:rsidTr="00880DC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04A6B" w:rsidRPr="00D915EF" w:rsidRDefault="00704A6B" w:rsidP="00880DCB">
            <w:pPr>
              <w:spacing w:before="60" w:after="60" w:line="240" w:lineRule="auto"/>
            </w:pPr>
            <w:r>
              <w:t>ERPF</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04A6B" w:rsidRPr="00D915EF" w:rsidRDefault="00704A6B" w:rsidP="00880DCB">
            <w:pPr>
              <w:spacing w:before="60" w:after="60" w:line="240" w:lineRule="auto"/>
            </w:pPr>
            <w:r>
              <w:t>Mažiau išsivystę regionai</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04A6B" w:rsidRPr="00D915EF" w:rsidRDefault="00704A6B" w:rsidP="00880DCB">
            <w:pPr>
              <w:spacing w:before="60" w:after="60" w:line="240" w:lineRule="auto"/>
              <w:rPr>
                <w:i/>
                <w:iCs/>
              </w:rPr>
            </w:pPr>
            <w:r>
              <w:rPr>
                <w:i/>
                <w:iCs/>
              </w:rPr>
              <w:t>&lt;type="Cu" input="M"&gt;</w:t>
            </w:r>
          </w:p>
        </w:tc>
        <w:tc>
          <w:tcPr>
            <w:tcW w:w="0" w:type="auto"/>
            <w:tcBorders>
              <w:top w:val="single" w:sz="6" w:space="0" w:color="000000"/>
              <w:left w:val="single" w:sz="6" w:space="0" w:color="000000"/>
              <w:bottom w:val="single" w:sz="6" w:space="0" w:color="000000"/>
              <w:right w:val="single" w:sz="6" w:space="0" w:color="000000"/>
            </w:tcBorders>
            <w:hideMark/>
          </w:tcPr>
          <w:p w:rsidR="00704A6B" w:rsidRPr="00D915EF" w:rsidRDefault="00704A6B" w:rsidP="00880DCB">
            <w:pPr>
              <w:spacing w:before="60" w:after="60" w:line="240" w:lineRule="auto"/>
              <w:rPr>
                <w:i/>
                <w:iCs/>
              </w:rPr>
            </w:pPr>
            <w:r>
              <w:rPr>
                <w:i/>
                <w:iCs/>
              </w:rPr>
              <w:t>&lt;type="Cu" input="M"&gt;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04A6B" w:rsidRPr="00D915EF" w:rsidRDefault="00704A6B" w:rsidP="00880DCB">
            <w:pPr>
              <w:spacing w:before="60" w:after="60" w:line="240" w:lineRule="auto"/>
              <w:rPr>
                <w:i/>
                <w:iCs/>
              </w:rPr>
            </w:pPr>
            <w:r>
              <w:rPr>
                <w:i/>
                <w:iCs/>
              </w:rPr>
              <w:t>&lt;type="Cu" input="M"&gt;</w:t>
            </w:r>
          </w:p>
        </w:tc>
      </w:tr>
      <w:tr w:rsidR="00704A6B" w:rsidRPr="00D915EF" w:rsidTr="00880DC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Pr>
          <w:p w:rsidR="00704A6B" w:rsidRPr="00D915EF" w:rsidRDefault="00704A6B" w:rsidP="00880DCB">
            <w:pPr>
              <w:spacing w:before="60" w:after="60" w:line="240"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04A6B" w:rsidRPr="00D915EF" w:rsidRDefault="00704A6B" w:rsidP="00880DCB">
            <w:pPr>
              <w:spacing w:before="60" w:after="60" w:line="240" w:lineRule="auto"/>
            </w:pPr>
            <w:r>
              <w:t>Pertvarkos regionai</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04A6B" w:rsidRPr="00D915EF" w:rsidRDefault="00704A6B" w:rsidP="00880DCB">
            <w:pPr>
              <w:spacing w:before="60" w:after="60" w:line="240" w:lineRule="auto"/>
              <w:rPr>
                <w:i/>
                <w:iCs/>
              </w:rPr>
            </w:pPr>
            <w:r>
              <w:rPr>
                <w:i/>
                <w:iCs/>
              </w:rPr>
              <w:t>&lt;type="Cu" input="M"&gt;</w:t>
            </w:r>
          </w:p>
        </w:tc>
        <w:tc>
          <w:tcPr>
            <w:tcW w:w="0" w:type="auto"/>
            <w:tcBorders>
              <w:top w:val="single" w:sz="6" w:space="0" w:color="000000"/>
              <w:left w:val="single" w:sz="6" w:space="0" w:color="000000"/>
              <w:bottom w:val="single" w:sz="6" w:space="0" w:color="000000"/>
              <w:right w:val="single" w:sz="6" w:space="0" w:color="000000"/>
            </w:tcBorders>
            <w:hideMark/>
          </w:tcPr>
          <w:p w:rsidR="00704A6B" w:rsidRPr="00D915EF" w:rsidRDefault="00704A6B" w:rsidP="00880DCB">
            <w:pPr>
              <w:spacing w:before="60" w:after="60" w:line="240" w:lineRule="auto"/>
              <w:rPr>
                <w:i/>
                <w:iCs/>
              </w:rPr>
            </w:pPr>
            <w:r>
              <w:rPr>
                <w:i/>
                <w:iCs/>
              </w:rPr>
              <w:t>&lt;type="Cu" input="M"&gt;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04A6B" w:rsidRPr="00D915EF" w:rsidRDefault="00704A6B" w:rsidP="00880DCB">
            <w:pPr>
              <w:spacing w:before="60" w:after="60" w:line="240" w:lineRule="auto"/>
              <w:rPr>
                <w:i/>
                <w:iCs/>
              </w:rPr>
            </w:pPr>
            <w:r>
              <w:rPr>
                <w:i/>
                <w:iCs/>
              </w:rPr>
              <w:t>&lt;type="Cu" input="M"&gt;</w:t>
            </w:r>
          </w:p>
        </w:tc>
      </w:tr>
      <w:tr w:rsidR="00704A6B" w:rsidRPr="00D915EF" w:rsidTr="00880DC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Pr>
          <w:p w:rsidR="00704A6B" w:rsidRPr="00D915EF" w:rsidRDefault="00704A6B" w:rsidP="00880DCB">
            <w:pPr>
              <w:spacing w:before="60" w:after="60" w:line="240"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04A6B" w:rsidRPr="00D915EF" w:rsidRDefault="00704A6B" w:rsidP="00880DCB">
            <w:pPr>
              <w:spacing w:before="60" w:after="60" w:line="240" w:lineRule="auto"/>
            </w:pPr>
            <w:r>
              <w:t>Labiau išsivystę regionai</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04A6B" w:rsidRPr="00D915EF" w:rsidRDefault="00704A6B" w:rsidP="00880DCB">
            <w:pPr>
              <w:spacing w:before="60" w:after="60" w:line="240" w:lineRule="auto"/>
              <w:rPr>
                <w:i/>
                <w:iCs/>
              </w:rPr>
            </w:pPr>
            <w:r>
              <w:rPr>
                <w:i/>
                <w:iCs/>
              </w:rPr>
              <w:t>&lt;type="Cu" input="M"&gt;</w:t>
            </w:r>
          </w:p>
        </w:tc>
        <w:tc>
          <w:tcPr>
            <w:tcW w:w="0" w:type="auto"/>
            <w:tcBorders>
              <w:top w:val="single" w:sz="6" w:space="0" w:color="000000"/>
              <w:left w:val="single" w:sz="6" w:space="0" w:color="000000"/>
              <w:bottom w:val="single" w:sz="6" w:space="0" w:color="000000"/>
              <w:right w:val="single" w:sz="6" w:space="0" w:color="000000"/>
            </w:tcBorders>
            <w:hideMark/>
          </w:tcPr>
          <w:p w:rsidR="00704A6B" w:rsidRPr="00D915EF" w:rsidRDefault="00704A6B" w:rsidP="00880DCB">
            <w:pPr>
              <w:spacing w:before="60" w:after="60" w:line="240" w:lineRule="auto"/>
              <w:rPr>
                <w:i/>
                <w:iCs/>
              </w:rPr>
            </w:pPr>
            <w:r>
              <w:rPr>
                <w:i/>
                <w:iCs/>
              </w:rPr>
              <w:t>&lt;type="Cu" input="M"&gt;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04A6B" w:rsidRPr="00D915EF" w:rsidRDefault="00704A6B" w:rsidP="00880DCB">
            <w:pPr>
              <w:spacing w:before="60" w:after="60" w:line="240" w:lineRule="auto"/>
              <w:rPr>
                <w:i/>
                <w:iCs/>
              </w:rPr>
            </w:pPr>
            <w:r>
              <w:rPr>
                <w:i/>
                <w:iCs/>
              </w:rPr>
              <w:t>&lt;type="Cu" input="M"&gt;</w:t>
            </w:r>
          </w:p>
        </w:tc>
      </w:tr>
      <w:tr w:rsidR="00704A6B" w:rsidRPr="00D915EF" w:rsidTr="00880DC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Pr>
          <w:p w:rsidR="00704A6B" w:rsidRPr="00D915EF" w:rsidRDefault="00704A6B" w:rsidP="00880DCB">
            <w:pPr>
              <w:pageBreakBefore/>
              <w:spacing w:before="60" w:after="60" w:line="240"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04A6B" w:rsidRPr="00D915EF" w:rsidRDefault="00704A6B" w:rsidP="00880DCB">
            <w:pPr>
              <w:spacing w:before="60" w:after="60" w:line="240" w:lineRule="auto"/>
            </w:pPr>
            <w:r>
              <w:t>Atokiausi regionai ir retai apgyvendinti šiauriniai regionai</w:t>
            </w:r>
            <w:r w:rsidRPr="00D915EF">
              <w:rPr>
                <w:rStyle w:val="FootnoteReference"/>
              </w:rPr>
              <w:footnoteReference w:id="102"/>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04A6B" w:rsidRPr="00D915EF" w:rsidRDefault="00704A6B" w:rsidP="00880DCB">
            <w:pPr>
              <w:spacing w:before="60" w:after="60" w:line="240" w:lineRule="auto"/>
              <w:rPr>
                <w:i/>
                <w:iCs/>
              </w:rPr>
            </w:pPr>
            <w:r>
              <w:rPr>
                <w:i/>
                <w:iCs/>
              </w:rPr>
              <w:t>&lt;type="Cu" input="M"&gt;</w:t>
            </w:r>
          </w:p>
        </w:tc>
        <w:tc>
          <w:tcPr>
            <w:tcW w:w="0" w:type="auto"/>
            <w:tcBorders>
              <w:top w:val="single" w:sz="6" w:space="0" w:color="000000"/>
              <w:left w:val="single" w:sz="6" w:space="0" w:color="000000"/>
              <w:bottom w:val="single" w:sz="6" w:space="0" w:color="000000"/>
              <w:right w:val="single" w:sz="6" w:space="0" w:color="000000"/>
            </w:tcBorders>
            <w:hideMark/>
          </w:tcPr>
          <w:p w:rsidR="00704A6B" w:rsidRPr="00D915EF" w:rsidRDefault="00704A6B" w:rsidP="00880DCB">
            <w:pPr>
              <w:spacing w:before="60" w:after="60" w:line="240" w:lineRule="auto"/>
              <w:rPr>
                <w:i/>
                <w:iCs/>
              </w:rPr>
            </w:pPr>
            <w:r>
              <w:rPr>
                <w:i/>
                <w:iCs/>
              </w:rPr>
              <w:t>&lt;type="Cu" input="M"&gt;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04A6B" w:rsidRPr="00D915EF" w:rsidRDefault="00704A6B" w:rsidP="00880DCB">
            <w:pPr>
              <w:spacing w:before="60" w:after="60" w:line="240" w:lineRule="auto"/>
              <w:rPr>
                <w:i/>
                <w:iCs/>
              </w:rPr>
            </w:pPr>
            <w:r>
              <w:rPr>
                <w:i/>
                <w:iCs/>
              </w:rPr>
              <w:t>&lt;type="Cu" input="M"&gt;</w:t>
            </w:r>
          </w:p>
        </w:tc>
      </w:tr>
      <w:tr w:rsidR="00704A6B" w:rsidRPr="00D915EF" w:rsidTr="00880DC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04A6B" w:rsidRPr="00D915EF" w:rsidRDefault="00704A6B" w:rsidP="00880DCB">
            <w:pPr>
              <w:spacing w:before="60" w:after="60" w:line="240" w:lineRule="auto"/>
            </w:pPr>
            <w:r>
              <w:t>ETB</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704A6B" w:rsidRPr="00D915EF" w:rsidRDefault="00704A6B" w:rsidP="00880DCB">
            <w:pPr>
              <w:spacing w:before="60" w:after="60" w:line="240"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04A6B" w:rsidRPr="00D915EF" w:rsidRDefault="00704A6B" w:rsidP="00880DCB">
            <w:pPr>
              <w:spacing w:before="60" w:after="60" w:line="240" w:lineRule="auto"/>
              <w:rPr>
                <w:i/>
                <w:iCs/>
              </w:rPr>
            </w:pPr>
            <w:r>
              <w:rPr>
                <w:i/>
                <w:iCs/>
              </w:rPr>
              <w:t>&lt;type="Cu" input="M"&gt;</w:t>
            </w:r>
          </w:p>
        </w:tc>
        <w:tc>
          <w:tcPr>
            <w:tcW w:w="0" w:type="auto"/>
            <w:tcBorders>
              <w:top w:val="single" w:sz="6" w:space="0" w:color="000000"/>
              <w:left w:val="single" w:sz="6" w:space="0" w:color="000000"/>
              <w:bottom w:val="single" w:sz="6" w:space="0" w:color="000000"/>
              <w:right w:val="single" w:sz="6" w:space="0" w:color="000000"/>
            </w:tcBorders>
            <w:hideMark/>
          </w:tcPr>
          <w:p w:rsidR="00704A6B" w:rsidRPr="00D915EF" w:rsidRDefault="00704A6B" w:rsidP="00880DCB">
            <w:pPr>
              <w:spacing w:before="60" w:after="60" w:line="240" w:lineRule="auto"/>
              <w:rPr>
                <w:i/>
                <w:iCs/>
              </w:rPr>
            </w:pPr>
            <w:r>
              <w:rPr>
                <w:i/>
                <w:iCs/>
              </w:rPr>
              <w:t>&lt;type="Cu" input="M"&gt;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04A6B" w:rsidRPr="00D915EF" w:rsidRDefault="00704A6B" w:rsidP="00880DCB">
            <w:pPr>
              <w:spacing w:before="60" w:after="60" w:line="240" w:lineRule="auto"/>
              <w:rPr>
                <w:i/>
                <w:iCs/>
              </w:rPr>
            </w:pPr>
            <w:r>
              <w:rPr>
                <w:i/>
                <w:iCs/>
              </w:rPr>
              <w:t>&lt;type="Cu" input="M"&gt;</w:t>
            </w:r>
          </w:p>
        </w:tc>
      </w:tr>
      <w:tr w:rsidR="00704A6B" w:rsidRPr="00D915EF" w:rsidTr="00880DC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04A6B" w:rsidRPr="00D915EF" w:rsidRDefault="00704A6B" w:rsidP="00880DCB">
            <w:pPr>
              <w:spacing w:before="60" w:after="60" w:line="240" w:lineRule="auto"/>
            </w:pPr>
            <w:r>
              <w:t>ESF+</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04A6B" w:rsidRPr="00D915EF" w:rsidRDefault="00704A6B" w:rsidP="00880DCB">
            <w:pPr>
              <w:spacing w:before="60" w:after="60" w:line="240" w:lineRule="auto"/>
            </w:pPr>
            <w:r>
              <w:t>Mažiau išsivystę regionai</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04A6B" w:rsidRPr="00D915EF" w:rsidRDefault="00704A6B" w:rsidP="00880DCB">
            <w:pPr>
              <w:spacing w:before="60" w:after="60" w:line="240" w:lineRule="auto"/>
              <w:rPr>
                <w:i/>
                <w:iCs/>
              </w:rPr>
            </w:pPr>
            <w:r>
              <w:rPr>
                <w:i/>
                <w:iCs/>
              </w:rPr>
              <w:t>&lt;type="Cu" input="M"&gt;</w:t>
            </w:r>
          </w:p>
        </w:tc>
        <w:tc>
          <w:tcPr>
            <w:tcW w:w="0" w:type="auto"/>
            <w:tcBorders>
              <w:top w:val="single" w:sz="6" w:space="0" w:color="000000"/>
              <w:left w:val="single" w:sz="6" w:space="0" w:color="000000"/>
              <w:bottom w:val="single" w:sz="6" w:space="0" w:color="000000"/>
              <w:right w:val="single" w:sz="6" w:space="0" w:color="000000"/>
            </w:tcBorders>
            <w:hideMark/>
          </w:tcPr>
          <w:p w:rsidR="00704A6B" w:rsidRPr="00D915EF" w:rsidRDefault="00704A6B" w:rsidP="00880DCB">
            <w:pPr>
              <w:spacing w:before="60" w:after="60" w:line="240" w:lineRule="auto"/>
              <w:rPr>
                <w:i/>
                <w:iCs/>
              </w:rPr>
            </w:pPr>
            <w:r>
              <w:rPr>
                <w:i/>
                <w:iCs/>
              </w:rPr>
              <w:t>&lt;type="Cu" input="M"&gt;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04A6B" w:rsidRPr="00D915EF" w:rsidRDefault="00704A6B" w:rsidP="00880DCB">
            <w:pPr>
              <w:spacing w:before="60" w:after="60" w:line="240" w:lineRule="auto"/>
              <w:rPr>
                <w:i/>
                <w:iCs/>
              </w:rPr>
            </w:pPr>
            <w:r>
              <w:rPr>
                <w:i/>
                <w:iCs/>
              </w:rPr>
              <w:t>&lt;type="Cu" input="M"&gt;</w:t>
            </w:r>
          </w:p>
        </w:tc>
      </w:tr>
      <w:tr w:rsidR="00704A6B" w:rsidRPr="00D915EF" w:rsidTr="00880DC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Pr>
          <w:p w:rsidR="00704A6B" w:rsidRPr="00D915EF" w:rsidRDefault="00704A6B" w:rsidP="00880DCB">
            <w:pPr>
              <w:spacing w:before="60" w:after="60" w:line="240"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04A6B" w:rsidRPr="00D915EF" w:rsidRDefault="00704A6B" w:rsidP="00880DCB">
            <w:pPr>
              <w:spacing w:before="60" w:after="60" w:line="240" w:lineRule="auto"/>
            </w:pPr>
            <w:r>
              <w:t>Pertvarkos regionai</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04A6B" w:rsidRPr="00D915EF" w:rsidRDefault="00704A6B" w:rsidP="00880DCB">
            <w:pPr>
              <w:spacing w:before="60" w:after="60" w:line="240" w:lineRule="auto"/>
              <w:rPr>
                <w:i/>
                <w:iCs/>
              </w:rPr>
            </w:pPr>
            <w:r>
              <w:rPr>
                <w:i/>
                <w:iCs/>
              </w:rPr>
              <w:t>&lt;type="Cu" input="M"&gt;</w:t>
            </w:r>
          </w:p>
        </w:tc>
        <w:tc>
          <w:tcPr>
            <w:tcW w:w="0" w:type="auto"/>
            <w:tcBorders>
              <w:top w:val="single" w:sz="6" w:space="0" w:color="000000"/>
              <w:left w:val="single" w:sz="6" w:space="0" w:color="000000"/>
              <w:bottom w:val="single" w:sz="6" w:space="0" w:color="000000"/>
              <w:right w:val="single" w:sz="6" w:space="0" w:color="000000"/>
            </w:tcBorders>
            <w:hideMark/>
          </w:tcPr>
          <w:p w:rsidR="00704A6B" w:rsidRPr="00D915EF" w:rsidRDefault="00704A6B" w:rsidP="00880DCB">
            <w:pPr>
              <w:spacing w:before="60" w:after="60" w:line="240" w:lineRule="auto"/>
              <w:rPr>
                <w:i/>
                <w:iCs/>
              </w:rPr>
            </w:pPr>
            <w:r>
              <w:rPr>
                <w:i/>
                <w:iCs/>
              </w:rPr>
              <w:t>&lt;type="Cu" input="M"&gt;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04A6B" w:rsidRPr="00D915EF" w:rsidRDefault="00704A6B" w:rsidP="00880DCB">
            <w:pPr>
              <w:spacing w:before="60" w:after="60" w:line="240" w:lineRule="auto"/>
              <w:rPr>
                <w:i/>
                <w:iCs/>
              </w:rPr>
            </w:pPr>
            <w:r>
              <w:rPr>
                <w:i/>
                <w:iCs/>
              </w:rPr>
              <w:t>&lt;type="Cu" input="M"&gt;</w:t>
            </w:r>
          </w:p>
        </w:tc>
      </w:tr>
      <w:tr w:rsidR="00704A6B" w:rsidRPr="00D915EF" w:rsidTr="00880DC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Pr>
          <w:p w:rsidR="00704A6B" w:rsidRPr="00D915EF" w:rsidRDefault="00704A6B" w:rsidP="00880DCB">
            <w:pPr>
              <w:spacing w:before="60" w:after="60" w:line="240"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04A6B" w:rsidRPr="00D915EF" w:rsidRDefault="00704A6B" w:rsidP="00880DCB">
            <w:pPr>
              <w:spacing w:before="60" w:after="60" w:line="240" w:lineRule="auto"/>
            </w:pPr>
            <w:r>
              <w:t>Labiau išsivystę regionai</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04A6B" w:rsidRPr="00D915EF" w:rsidRDefault="00704A6B" w:rsidP="00880DCB">
            <w:pPr>
              <w:spacing w:before="60" w:after="60" w:line="240" w:lineRule="auto"/>
              <w:rPr>
                <w:i/>
                <w:iCs/>
              </w:rPr>
            </w:pPr>
            <w:r>
              <w:rPr>
                <w:i/>
                <w:iCs/>
              </w:rPr>
              <w:t>&lt;type="Cu" input="M"&gt;</w:t>
            </w:r>
          </w:p>
        </w:tc>
        <w:tc>
          <w:tcPr>
            <w:tcW w:w="0" w:type="auto"/>
            <w:tcBorders>
              <w:top w:val="single" w:sz="6" w:space="0" w:color="000000"/>
              <w:left w:val="single" w:sz="6" w:space="0" w:color="000000"/>
              <w:bottom w:val="single" w:sz="6" w:space="0" w:color="000000"/>
              <w:right w:val="single" w:sz="6" w:space="0" w:color="000000"/>
            </w:tcBorders>
            <w:hideMark/>
          </w:tcPr>
          <w:p w:rsidR="00704A6B" w:rsidRPr="00D915EF" w:rsidRDefault="00704A6B" w:rsidP="00880DCB">
            <w:pPr>
              <w:spacing w:before="60" w:after="60" w:line="240" w:lineRule="auto"/>
              <w:rPr>
                <w:i/>
                <w:iCs/>
              </w:rPr>
            </w:pPr>
            <w:r>
              <w:rPr>
                <w:i/>
                <w:iCs/>
              </w:rPr>
              <w:t>&lt;type="Cu" input="M"&gt;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04A6B" w:rsidRPr="00D915EF" w:rsidRDefault="00704A6B" w:rsidP="00880DCB">
            <w:pPr>
              <w:spacing w:before="60" w:after="60" w:line="240" w:lineRule="auto"/>
              <w:rPr>
                <w:i/>
                <w:iCs/>
              </w:rPr>
            </w:pPr>
            <w:r>
              <w:rPr>
                <w:i/>
                <w:iCs/>
              </w:rPr>
              <w:t>&lt;type="Cu" input="M"&gt;</w:t>
            </w:r>
          </w:p>
        </w:tc>
      </w:tr>
      <w:tr w:rsidR="00704A6B" w:rsidRPr="00D915EF" w:rsidTr="00880DC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Pr>
          <w:p w:rsidR="00704A6B" w:rsidRPr="00D915EF" w:rsidRDefault="00704A6B" w:rsidP="00880DCB">
            <w:pPr>
              <w:spacing w:before="60" w:after="60" w:line="240"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04A6B" w:rsidRPr="00D915EF" w:rsidRDefault="00704A6B" w:rsidP="00880DCB">
            <w:pPr>
              <w:spacing w:before="60" w:after="60" w:line="240" w:lineRule="auto"/>
            </w:pPr>
            <w:r>
              <w:t>Atokiausi regionai ir retai apgyvendinti šiauriniai regionai</w:t>
            </w:r>
            <w:r w:rsidRPr="00D915EF">
              <w:rPr>
                <w:rStyle w:val="FootnoteReference"/>
              </w:rPr>
              <w:footnoteReference w:id="103"/>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04A6B" w:rsidRPr="00D915EF" w:rsidRDefault="00704A6B" w:rsidP="00880DCB">
            <w:pPr>
              <w:spacing w:before="60" w:after="60" w:line="240" w:lineRule="auto"/>
              <w:rPr>
                <w:i/>
                <w:iCs/>
              </w:rPr>
            </w:pPr>
            <w:r>
              <w:rPr>
                <w:i/>
                <w:iCs/>
              </w:rPr>
              <w:t>&lt;type="Cu" input="M"&gt;</w:t>
            </w:r>
          </w:p>
        </w:tc>
        <w:tc>
          <w:tcPr>
            <w:tcW w:w="0" w:type="auto"/>
            <w:tcBorders>
              <w:top w:val="single" w:sz="6" w:space="0" w:color="000000"/>
              <w:left w:val="single" w:sz="6" w:space="0" w:color="000000"/>
              <w:bottom w:val="single" w:sz="6" w:space="0" w:color="000000"/>
              <w:right w:val="single" w:sz="6" w:space="0" w:color="000000"/>
            </w:tcBorders>
            <w:hideMark/>
          </w:tcPr>
          <w:p w:rsidR="00704A6B" w:rsidRPr="00D915EF" w:rsidRDefault="00704A6B" w:rsidP="00880DCB">
            <w:pPr>
              <w:spacing w:before="60" w:after="60" w:line="240" w:lineRule="auto"/>
              <w:rPr>
                <w:i/>
                <w:iCs/>
              </w:rPr>
            </w:pPr>
            <w:r>
              <w:rPr>
                <w:i/>
                <w:iCs/>
              </w:rPr>
              <w:t>&lt;type="Cu" input="M"&gt;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04A6B" w:rsidRPr="00D915EF" w:rsidRDefault="00704A6B" w:rsidP="00880DCB">
            <w:pPr>
              <w:spacing w:before="60" w:after="60" w:line="240" w:lineRule="auto"/>
              <w:rPr>
                <w:i/>
                <w:iCs/>
              </w:rPr>
            </w:pPr>
            <w:r>
              <w:rPr>
                <w:i/>
                <w:iCs/>
              </w:rPr>
              <w:t>&lt;type="Cu" input="M"&gt;</w:t>
            </w:r>
          </w:p>
        </w:tc>
      </w:tr>
      <w:tr w:rsidR="00704A6B" w:rsidRPr="00D915EF" w:rsidTr="00880DC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04A6B" w:rsidRPr="00D915EF" w:rsidRDefault="00704A6B" w:rsidP="00880DCB">
            <w:pPr>
              <w:pageBreakBefore/>
              <w:spacing w:before="60" w:after="60" w:line="240" w:lineRule="auto"/>
            </w:pPr>
            <w:r>
              <w:lastRenderedPageBreak/>
              <w:t>Sanglaudos fondas</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704A6B" w:rsidRPr="00D915EF" w:rsidRDefault="00704A6B" w:rsidP="00880DCB">
            <w:pPr>
              <w:spacing w:before="60" w:after="60" w:line="240"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04A6B" w:rsidRPr="00D915EF" w:rsidRDefault="00704A6B" w:rsidP="00880DCB">
            <w:pPr>
              <w:spacing w:before="60" w:after="60" w:line="240" w:lineRule="auto"/>
              <w:rPr>
                <w:i/>
                <w:iCs/>
              </w:rPr>
            </w:pPr>
            <w:r>
              <w:rPr>
                <w:i/>
                <w:iCs/>
              </w:rPr>
              <w:t>&lt;type="Cu" input="M"&gt;</w:t>
            </w:r>
          </w:p>
        </w:tc>
        <w:tc>
          <w:tcPr>
            <w:tcW w:w="0" w:type="auto"/>
            <w:tcBorders>
              <w:top w:val="single" w:sz="6" w:space="0" w:color="000000"/>
              <w:left w:val="single" w:sz="6" w:space="0" w:color="000000"/>
              <w:bottom w:val="single" w:sz="6" w:space="0" w:color="000000"/>
              <w:right w:val="single" w:sz="6" w:space="0" w:color="000000"/>
            </w:tcBorders>
            <w:hideMark/>
          </w:tcPr>
          <w:p w:rsidR="00704A6B" w:rsidRPr="00D915EF" w:rsidRDefault="00704A6B" w:rsidP="00880DCB">
            <w:pPr>
              <w:spacing w:before="60" w:after="60" w:line="240" w:lineRule="auto"/>
              <w:rPr>
                <w:i/>
                <w:iCs/>
              </w:rPr>
            </w:pPr>
            <w:r>
              <w:rPr>
                <w:i/>
                <w:iCs/>
              </w:rPr>
              <w:t>&lt;type="Cu" input="M"&gt;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04A6B" w:rsidRPr="00D915EF" w:rsidRDefault="00704A6B" w:rsidP="00880DCB">
            <w:pPr>
              <w:spacing w:before="60" w:after="60" w:line="240" w:lineRule="auto"/>
              <w:rPr>
                <w:i/>
                <w:iCs/>
              </w:rPr>
            </w:pPr>
            <w:r>
              <w:rPr>
                <w:i/>
                <w:iCs/>
              </w:rPr>
              <w:t>&lt;type="Cu" input="M"&gt;</w:t>
            </w:r>
          </w:p>
        </w:tc>
      </w:tr>
      <w:tr w:rsidR="00704A6B" w:rsidRPr="00D915EF" w:rsidTr="00880DC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Pr>
          <w:p w:rsidR="00704A6B" w:rsidRPr="00D915EF" w:rsidRDefault="00704A6B" w:rsidP="00880DCB">
            <w:pPr>
              <w:spacing w:before="60" w:after="60" w:line="240" w:lineRule="auto"/>
            </w:pPr>
            <w:r>
              <w:t>TPF*</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704A6B" w:rsidRPr="00D915EF" w:rsidRDefault="00704A6B" w:rsidP="00880DCB">
            <w:pPr>
              <w:spacing w:before="60" w:after="60" w:line="240" w:lineRule="auto"/>
            </w:pPr>
            <w:r>
              <w:t>Mažiau išsivystę regionai</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704A6B" w:rsidRPr="00D915EF" w:rsidRDefault="00704A6B" w:rsidP="00880DCB">
            <w:pPr>
              <w:spacing w:before="60" w:after="60" w:line="240" w:lineRule="auto"/>
              <w:rPr>
                <w:i/>
                <w:iCs/>
              </w:rPr>
            </w:pPr>
            <w:r>
              <w:rPr>
                <w:i/>
                <w:iCs/>
              </w:rPr>
              <w:t>&lt;type="Cu" input="M"&gt;</w:t>
            </w:r>
          </w:p>
        </w:tc>
        <w:tc>
          <w:tcPr>
            <w:tcW w:w="0" w:type="auto"/>
            <w:tcBorders>
              <w:top w:val="single" w:sz="6" w:space="0" w:color="000000"/>
              <w:left w:val="single" w:sz="6" w:space="0" w:color="000000"/>
              <w:bottom w:val="single" w:sz="6" w:space="0" w:color="000000"/>
              <w:right w:val="single" w:sz="6" w:space="0" w:color="000000"/>
            </w:tcBorders>
          </w:tcPr>
          <w:p w:rsidR="00704A6B" w:rsidRPr="00D915EF" w:rsidRDefault="00704A6B" w:rsidP="00880DCB">
            <w:pPr>
              <w:spacing w:before="60" w:after="60" w:line="240" w:lineRule="auto"/>
              <w:rPr>
                <w:i/>
                <w:iCs/>
              </w:rPr>
            </w:pPr>
            <w:r>
              <w:rPr>
                <w:i/>
                <w:iCs/>
              </w:rPr>
              <w:t>&lt;type="Cu" input="M"&gt;</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704A6B" w:rsidRPr="00D915EF" w:rsidRDefault="00704A6B" w:rsidP="00880DCB">
            <w:pPr>
              <w:spacing w:before="60" w:after="60" w:line="240" w:lineRule="auto"/>
              <w:rPr>
                <w:i/>
                <w:iCs/>
              </w:rPr>
            </w:pPr>
            <w:r>
              <w:rPr>
                <w:i/>
                <w:iCs/>
              </w:rPr>
              <w:t>&lt;type="Cu" input="M"&gt;</w:t>
            </w:r>
          </w:p>
        </w:tc>
      </w:tr>
      <w:tr w:rsidR="00704A6B" w:rsidRPr="00D915EF" w:rsidTr="00880DC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Pr>
          <w:p w:rsidR="00704A6B" w:rsidRPr="00D915EF" w:rsidRDefault="00704A6B" w:rsidP="00880DCB">
            <w:pPr>
              <w:spacing w:before="60" w:after="60" w:line="240" w:lineRule="auto"/>
            </w:pPr>
            <w:r>
              <w:t>TPF*</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704A6B" w:rsidRPr="00D915EF" w:rsidRDefault="00704A6B" w:rsidP="00880DCB">
            <w:pPr>
              <w:spacing w:before="60" w:after="60" w:line="240" w:lineRule="auto"/>
            </w:pPr>
            <w:r>
              <w:t>Pertvarkos regionai</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704A6B" w:rsidRPr="00D915EF" w:rsidRDefault="00704A6B" w:rsidP="00880DCB">
            <w:pPr>
              <w:spacing w:before="60" w:after="60" w:line="240" w:lineRule="auto"/>
              <w:rPr>
                <w:i/>
                <w:iCs/>
              </w:rPr>
            </w:pPr>
            <w:r>
              <w:rPr>
                <w:i/>
                <w:iCs/>
              </w:rPr>
              <w:t>&lt;type="Cu" input="M"&gt;</w:t>
            </w:r>
          </w:p>
        </w:tc>
        <w:tc>
          <w:tcPr>
            <w:tcW w:w="0" w:type="auto"/>
            <w:tcBorders>
              <w:top w:val="single" w:sz="6" w:space="0" w:color="000000"/>
              <w:left w:val="single" w:sz="6" w:space="0" w:color="000000"/>
              <w:bottom w:val="single" w:sz="6" w:space="0" w:color="000000"/>
              <w:right w:val="single" w:sz="6" w:space="0" w:color="000000"/>
            </w:tcBorders>
          </w:tcPr>
          <w:p w:rsidR="00704A6B" w:rsidRPr="00D915EF" w:rsidRDefault="00704A6B" w:rsidP="00880DCB">
            <w:pPr>
              <w:spacing w:before="60" w:after="60" w:line="240" w:lineRule="auto"/>
              <w:rPr>
                <w:i/>
                <w:iCs/>
              </w:rPr>
            </w:pPr>
            <w:r>
              <w:rPr>
                <w:i/>
                <w:iCs/>
              </w:rPr>
              <w:t>&lt;type="Cu" input="M"&gt;</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704A6B" w:rsidRPr="00D915EF" w:rsidRDefault="00704A6B" w:rsidP="00880DCB">
            <w:pPr>
              <w:spacing w:before="60" w:after="60" w:line="240" w:lineRule="auto"/>
              <w:rPr>
                <w:i/>
                <w:iCs/>
              </w:rPr>
            </w:pPr>
            <w:r>
              <w:rPr>
                <w:i/>
                <w:iCs/>
              </w:rPr>
              <w:t>&lt;type="Cu" input="M"&gt;</w:t>
            </w:r>
          </w:p>
        </w:tc>
      </w:tr>
      <w:tr w:rsidR="00704A6B" w:rsidRPr="00D915EF" w:rsidTr="00880DC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Pr>
          <w:p w:rsidR="00704A6B" w:rsidRPr="00D915EF" w:rsidRDefault="00704A6B" w:rsidP="00880DCB">
            <w:pPr>
              <w:spacing w:before="60" w:after="60" w:line="240" w:lineRule="auto"/>
            </w:pPr>
            <w:r>
              <w:t>TPF*</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704A6B" w:rsidRPr="00D915EF" w:rsidRDefault="00704A6B" w:rsidP="00880DCB">
            <w:pPr>
              <w:spacing w:before="60" w:after="60" w:line="240" w:lineRule="auto"/>
            </w:pPr>
            <w:r>
              <w:t>Labiau išsivystę regionai</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704A6B" w:rsidRPr="00D915EF" w:rsidRDefault="00704A6B" w:rsidP="00880DCB">
            <w:pPr>
              <w:spacing w:before="60" w:after="60" w:line="240" w:lineRule="auto"/>
              <w:rPr>
                <w:i/>
                <w:iCs/>
              </w:rPr>
            </w:pPr>
            <w:r>
              <w:rPr>
                <w:i/>
                <w:iCs/>
              </w:rPr>
              <w:t>&lt;type="Cu" input="M"&gt;</w:t>
            </w:r>
          </w:p>
        </w:tc>
        <w:tc>
          <w:tcPr>
            <w:tcW w:w="0" w:type="auto"/>
            <w:tcBorders>
              <w:top w:val="single" w:sz="6" w:space="0" w:color="000000"/>
              <w:left w:val="single" w:sz="6" w:space="0" w:color="000000"/>
              <w:bottom w:val="single" w:sz="6" w:space="0" w:color="000000"/>
              <w:right w:val="single" w:sz="6" w:space="0" w:color="000000"/>
            </w:tcBorders>
          </w:tcPr>
          <w:p w:rsidR="00704A6B" w:rsidRPr="00D915EF" w:rsidRDefault="00704A6B" w:rsidP="00880DCB">
            <w:pPr>
              <w:spacing w:before="60" w:after="60" w:line="240" w:lineRule="auto"/>
              <w:rPr>
                <w:i/>
                <w:iCs/>
              </w:rPr>
            </w:pPr>
            <w:r>
              <w:rPr>
                <w:i/>
                <w:iCs/>
              </w:rPr>
              <w:t>&lt;type="Cu" input="M"&gt;</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704A6B" w:rsidRPr="00D915EF" w:rsidRDefault="00704A6B" w:rsidP="00880DCB">
            <w:pPr>
              <w:spacing w:before="60" w:after="60" w:line="240" w:lineRule="auto"/>
              <w:rPr>
                <w:i/>
                <w:iCs/>
              </w:rPr>
            </w:pPr>
            <w:r>
              <w:rPr>
                <w:i/>
                <w:iCs/>
              </w:rPr>
              <w:t>&lt;type="Cu" input="M"&gt;</w:t>
            </w:r>
          </w:p>
        </w:tc>
      </w:tr>
      <w:tr w:rsidR="00704A6B" w:rsidRPr="00D915EF" w:rsidTr="00880DC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04A6B" w:rsidRPr="00D915EF" w:rsidRDefault="00704A6B" w:rsidP="00880DCB">
            <w:pPr>
              <w:spacing w:before="60" w:after="60" w:line="240" w:lineRule="auto"/>
            </w:pPr>
            <w:r>
              <w:t>EJRŽAF</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704A6B" w:rsidRPr="00D915EF" w:rsidRDefault="00704A6B" w:rsidP="00880DCB">
            <w:pPr>
              <w:spacing w:before="60" w:after="60" w:line="240"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04A6B" w:rsidRPr="00D915EF" w:rsidRDefault="00704A6B" w:rsidP="00880DCB">
            <w:pPr>
              <w:spacing w:before="60" w:after="60" w:line="240" w:lineRule="auto"/>
              <w:rPr>
                <w:i/>
                <w:iCs/>
              </w:rPr>
            </w:pPr>
            <w:r>
              <w:rPr>
                <w:i/>
                <w:iCs/>
              </w:rPr>
              <w:t>&lt;type="Cu" input="M"&gt;</w:t>
            </w:r>
          </w:p>
        </w:tc>
        <w:tc>
          <w:tcPr>
            <w:tcW w:w="0" w:type="auto"/>
            <w:tcBorders>
              <w:top w:val="single" w:sz="6" w:space="0" w:color="000000"/>
              <w:left w:val="single" w:sz="6" w:space="0" w:color="000000"/>
              <w:bottom w:val="single" w:sz="6" w:space="0" w:color="000000"/>
              <w:right w:val="single" w:sz="6" w:space="0" w:color="000000"/>
            </w:tcBorders>
            <w:hideMark/>
          </w:tcPr>
          <w:p w:rsidR="00704A6B" w:rsidRPr="00D915EF" w:rsidRDefault="00704A6B" w:rsidP="00880DCB">
            <w:pPr>
              <w:spacing w:before="60" w:after="60" w:line="240" w:lineRule="auto"/>
              <w:rPr>
                <w:i/>
                <w:iCs/>
              </w:rPr>
            </w:pPr>
            <w:r>
              <w:rPr>
                <w:i/>
                <w:iCs/>
              </w:rPr>
              <w:t>&lt;type="Cu" input="M"&gt;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04A6B" w:rsidRPr="00D915EF" w:rsidRDefault="00704A6B" w:rsidP="00880DCB">
            <w:pPr>
              <w:spacing w:before="60" w:after="60" w:line="240" w:lineRule="auto"/>
              <w:rPr>
                <w:i/>
                <w:iCs/>
              </w:rPr>
            </w:pPr>
            <w:r>
              <w:rPr>
                <w:i/>
                <w:iCs/>
              </w:rPr>
              <w:t>&lt;type="Cu" input="M"&gt;</w:t>
            </w:r>
          </w:p>
        </w:tc>
      </w:tr>
      <w:tr w:rsidR="00704A6B" w:rsidRPr="00D915EF" w:rsidTr="00880DC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04A6B" w:rsidRPr="00D915EF" w:rsidRDefault="00704A6B" w:rsidP="00880DCB">
            <w:pPr>
              <w:pageBreakBefore/>
              <w:spacing w:before="60" w:after="60" w:line="240" w:lineRule="auto"/>
            </w:pPr>
            <w:r>
              <w:lastRenderedPageBreak/>
              <w:t>PMIF</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704A6B" w:rsidRPr="00D915EF" w:rsidRDefault="00704A6B" w:rsidP="00880DCB">
            <w:pPr>
              <w:spacing w:before="60" w:after="60" w:line="240"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04A6B" w:rsidRPr="00D915EF" w:rsidRDefault="00704A6B" w:rsidP="00880DCB">
            <w:pPr>
              <w:spacing w:before="60" w:after="60" w:line="240" w:lineRule="auto"/>
              <w:rPr>
                <w:i/>
                <w:iCs/>
              </w:rPr>
            </w:pPr>
            <w:r>
              <w:rPr>
                <w:i/>
                <w:iCs/>
              </w:rPr>
              <w:t>&lt;type="Cu" input="M"&gt;</w:t>
            </w:r>
          </w:p>
        </w:tc>
        <w:tc>
          <w:tcPr>
            <w:tcW w:w="0" w:type="auto"/>
            <w:tcBorders>
              <w:top w:val="single" w:sz="6" w:space="0" w:color="000000"/>
              <w:left w:val="single" w:sz="6" w:space="0" w:color="000000"/>
              <w:bottom w:val="single" w:sz="6" w:space="0" w:color="000000"/>
              <w:right w:val="single" w:sz="6" w:space="0" w:color="000000"/>
            </w:tcBorders>
            <w:hideMark/>
          </w:tcPr>
          <w:p w:rsidR="00704A6B" w:rsidRPr="00D915EF" w:rsidRDefault="00704A6B" w:rsidP="00880DCB">
            <w:pPr>
              <w:spacing w:before="60" w:after="60" w:line="240" w:lineRule="auto"/>
              <w:rPr>
                <w:i/>
                <w:iCs/>
              </w:rPr>
            </w:pPr>
            <w:r>
              <w:rPr>
                <w:i/>
                <w:iCs/>
              </w:rPr>
              <w:t>&lt;type="Cu" input="M"&gt;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04A6B" w:rsidRPr="00D915EF" w:rsidRDefault="00704A6B" w:rsidP="00880DCB">
            <w:pPr>
              <w:spacing w:before="60" w:after="60" w:line="240" w:lineRule="auto"/>
              <w:rPr>
                <w:i/>
                <w:iCs/>
              </w:rPr>
            </w:pPr>
            <w:r>
              <w:rPr>
                <w:i/>
                <w:iCs/>
              </w:rPr>
              <w:t>&lt;type="Cu" input="M"&gt;</w:t>
            </w:r>
          </w:p>
        </w:tc>
      </w:tr>
      <w:tr w:rsidR="00704A6B" w:rsidRPr="00D915EF" w:rsidTr="00880DC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04A6B" w:rsidRPr="00D915EF" w:rsidRDefault="00704A6B" w:rsidP="00880DCB">
            <w:pPr>
              <w:spacing w:before="60" w:after="60" w:line="240" w:lineRule="auto"/>
            </w:pPr>
            <w:r>
              <w:t>VSF</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704A6B" w:rsidRPr="00D915EF" w:rsidRDefault="00704A6B" w:rsidP="00880DCB">
            <w:pPr>
              <w:spacing w:before="60" w:after="60" w:line="240"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04A6B" w:rsidRPr="00D915EF" w:rsidRDefault="00704A6B" w:rsidP="00880DCB">
            <w:pPr>
              <w:spacing w:before="60" w:after="60" w:line="240" w:lineRule="auto"/>
              <w:rPr>
                <w:i/>
                <w:iCs/>
              </w:rPr>
            </w:pPr>
            <w:r>
              <w:rPr>
                <w:i/>
                <w:iCs/>
              </w:rPr>
              <w:t>&lt;type="Cu" input="M"&gt;</w:t>
            </w:r>
          </w:p>
        </w:tc>
        <w:tc>
          <w:tcPr>
            <w:tcW w:w="0" w:type="auto"/>
            <w:tcBorders>
              <w:top w:val="single" w:sz="6" w:space="0" w:color="000000"/>
              <w:left w:val="single" w:sz="6" w:space="0" w:color="000000"/>
              <w:bottom w:val="single" w:sz="6" w:space="0" w:color="000000"/>
              <w:right w:val="single" w:sz="6" w:space="0" w:color="000000"/>
            </w:tcBorders>
            <w:hideMark/>
          </w:tcPr>
          <w:p w:rsidR="00704A6B" w:rsidRPr="00D915EF" w:rsidRDefault="00704A6B" w:rsidP="00880DCB">
            <w:pPr>
              <w:spacing w:before="60" w:after="60" w:line="240" w:lineRule="auto"/>
              <w:rPr>
                <w:i/>
                <w:iCs/>
              </w:rPr>
            </w:pPr>
            <w:r>
              <w:rPr>
                <w:i/>
                <w:iCs/>
              </w:rPr>
              <w:t>&lt;type="Cu" input="M"&gt;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04A6B" w:rsidRPr="00D915EF" w:rsidRDefault="00704A6B" w:rsidP="00880DCB">
            <w:pPr>
              <w:spacing w:before="60" w:after="60" w:line="240" w:lineRule="auto"/>
              <w:rPr>
                <w:i/>
                <w:iCs/>
              </w:rPr>
            </w:pPr>
            <w:r>
              <w:rPr>
                <w:i/>
                <w:iCs/>
              </w:rPr>
              <w:t>&lt;type="Cu" input="M"&gt;</w:t>
            </w:r>
          </w:p>
        </w:tc>
      </w:tr>
      <w:tr w:rsidR="00704A6B" w:rsidRPr="00D915EF" w:rsidTr="00880DC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04A6B" w:rsidRPr="00D915EF" w:rsidRDefault="00704A6B" w:rsidP="00880DCB">
            <w:pPr>
              <w:spacing w:before="60" w:after="60" w:line="240" w:lineRule="auto"/>
            </w:pPr>
            <w:r>
              <w:t>SVVP</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704A6B" w:rsidRPr="00D915EF" w:rsidRDefault="00704A6B" w:rsidP="00880DCB">
            <w:pPr>
              <w:spacing w:before="60" w:after="60" w:line="240"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04A6B" w:rsidRPr="00D915EF" w:rsidRDefault="00704A6B" w:rsidP="00880DCB">
            <w:pPr>
              <w:spacing w:before="60" w:after="60" w:line="240" w:lineRule="auto"/>
              <w:rPr>
                <w:i/>
                <w:iCs/>
              </w:rPr>
            </w:pPr>
            <w:r>
              <w:rPr>
                <w:i/>
                <w:iCs/>
              </w:rPr>
              <w:t>&lt;type="Cu" input="M"&gt;</w:t>
            </w:r>
          </w:p>
        </w:tc>
        <w:tc>
          <w:tcPr>
            <w:tcW w:w="0" w:type="auto"/>
            <w:tcBorders>
              <w:top w:val="single" w:sz="6" w:space="0" w:color="000000"/>
              <w:left w:val="single" w:sz="6" w:space="0" w:color="000000"/>
              <w:bottom w:val="single" w:sz="6" w:space="0" w:color="000000"/>
              <w:right w:val="single" w:sz="6" w:space="0" w:color="000000"/>
            </w:tcBorders>
            <w:hideMark/>
          </w:tcPr>
          <w:p w:rsidR="00704A6B" w:rsidRPr="00D915EF" w:rsidRDefault="00704A6B" w:rsidP="00880DCB">
            <w:pPr>
              <w:spacing w:before="60" w:after="60" w:line="240" w:lineRule="auto"/>
              <w:rPr>
                <w:i/>
                <w:iCs/>
              </w:rPr>
            </w:pPr>
            <w:r>
              <w:rPr>
                <w:i/>
                <w:iCs/>
              </w:rPr>
              <w:t>&lt;type="Cu" input="M"&gt;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704A6B" w:rsidRPr="00D915EF" w:rsidRDefault="00704A6B" w:rsidP="00880DCB">
            <w:pPr>
              <w:spacing w:before="60" w:after="60" w:line="240" w:lineRule="auto"/>
              <w:rPr>
                <w:i/>
                <w:iCs/>
              </w:rPr>
            </w:pPr>
            <w:r>
              <w:rPr>
                <w:i/>
                <w:iCs/>
              </w:rPr>
              <w:t>&lt;type="Cu" input="M"&gt;</w:t>
            </w:r>
          </w:p>
        </w:tc>
      </w:tr>
    </w:tbl>
    <w:p w:rsidR="00704A6B" w:rsidRPr="00D915EF" w:rsidRDefault="00704A6B" w:rsidP="00704A6B">
      <w:pPr>
        <w:pStyle w:val="Point0"/>
      </w:pPr>
      <w:r>
        <w:rPr>
          <w:b/>
          <w:bCs/>
          <w:vertAlign w:val="superscript"/>
        </w:rPr>
        <w:t>*</w:t>
      </w:r>
      <w:r>
        <w:tab/>
        <w:t>Sumos, į kurias įtrauktas papildomas finansavimas, perkeltas atitinkamai iš ERPF ir ESF+.</w:t>
      </w:r>
    </w:p>
    <w:p w:rsidR="00704A6B" w:rsidRPr="00D915EF" w:rsidRDefault="00704A6B" w:rsidP="00704A6B">
      <w:pPr>
        <w:pStyle w:val="LignefinalLandscape"/>
      </w:pPr>
    </w:p>
    <w:p w:rsidR="00704A6B" w:rsidRPr="00D915EF" w:rsidRDefault="00704A6B" w:rsidP="00704A6B">
      <w:pPr>
        <w:sectPr w:rsidR="00704A6B" w:rsidRPr="00D915EF" w:rsidSect="00704A6B">
          <w:headerReference w:type="default" r:id="rId63"/>
          <w:footerReference w:type="default" r:id="rId64"/>
          <w:footnotePr>
            <w:numRestart w:val="eachPage"/>
          </w:footnotePr>
          <w:pgSz w:w="16839" w:h="11907" w:orient="landscape"/>
          <w:pgMar w:top="1134" w:right="1134" w:bottom="1134" w:left="1134" w:header="567" w:footer="567" w:gutter="0"/>
          <w:cols w:space="720"/>
          <w:docGrid w:linePitch="360"/>
        </w:sectPr>
      </w:pPr>
    </w:p>
    <w:p w:rsidR="00704A6B" w:rsidRPr="00D915EF" w:rsidRDefault="00704A6B" w:rsidP="00704A6B">
      <w:pPr>
        <w:pStyle w:val="Annexetitre"/>
      </w:pPr>
      <w:r>
        <w:lastRenderedPageBreak/>
        <w:t>IX PRIEDAS</w:t>
      </w:r>
    </w:p>
    <w:p w:rsidR="00704A6B" w:rsidRPr="00D915EF" w:rsidRDefault="00704A6B" w:rsidP="00704A6B">
      <w:pPr>
        <w:pStyle w:val="NormalCentered"/>
      </w:pPr>
      <w:r>
        <w:t>Komunikacija ir matomumas – 47, 49 ir 50 straipsniai</w:t>
      </w:r>
    </w:p>
    <w:p w:rsidR="00704A6B" w:rsidRPr="00D915EF" w:rsidRDefault="00704A6B" w:rsidP="00704A6B">
      <w:pPr>
        <w:pStyle w:val="Point0"/>
      </w:pPr>
      <w:r>
        <w:t>1.</w:t>
      </w:r>
      <w:r>
        <w:tab/>
        <w:t>Sąjungos emblemos naudojimas ir techninės charakteristikos</w:t>
      </w:r>
    </w:p>
    <w:p w:rsidR="00704A6B" w:rsidRPr="00D915EF" w:rsidRDefault="00704A6B" w:rsidP="00704A6B">
      <w:pPr>
        <w:pStyle w:val="Point0"/>
      </w:pPr>
      <w:r>
        <w:t>1.1.</w:t>
      </w:r>
      <w:r>
        <w:tab/>
        <w:t>Europos Sąjungos emblema turi būti aiškiai matoma visoje visuomenei ar dalyviams skirtoje su veiksmo įgyvendinimu susijusioje komunikacijos medžiagoje, kaip antai: spausdintuose ar skaitmeniniuose produktuose, interneto svetainėse ir jų mobiliosiose versijose.</w:t>
      </w:r>
    </w:p>
    <w:p w:rsidR="00704A6B" w:rsidRPr="00D915EF" w:rsidRDefault="00704A6B" w:rsidP="00704A6B">
      <w:pPr>
        <w:pStyle w:val="Point0"/>
      </w:pPr>
      <w:r>
        <w:t>1.2.</w:t>
      </w:r>
      <w:r>
        <w:tab/>
        <w:t>Šalia emblemos rašomas teiginys „Finansuoja Europos Sąjunga“ arba „Bendrai finansuoja Europos Sąjunga“ (tekstas negali būti trumpinamas).</w:t>
      </w:r>
    </w:p>
    <w:p w:rsidR="00704A6B" w:rsidRPr="00D915EF" w:rsidRDefault="00704A6B" w:rsidP="00704A6B">
      <w:pPr>
        <w:pStyle w:val="Point0"/>
      </w:pPr>
      <w:r>
        <w:t>1.3.</w:t>
      </w:r>
      <w:r>
        <w:tab/>
        <w:t>Drauge su Sąjungos emblema naudotinas bet kuris iš toliau nurodytų šriftų garnitūrų: Arial, Auto, Calibri, Garamond, Trebuchet, Tahoma, Verdana, Ubuntu. Kursyvo ir pabraukimo stiliai arba šrifto efektai nenaudojami.</w:t>
      </w:r>
    </w:p>
    <w:p w:rsidR="00704A6B" w:rsidRPr="00D915EF" w:rsidRDefault="00704A6B" w:rsidP="00704A6B">
      <w:pPr>
        <w:pStyle w:val="Point0"/>
      </w:pPr>
      <w:r>
        <w:t>1.4.</w:t>
      </w:r>
      <w:r>
        <w:tab/>
        <w:t>Teksto vieta Sąjungos emblemos atžvilgiu parenkama taip, kad tekstas jokiu būdu nebūtų parašytas ant Sąjungos emblemos.</w:t>
      </w:r>
    </w:p>
    <w:p w:rsidR="00704A6B" w:rsidRPr="00D915EF" w:rsidRDefault="00704A6B" w:rsidP="00704A6B">
      <w:pPr>
        <w:pStyle w:val="Point0"/>
      </w:pPr>
      <w:r>
        <w:t>1.5.</w:t>
      </w:r>
      <w:r>
        <w:tab/>
        <w:t>Naudojamas emblemos dydžiui proporcingas šrifto dydis.</w:t>
      </w:r>
    </w:p>
    <w:p w:rsidR="00704A6B" w:rsidRPr="00D915EF" w:rsidRDefault="00704A6B" w:rsidP="00704A6B">
      <w:pPr>
        <w:pStyle w:val="Point0"/>
      </w:pPr>
      <w:r>
        <w:t>1.6.</w:t>
      </w:r>
      <w:r>
        <w:tab/>
        <w:t>Priklausomai nuo fono naudojamas mėlynos (</w:t>
      </w:r>
      <w:r>
        <w:rPr>
          <w:i/>
        </w:rPr>
        <w:t>reflex blue</w:t>
      </w:r>
      <w:r>
        <w:t>), juodos arba baltos spalvos šriftas.</w:t>
      </w:r>
    </w:p>
    <w:p w:rsidR="00704A6B" w:rsidRPr="00D915EF" w:rsidRDefault="00704A6B" w:rsidP="00704A6B">
      <w:pPr>
        <w:pStyle w:val="Point0"/>
      </w:pPr>
      <w:r>
        <w:br w:type="page"/>
      </w:r>
      <w:r>
        <w:lastRenderedPageBreak/>
        <w:t>1.7.</w:t>
      </w:r>
      <w:r>
        <w:tab/>
        <w:t>Europos Sąjungos emblema negali būti modifikuojama ar sujungiama su jokiais kitais grafiniais elementais ar tekstu. Jei be Sąjungos emblemos naudojami kiti logotipai, Sąjungos emblema turi būti bent tokio paties dydžio, matuojant aukštį arba plotį, kaip didžiausias kitas logotipas. Be Sąjungos emblemos Sąjungos paramai pabrėžti negali būti naudojama jokia kita vaizdinė tapatybė arba logotipas.</w:t>
      </w:r>
    </w:p>
    <w:p w:rsidR="00704A6B" w:rsidRPr="00D915EF" w:rsidRDefault="00704A6B" w:rsidP="00704A6B">
      <w:pPr>
        <w:pStyle w:val="Point0"/>
      </w:pPr>
      <w:r>
        <w:t>1.8.</w:t>
      </w:r>
      <w:r>
        <w:tab/>
        <w:t>Jei toje pačioje vietovėje vykdomi keli veiksmai, remiami ta pačia ar skirtingomis finansavimo priemonėmis, arba jei tam pačiam veiksmui vėliau skiriamas tolesnis finansavimas, afišuojama bent viena lentelė arba informacinė lenta.</w:t>
      </w:r>
    </w:p>
    <w:p w:rsidR="00704A6B" w:rsidRPr="00D915EF" w:rsidRDefault="00704A6B" w:rsidP="00704A6B">
      <w:pPr>
        <w:pStyle w:val="Point0"/>
      </w:pPr>
      <w:r>
        <w:t>1.9.</w:t>
      </w:r>
      <w:r>
        <w:tab/>
        <w:t>Sąjungos emblemos grafiniai standartai ir standartinių spalvų apibūdinimas:</w:t>
      </w:r>
    </w:p>
    <w:p w:rsidR="00704A6B" w:rsidRPr="00D915EF" w:rsidRDefault="00704A6B" w:rsidP="00704A6B">
      <w:pPr>
        <w:pStyle w:val="Point1"/>
      </w:pPr>
      <w:r>
        <w:t>(A)</w:t>
      </w:r>
      <w:r>
        <w:tab/>
        <w:t>SIMBOLIŲ APIBŪDINIMAS</w:t>
      </w:r>
    </w:p>
    <w:p w:rsidR="00704A6B" w:rsidRPr="00D915EF" w:rsidRDefault="00704A6B" w:rsidP="00704A6B">
      <w:pPr>
        <w:pStyle w:val="Text1"/>
      </w:pPr>
      <w:r>
        <w:t>Mėlyno dangaus fone – ratu sudėtos dvylika auksinių žvaigždžių, simbolizuojančių Europos tautų sąjungą. Žvaigždžių skaičius yra fiksuotas: dvylika yra tobulumo ir vienybės simbolis.</w:t>
      </w:r>
    </w:p>
    <w:p w:rsidR="00704A6B" w:rsidRPr="00D915EF" w:rsidRDefault="00704A6B" w:rsidP="00704A6B">
      <w:pPr>
        <w:pStyle w:val="Point1"/>
      </w:pPr>
      <w:r>
        <w:t>(B)</w:t>
      </w:r>
      <w:r>
        <w:tab/>
        <w:t>HERALDIKOS APIBŪDINIMAS</w:t>
      </w:r>
    </w:p>
    <w:p w:rsidR="00704A6B" w:rsidRPr="00D915EF" w:rsidRDefault="00704A6B" w:rsidP="00704A6B">
      <w:pPr>
        <w:pStyle w:val="Text1"/>
      </w:pPr>
      <w:r>
        <w:t>Mėlyname fone – dvylikos auksinių žvaigždžių, kurių kampai nesiliečia, apskritimas.</w:t>
      </w:r>
    </w:p>
    <w:p w:rsidR="00704A6B" w:rsidRPr="00D915EF" w:rsidRDefault="00704A6B" w:rsidP="00704A6B">
      <w:pPr>
        <w:pStyle w:val="Point1"/>
      </w:pPr>
      <w:r>
        <w:br w:type="page"/>
      </w:r>
      <w:r>
        <w:lastRenderedPageBreak/>
        <w:t>(C)</w:t>
      </w:r>
      <w:r>
        <w:tab/>
        <w:t>GEOMETRINIS APIBŪDINIMAS</w:t>
      </w:r>
    </w:p>
    <w:p w:rsidR="00704A6B" w:rsidRPr="00D915EF" w:rsidRDefault="00704A6B" w:rsidP="00704A6B">
      <w:pPr>
        <w:pStyle w:val="Text1"/>
      </w:pPr>
      <w:r>
        <w:rPr>
          <w:noProof/>
          <w:lang w:eastAsia="lt-LT"/>
        </w:rPr>
        <w:drawing>
          <wp:inline distT="0" distB="0" distL="0" distR="0" wp14:anchorId="183E99A8" wp14:editId="349985C4">
            <wp:extent cx="1798320" cy="1242060"/>
            <wp:effectExtent l="0" t="0" r="0" b="0"/>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798320" cy="1242060"/>
                    </a:xfrm>
                    <a:prstGeom prst="rect">
                      <a:avLst/>
                    </a:prstGeom>
                    <a:noFill/>
                    <a:ln>
                      <a:noFill/>
                    </a:ln>
                  </pic:spPr>
                </pic:pic>
              </a:graphicData>
            </a:graphic>
          </wp:inline>
        </w:drawing>
      </w:r>
    </w:p>
    <w:p w:rsidR="00704A6B" w:rsidRPr="00D915EF" w:rsidRDefault="00704A6B" w:rsidP="00704A6B">
      <w:pPr>
        <w:pStyle w:val="Text1"/>
      </w:pPr>
      <w:r>
        <w:t>Emblema yra mėlynos stačiakampės vėliavos formos, kurios ilgis yra 1,5 karto didesnis už jos plotį. Dvylika auksinių žvaigždžių, išsidėsčiusių lygiais intervalais, sudaro menamą apskritimą, kurio centras yra stačiakampio įstrižainių susikirtimo taškas. Apskritimo spindulys lygus vienai trečiajai vėliavos pločio. Kiekviena žvaigždė turi penkis kampus, kurie išsidėstę ant menamų apskritimų, kurių spindulys lygus vienai aštuonioliktajai vėliavos pločio, perimetro. Visos žvaigždės išdėstytos vertikaliai, t. y. viena viršūnė yra viršuje, o dvi – tiesėje, sudarančioje statų kampą su stiebu. Apskritimas sudaromas taip, kad žvaigždės atitiktų valandų padėtį laikrodžio ciferblate. Žvaigždžių skaičius nekintamas.</w:t>
      </w:r>
    </w:p>
    <w:p w:rsidR="00704A6B" w:rsidRPr="00D915EF" w:rsidRDefault="00704A6B" w:rsidP="00704A6B">
      <w:pPr>
        <w:pStyle w:val="Point1"/>
      </w:pPr>
      <w:r>
        <w:t>(D)</w:t>
      </w:r>
      <w:r>
        <w:tab/>
        <w:t>PATVIRTINTOS SPALVOS</w:t>
      </w:r>
    </w:p>
    <w:p w:rsidR="00704A6B" w:rsidRPr="00D915EF" w:rsidRDefault="00704A6B" w:rsidP="00704A6B">
      <w:pPr>
        <w:pStyle w:val="Text1"/>
      </w:pPr>
      <w:r>
        <w:t>Emblemoje naudojamos šios spalvos: stačiakampiam pagrindui – mėlyna PANTONE REFLEX BLUE; žvaigždėms – geltona PANTONE YELLOW.</w:t>
      </w:r>
    </w:p>
    <w:p w:rsidR="00704A6B" w:rsidRPr="00D915EF" w:rsidRDefault="00704A6B" w:rsidP="00704A6B">
      <w:pPr>
        <w:pStyle w:val="Point1"/>
      </w:pPr>
      <w:r>
        <w:br w:type="page"/>
      </w:r>
      <w:r>
        <w:lastRenderedPageBreak/>
        <w:t>(E)</w:t>
      </w:r>
      <w:r>
        <w:tab/>
        <w:t>KETURSPALVĖ SPAUDA</w:t>
      </w:r>
    </w:p>
    <w:p w:rsidR="00704A6B" w:rsidRPr="00D915EF" w:rsidRDefault="00704A6B" w:rsidP="00704A6B">
      <w:pPr>
        <w:pStyle w:val="Text1"/>
      </w:pPr>
      <w:r>
        <w:t>Jei naudojama keturspalvė spauda, dvi standartinės spalvos spaudžiamos naudojant keturspalvės spaudos metodą.</w:t>
      </w:r>
    </w:p>
    <w:p w:rsidR="00704A6B" w:rsidRPr="00D915EF" w:rsidRDefault="00704A6B" w:rsidP="00704A6B">
      <w:pPr>
        <w:pStyle w:val="Text1"/>
      </w:pPr>
      <w:r>
        <w:t>PANTONE YELLOW gaunama naudojant 100 % „Process Yellow“.</w:t>
      </w:r>
    </w:p>
    <w:p w:rsidR="00704A6B" w:rsidRPr="00D915EF" w:rsidRDefault="00704A6B" w:rsidP="00704A6B">
      <w:pPr>
        <w:pStyle w:val="Text1"/>
      </w:pPr>
      <w:r>
        <w:t>PANTONE REFLEX BLUE gaunama sumaišant 100 % „Process Cyan“ ir 80 % „Process Magenta“.</w:t>
      </w:r>
    </w:p>
    <w:p w:rsidR="00704A6B" w:rsidRPr="00D915EF" w:rsidRDefault="00704A6B" w:rsidP="00704A6B">
      <w:pPr>
        <w:pStyle w:val="Text1"/>
      </w:pPr>
      <w:r>
        <w:t>INTERNETAS</w:t>
      </w:r>
    </w:p>
    <w:p w:rsidR="00704A6B" w:rsidRPr="00D915EF" w:rsidRDefault="00704A6B" w:rsidP="00704A6B">
      <w:pPr>
        <w:pStyle w:val="Text1"/>
      </w:pPr>
      <w:r>
        <w:t>PANTONE REFLEX BLUE tinklalapio paletėje atitinka spalvą RGB:0/51/153 (šešioliktainėje sistemoje: 003399), o PANTONE YELLOW tinklalapio paletėje atitinka spalvą RGB: 255/204/0 (šešioliktainėje sistemoje: FFCC00).</w:t>
      </w:r>
    </w:p>
    <w:p w:rsidR="00704A6B" w:rsidRPr="00D915EF" w:rsidRDefault="00704A6B" w:rsidP="00704A6B">
      <w:pPr>
        <w:pStyle w:val="Text1"/>
      </w:pPr>
      <w:r>
        <w:t>VIENSPALVĖ SPAUDA</w:t>
      </w:r>
    </w:p>
    <w:p w:rsidR="00704A6B" w:rsidRPr="00D915EF" w:rsidRDefault="00704A6B" w:rsidP="00704A6B">
      <w:pPr>
        <w:pStyle w:val="Text1"/>
      </w:pPr>
      <w:r>
        <w:t>Jei naudojama juoda spalva, stačiakampio kontūrai pažymimi juodai, o žvaigždės atspaudžiamos juodos baltame fone.</w:t>
      </w:r>
    </w:p>
    <w:p w:rsidR="00704A6B" w:rsidRPr="00D915EF" w:rsidRDefault="00704A6B" w:rsidP="00704A6B">
      <w:pPr>
        <w:pStyle w:val="Text1"/>
      </w:pPr>
      <w:r>
        <w:rPr>
          <w:noProof/>
          <w:lang w:eastAsia="lt-LT"/>
        </w:rPr>
        <w:drawing>
          <wp:inline distT="0" distB="0" distL="0" distR="0" wp14:anchorId="00AD91D7" wp14:editId="1DC08C38">
            <wp:extent cx="586740" cy="403860"/>
            <wp:effectExtent l="0" t="0" r="381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86740" cy="403860"/>
                    </a:xfrm>
                    <a:prstGeom prst="rect">
                      <a:avLst/>
                    </a:prstGeom>
                    <a:noFill/>
                    <a:ln>
                      <a:noFill/>
                    </a:ln>
                  </pic:spPr>
                </pic:pic>
              </a:graphicData>
            </a:graphic>
          </wp:inline>
        </w:drawing>
      </w:r>
    </w:p>
    <w:p w:rsidR="00704A6B" w:rsidRPr="00D915EF" w:rsidRDefault="00704A6B" w:rsidP="00704A6B">
      <w:pPr>
        <w:pStyle w:val="Text1"/>
      </w:pPr>
      <w:r>
        <w:t>Jei naudojama mėlyna spalva (</w:t>
      </w:r>
      <w:r>
        <w:rPr>
          <w:i/>
        </w:rPr>
        <w:t>Reflex Blue</w:t>
      </w:r>
      <w:r>
        <w:t>), visas fonas 100 % paliekamas mėlynas, o žvaigždės paliekamos baltos.</w:t>
      </w:r>
    </w:p>
    <w:p w:rsidR="00704A6B" w:rsidRPr="00D915EF" w:rsidRDefault="00704A6B" w:rsidP="00704A6B">
      <w:pPr>
        <w:pStyle w:val="Text1"/>
      </w:pPr>
      <w:r>
        <w:rPr>
          <w:noProof/>
          <w:lang w:eastAsia="lt-LT"/>
        </w:rPr>
        <w:drawing>
          <wp:inline distT="0" distB="0" distL="0" distR="0" wp14:anchorId="7ED01323" wp14:editId="0F7B2668">
            <wp:extent cx="586740" cy="388620"/>
            <wp:effectExtent l="0" t="0" r="3810" b="0"/>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86740" cy="388620"/>
                    </a:xfrm>
                    <a:prstGeom prst="rect">
                      <a:avLst/>
                    </a:prstGeom>
                    <a:noFill/>
                    <a:ln>
                      <a:noFill/>
                    </a:ln>
                  </pic:spPr>
                </pic:pic>
              </a:graphicData>
            </a:graphic>
          </wp:inline>
        </w:drawing>
      </w:r>
    </w:p>
    <w:p w:rsidR="00704A6B" w:rsidRPr="00D915EF" w:rsidRDefault="00704A6B" w:rsidP="00704A6B">
      <w:pPr>
        <w:pStyle w:val="Text1"/>
      </w:pPr>
      <w:r>
        <w:br w:type="page"/>
      </w:r>
      <w:r>
        <w:lastRenderedPageBreak/>
        <w:t>SPAUSDINIMAS SPALVOTAME FONE</w:t>
      </w:r>
    </w:p>
    <w:p w:rsidR="00704A6B" w:rsidRPr="00D915EF" w:rsidRDefault="00704A6B" w:rsidP="00704A6B">
      <w:pPr>
        <w:pStyle w:val="Text1"/>
      </w:pPr>
      <w:r>
        <w:t>Jei negalima apsieiti be spalvoto fono, stačiakampis apvedamas balta linija, kurios plotis turi būti 1/25 stačiakampio aukščio.</w:t>
      </w:r>
    </w:p>
    <w:p w:rsidR="00704A6B" w:rsidRPr="00D915EF" w:rsidRDefault="00704A6B" w:rsidP="00704A6B">
      <w:pPr>
        <w:pStyle w:val="Text1"/>
      </w:pPr>
      <w:r>
        <w:rPr>
          <w:noProof/>
          <w:lang w:eastAsia="lt-LT"/>
        </w:rPr>
        <w:drawing>
          <wp:inline distT="0" distB="0" distL="0" distR="0" wp14:anchorId="027D293E" wp14:editId="16A3F19D">
            <wp:extent cx="655320" cy="533400"/>
            <wp:effectExtent l="0" t="0" r="0" b="0"/>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55320" cy="533400"/>
                    </a:xfrm>
                    <a:prstGeom prst="rect">
                      <a:avLst/>
                    </a:prstGeom>
                    <a:noFill/>
                    <a:ln>
                      <a:noFill/>
                    </a:ln>
                  </pic:spPr>
                </pic:pic>
              </a:graphicData>
            </a:graphic>
          </wp:inline>
        </w:drawing>
      </w:r>
    </w:p>
    <w:p w:rsidR="00704A6B" w:rsidRPr="00D915EF" w:rsidRDefault="00704A6B" w:rsidP="00704A6B">
      <w:pPr>
        <w:pStyle w:val="Text1"/>
      </w:pPr>
      <w:r>
        <w:t>Trečiųjų šalių naudojimosi Sąjungos emblema principai išdėstyti Administraciniame susitarime su Europos Taryba dėl trečiųjų šalių naudojimosi Europos emblema</w:t>
      </w:r>
      <w:r w:rsidRPr="00D915EF">
        <w:rPr>
          <w:rStyle w:val="FootnoteReference"/>
        </w:rPr>
        <w:footnoteReference w:id="104"/>
      </w:r>
      <w:r>
        <w:t>.</w:t>
      </w:r>
    </w:p>
    <w:p w:rsidR="00704A6B" w:rsidRPr="00D915EF" w:rsidRDefault="00704A6B" w:rsidP="00704A6B">
      <w:pPr>
        <w:pStyle w:val="Point0"/>
      </w:pPr>
      <w:r>
        <w:t>2.</w:t>
      </w:r>
      <w:r>
        <w:tab/>
        <w:t>Intelektinės nuosavybės teisių licencija, nurodyta 49 straipsnio 6 dalyje, Europos Sąjungai suteikiamos šios teisės:</w:t>
      </w:r>
    </w:p>
    <w:p w:rsidR="00704A6B" w:rsidRPr="00D915EF" w:rsidRDefault="00704A6B" w:rsidP="00704A6B">
      <w:pPr>
        <w:pStyle w:val="Point0"/>
      </w:pPr>
      <w:r>
        <w:t>2.1.</w:t>
      </w:r>
      <w:r>
        <w:tab/>
        <w:t>vidaus naudojimo teisė, t. y. teisė atgaminti, kopijuoti ir skelbti komunikacijos ir matomumo medžiagą ES ir ES valstybių narių institucijoms ir agentūroms bei jų darbuotojams;</w:t>
      </w:r>
    </w:p>
    <w:p w:rsidR="00704A6B" w:rsidRPr="00D915EF" w:rsidRDefault="00704A6B" w:rsidP="00704A6B">
      <w:pPr>
        <w:pStyle w:val="Point0"/>
      </w:pPr>
      <w:r>
        <w:t>2.2.</w:t>
      </w:r>
      <w:r>
        <w:tab/>
        <w:t>komunikacijos ir matomumo medžiagos, visos ar jos dalies, atgaminimo bet kokiais būdais ir bet kokia forma teisė;</w:t>
      </w:r>
    </w:p>
    <w:p w:rsidR="00704A6B" w:rsidRPr="00D915EF" w:rsidRDefault="00704A6B" w:rsidP="00704A6B">
      <w:pPr>
        <w:pStyle w:val="Point0"/>
      </w:pPr>
      <w:r>
        <w:t>2.3.</w:t>
      </w:r>
      <w:r>
        <w:tab/>
        <w:t>komunikacijos ir matomumo medžiagos viešo paskelbimo pasitelkiant visas komunikacijos priemones teisė;</w:t>
      </w:r>
    </w:p>
    <w:p w:rsidR="00704A6B" w:rsidRPr="00D915EF" w:rsidRDefault="00704A6B" w:rsidP="00704A6B">
      <w:pPr>
        <w:pStyle w:val="Point0"/>
      </w:pPr>
      <w:r>
        <w:br w:type="page"/>
      </w:r>
      <w:r>
        <w:lastRenderedPageBreak/>
        <w:t>2.4.</w:t>
      </w:r>
      <w:r>
        <w:tab/>
        <w:t>komunikacijos ir matomumo medžiagos (ar jos kopijų) platinimo visuomenei visomis formomis teisė;</w:t>
      </w:r>
    </w:p>
    <w:p w:rsidR="00704A6B" w:rsidRPr="00D915EF" w:rsidRDefault="00704A6B" w:rsidP="00704A6B">
      <w:pPr>
        <w:pStyle w:val="Point0"/>
      </w:pPr>
      <w:r>
        <w:t>2.5.</w:t>
      </w:r>
      <w:r>
        <w:tab/>
        <w:t>komunikacijos ir matomumo medžiagos saugojimo ir archyvavimo teisė;</w:t>
      </w:r>
    </w:p>
    <w:p w:rsidR="00704A6B" w:rsidRPr="00D915EF" w:rsidRDefault="00704A6B" w:rsidP="00704A6B">
      <w:pPr>
        <w:pStyle w:val="Point0"/>
      </w:pPr>
      <w:r>
        <w:t>2.6.</w:t>
      </w:r>
      <w:r>
        <w:tab/>
        <w:t>teisė trečiosioms šalims suteikti teisių į komunikacijos ir matomumo medžiagą sublicencijas.</w:t>
      </w:r>
    </w:p>
    <w:p w:rsidR="00704A6B" w:rsidRPr="00D915EF" w:rsidRDefault="00704A6B" w:rsidP="00704A6B">
      <w:pPr>
        <w:pStyle w:val="Point0"/>
      </w:pPr>
      <w:r>
        <w:t>2.7.</w:t>
      </w:r>
      <w:r>
        <w:tab/>
        <w:t>Europos Sąjungai gali būti suteikta papildomų teisių.</w:t>
      </w:r>
    </w:p>
    <w:p w:rsidR="00704A6B" w:rsidRPr="00D915EF" w:rsidRDefault="00704A6B" w:rsidP="00704A6B">
      <w:pPr>
        <w:pStyle w:val="Lignefinal"/>
      </w:pPr>
    </w:p>
    <w:p w:rsidR="00704A6B" w:rsidRPr="00D915EF" w:rsidRDefault="00704A6B" w:rsidP="00704A6B">
      <w:pPr>
        <w:sectPr w:rsidR="00704A6B" w:rsidRPr="00D915EF" w:rsidSect="00704A6B">
          <w:headerReference w:type="default" r:id="rId69"/>
          <w:footerReference w:type="default" r:id="rId70"/>
          <w:footnotePr>
            <w:numRestart w:val="eachPage"/>
          </w:footnotePr>
          <w:pgSz w:w="11907" w:h="16839"/>
          <w:pgMar w:top="1134" w:right="1134" w:bottom="1134" w:left="1134" w:header="567" w:footer="567" w:gutter="0"/>
          <w:cols w:space="720"/>
          <w:docGrid w:linePitch="360"/>
        </w:sectPr>
      </w:pPr>
    </w:p>
    <w:p w:rsidR="00704A6B" w:rsidRPr="00D915EF" w:rsidRDefault="00704A6B" w:rsidP="00704A6B">
      <w:pPr>
        <w:pStyle w:val="Annexetitre"/>
      </w:pPr>
      <w:r>
        <w:lastRenderedPageBreak/>
        <w:t>X PRIEDAS</w:t>
      </w:r>
    </w:p>
    <w:p w:rsidR="00704A6B" w:rsidRPr="00D915EF" w:rsidRDefault="00704A6B" w:rsidP="00704A6B">
      <w:pPr>
        <w:pStyle w:val="NormalCentered"/>
      </w:pPr>
      <w:r>
        <w:t>Finansavimo sutarčių ir strategijos dokumentų elementai – 59 straipsnio 1 dalis ir 59 straipsnio 5 dalis</w:t>
      </w:r>
    </w:p>
    <w:p w:rsidR="00704A6B" w:rsidRPr="00D915EF" w:rsidRDefault="00704A6B" w:rsidP="00704A6B">
      <w:pPr>
        <w:pStyle w:val="Point0"/>
      </w:pPr>
      <w:r>
        <w:t>1.</w:t>
      </w:r>
      <w:r>
        <w:tab/>
        <w:t>Finansinių priemonių, įgyvendinamų pagal 59 straipsnio 5 dalį, finansavimo sutarties būtinieji elementai:</w:t>
      </w:r>
    </w:p>
    <w:p w:rsidR="00704A6B" w:rsidRPr="00D915EF" w:rsidRDefault="00704A6B" w:rsidP="00704A6B">
      <w:pPr>
        <w:pStyle w:val="Point1"/>
      </w:pPr>
      <w:r>
        <w:t>a)</w:t>
      </w:r>
      <w:r>
        <w:tab/>
        <w:t>investavimo strategija ar politika, įskaitant įgyvendinimo tvarką, finansinius produktus, kuriuos numatoma siūlyti, tikslinius galutinius gavėjus ir numatomą derinį su parama dotacijomis (kai tinkama);</w:t>
      </w:r>
    </w:p>
    <w:p w:rsidR="00704A6B" w:rsidRPr="00D915EF" w:rsidRDefault="00704A6B" w:rsidP="00704A6B">
      <w:pPr>
        <w:pStyle w:val="Point1"/>
      </w:pPr>
      <w:r>
        <w:t>b)</w:t>
      </w:r>
      <w:r>
        <w:tab/>
        <w:t>verslo planas ar lygiaverčiai dokumentai, susiję su finansine priemone, kuri bus įgyvendinama, įskaitant 58 straipsnio 3 dalies a punkte nurodytą numatomą sverto poveikį;</w:t>
      </w:r>
    </w:p>
    <w:p w:rsidR="00704A6B" w:rsidRPr="00D915EF" w:rsidRDefault="00704A6B" w:rsidP="00704A6B">
      <w:pPr>
        <w:pStyle w:val="Point1"/>
      </w:pPr>
      <w:r>
        <w:t>c)</w:t>
      </w:r>
      <w:r>
        <w:tab/>
        <w:t>tiksliniai rezultatai, kurių, kaip tikimasi, taikant finansinę priemonę bus pasiekta, kad būtų prisidėta prie konkrečių atitinkamo prioriteto tikslų ir rezultatų;</w:t>
      </w:r>
    </w:p>
    <w:p w:rsidR="00704A6B" w:rsidRPr="00D915EF" w:rsidRDefault="00704A6B" w:rsidP="00704A6B">
      <w:pPr>
        <w:pStyle w:val="Point1"/>
      </w:pPr>
      <w:r>
        <w:t>d)</w:t>
      </w:r>
      <w:r>
        <w:tab/>
        <w:t>nuostatos dėl investicijų įgyvendinimo ir sandorių srautų stebėsenos, įskaitant ataskaitų apie kiekvieną finansinę priemonę teikimą kontroliuojančiajam fondui ir vadovaujančiajai institucijai, siekiant užtikrinti 42 straipsnio laikymąsi;</w:t>
      </w:r>
    </w:p>
    <w:p w:rsidR="00704A6B" w:rsidRPr="00D915EF" w:rsidRDefault="00704A6B" w:rsidP="00704A6B">
      <w:pPr>
        <w:pStyle w:val="Point1"/>
      </w:pPr>
      <w:r>
        <w:br w:type="page"/>
      </w:r>
      <w:r>
        <w:lastRenderedPageBreak/>
        <w:t>e)</w:t>
      </w:r>
      <w:r>
        <w:tab/>
        <w:t>audito reikalavimai, pavyzdžiui, būtiniausi dokumentų saugojimo finansinės priemonės lygmeniu (ir, kai tinkama, kontroliuojančiojo fondo lygmeniu) reikalavimai pagal 82 straipsnį, taip pat reikalavimai, susiję su atskiros apskaitos vedimu kiekvienu skirtingos formos paramos atveju, laikantis 58 straipsnio 6 dalies (kai tinkama), įskaitant nuostatas ir reikalavimus dėl galimybės valstybių narių audito institucijoms, Komisijos auditoriams ir Audito Rūmams susipažinti su dokumentais, kad būtų užtikrinta aiški audito seka;</w:t>
      </w:r>
    </w:p>
    <w:p w:rsidR="00704A6B" w:rsidRPr="00D915EF" w:rsidRDefault="00704A6B" w:rsidP="00704A6B">
      <w:pPr>
        <w:pStyle w:val="Point1"/>
      </w:pPr>
      <w:r>
        <w:t>f)</w:t>
      </w:r>
      <w:r>
        <w:tab/>
        <w:t>programos įnašų valdymo pagal 92 straipsnį reikalavimai ir procedūros, taip pat sandorių srautų prognozavimo reikalavimai ir procedūros, įskaitant 59 straipsnyje išdėstytus patikos sąskaitų / atskiros apskaitos reikalavimus;</w:t>
      </w:r>
    </w:p>
    <w:p w:rsidR="00704A6B" w:rsidRPr="00D915EF" w:rsidRDefault="00704A6B" w:rsidP="00704A6B">
      <w:pPr>
        <w:pStyle w:val="Point1"/>
      </w:pPr>
      <w:r>
        <w:t>g)</w:t>
      </w:r>
      <w:r>
        <w:tab/>
        <w:t>palūkanų ir kito pelno, gautų kaip nurodyta 60 straipsnyje, įskaitant priimtinas iždo operacijas / investicijas, valdymo reikalavimai ir procedūros, taip pat atitinkamų šalių atsakomybė ir įsipareigojimai;</w:t>
      </w:r>
    </w:p>
    <w:p w:rsidR="00704A6B" w:rsidRPr="00D915EF" w:rsidRDefault="00704A6B" w:rsidP="00704A6B">
      <w:pPr>
        <w:pStyle w:val="Point1"/>
      </w:pPr>
      <w:r>
        <w:t>h)</w:t>
      </w:r>
      <w:r>
        <w:tab/>
        <w:t>nuostatos dėl susidariusių finansinės priemonės valdymo išlaidų apskaičiavimo ir mokėjimo arba finansinės priemonės valdymo mokesčių, laikantis 68 straipsnio 1 dalies d punkto;</w:t>
      </w:r>
    </w:p>
    <w:p w:rsidR="00704A6B" w:rsidRPr="00D915EF" w:rsidRDefault="00704A6B" w:rsidP="00704A6B">
      <w:pPr>
        <w:pStyle w:val="Point1"/>
      </w:pPr>
      <w:r>
        <w:t>i)</w:t>
      </w:r>
      <w:r>
        <w:tab/>
        <w:t>nuostatos dėl fondų teikiamai paramai priskirtinų išteklių pakartotinio panaudojimo laikantis 62 straipsnio ir fondų įnašo finansinei priemonei nutraukimo politikos;</w:t>
      </w:r>
    </w:p>
    <w:p w:rsidR="00704A6B" w:rsidRPr="00D915EF" w:rsidRDefault="00704A6B" w:rsidP="00704A6B">
      <w:pPr>
        <w:pStyle w:val="Point1"/>
      </w:pPr>
      <w:r>
        <w:br w:type="page"/>
      </w:r>
      <w:r>
        <w:lastRenderedPageBreak/>
        <w:t>j)</w:t>
      </w:r>
      <w:r>
        <w:tab/>
        <w:t>galimo programų įnašų finansinėms priemonėms, įskaitant, kai taikytina, kontroliuojantįjį fondą, viso ar dalinio anuliavimo sąlygos;</w:t>
      </w:r>
    </w:p>
    <w:p w:rsidR="00704A6B" w:rsidRPr="00D915EF" w:rsidRDefault="00704A6B" w:rsidP="00704A6B">
      <w:pPr>
        <w:pStyle w:val="Point1"/>
      </w:pPr>
      <w:r>
        <w:t>k)</w:t>
      </w:r>
      <w:r>
        <w:tab/>
        <w:t>nuostatos, kuriomis užtikrinama, kad finansines priemones įgyvendinantys subjektai valdo finansines priemones nepriklausomai ir laikydamiesi atitinkamų profesinių standartų, bei veikia išimtinai šalių, įnašus skiriančių finansinei priemonei, interesais;</w:t>
      </w:r>
    </w:p>
    <w:p w:rsidR="00704A6B" w:rsidRPr="00D915EF" w:rsidRDefault="00704A6B" w:rsidP="00704A6B">
      <w:pPr>
        <w:pStyle w:val="Point1"/>
      </w:pPr>
      <w:r>
        <w:t>l)</w:t>
      </w:r>
      <w:r>
        <w:tab/>
        <w:t>nuostatos dėl finansinės priemonės užbaigimo;</w:t>
      </w:r>
    </w:p>
    <w:p w:rsidR="00704A6B" w:rsidRPr="00D915EF" w:rsidRDefault="00704A6B" w:rsidP="00704A6B">
      <w:pPr>
        <w:pStyle w:val="Point1"/>
      </w:pPr>
      <w:r>
        <w:t>m)</w:t>
      </w:r>
      <w:r>
        <w:tab/>
        <w:t>kitos programos įnašų teikimo finansinei priemonei sąlygos;</w:t>
      </w:r>
    </w:p>
    <w:p w:rsidR="00704A6B" w:rsidRPr="00D915EF" w:rsidRDefault="00704A6B" w:rsidP="00704A6B">
      <w:pPr>
        <w:pStyle w:val="Point1"/>
      </w:pPr>
      <w:r>
        <w:t>n)</w:t>
      </w:r>
      <w:r>
        <w:tab/>
        <w:t>sąlygos, kuriomis būtų užtikrinta, kad pagal sutartimi įformintus susitarimus galutiniai gavėjai laikytųsi reikalavimų iškabinti ilgalaikes lenteles ar informacines lentas pagal 50 straipsnio 1 dalies c punktą ir laikytųsi kitų susitarimų, kad būtų užtikrinta atitiktis 50 straipsnio ir IX priedo reikalavimams dėl fondų paramos pripažinimo;</w:t>
      </w:r>
    </w:p>
    <w:p w:rsidR="00704A6B" w:rsidRPr="00D915EF" w:rsidRDefault="00704A6B" w:rsidP="00704A6B">
      <w:pPr>
        <w:pStyle w:val="Point1"/>
      </w:pPr>
      <w:r>
        <w:t>o)</w:t>
      </w:r>
      <w:r>
        <w:tab/>
        <w:t>finansines priemones įgyvendinančių subjektų vertinimas ir atranka, be kita ko, kvietimai pareikšti susidomėjimą arba viešųjų pirkimų procedūros (tik tais atvejais, kai finansinės priemonės organizuojamos per kontroliuojantįjį fondą).</w:t>
      </w:r>
    </w:p>
    <w:p w:rsidR="00704A6B" w:rsidRPr="00D915EF" w:rsidRDefault="00704A6B" w:rsidP="00704A6B">
      <w:pPr>
        <w:pStyle w:val="Point0"/>
      </w:pPr>
      <w:r>
        <w:br w:type="page"/>
      </w:r>
      <w:r>
        <w:lastRenderedPageBreak/>
        <w:t>2.</w:t>
      </w:r>
      <w:r>
        <w:tab/>
        <w:t>59 straipsnio 1 dalyje nurodyto (-ų) strategijos dokumento (-ų) būtinieji elementai:</w:t>
      </w:r>
    </w:p>
    <w:p w:rsidR="00704A6B" w:rsidRPr="00D915EF" w:rsidRDefault="00704A6B" w:rsidP="00704A6B">
      <w:pPr>
        <w:pStyle w:val="Point1"/>
      </w:pPr>
      <w:r>
        <w:t>a)</w:t>
      </w:r>
      <w:r>
        <w:tab/>
        <w:t>finansinės priemonės investavimo strategija ar politika, bendrosios numatytų skolos produktų sąlygos, tiksliniai gavėjai ir remtini veiksmai;</w:t>
      </w:r>
    </w:p>
    <w:p w:rsidR="00704A6B" w:rsidRPr="00D915EF" w:rsidRDefault="00704A6B" w:rsidP="00704A6B">
      <w:pPr>
        <w:pStyle w:val="Point1"/>
      </w:pPr>
      <w:r>
        <w:t>b)</w:t>
      </w:r>
      <w:r>
        <w:tab/>
        <w:t>verslo planas ar lygiaverčiai dokumentai, susiję su finansine priemone, kuri bus įgyvendinama, įskaitant 58 straipsnyje nurodytą numatomą sverto poveikį;</w:t>
      </w:r>
    </w:p>
    <w:p w:rsidR="00704A6B" w:rsidRPr="00D915EF" w:rsidRDefault="00704A6B" w:rsidP="00704A6B">
      <w:pPr>
        <w:pStyle w:val="Point1"/>
      </w:pPr>
      <w:r>
        <w:t>c)</w:t>
      </w:r>
      <w:r>
        <w:tab/>
        <w:t>nuostatos dėl fondų paramai priskirtinų išteklių panaudojimo arba pakartotinio panaudojimo pagal 60 ir 62 straipsnius;</w:t>
      </w:r>
    </w:p>
    <w:p w:rsidR="00704A6B" w:rsidRPr="00D915EF" w:rsidRDefault="00704A6B" w:rsidP="00704A6B">
      <w:pPr>
        <w:pStyle w:val="Point1"/>
      </w:pPr>
      <w:r>
        <w:t>d)</w:t>
      </w:r>
      <w:r>
        <w:tab/>
        <w:t>nuostatos dėl finansinės priemonės įgyvendinimo stebėsenos ir ataskaitų apie įgyvendinimą teikimo, siekiant užtikrinti 42 ir 50 straipsnių laikymąsi.</w:t>
      </w:r>
    </w:p>
    <w:p w:rsidR="00704A6B" w:rsidRPr="00D915EF" w:rsidRDefault="00704A6B" w:rsidP="00704A6B">
      <w:pPr>
        <w:pStyle w:val="Lignefinal"/>
      </w:pPr>
    </w:p>
    <w:p w:rsidR="00704A6B" w:rsidRPr="00D915EF" w:rsidRDefault="00704A6B" w:rsidP="00704A6B">
      <w:pPr>
        <w:sectPr w:rsidR="00704A6B" w:rsidRPr="00D915EF" w:rsidSect="00704A6B">
          <w:headerReference w:type="default" r:id="rId71"/>
          <w:footerReference w:type="default" r:id="rId72"/>
          <w:footnotePr>
            <w:numRestart w:val="eachPage"/>
          </w:footnotePr>
          <w:pgSz w:w="11907" w:h="16839"/>
          <w:pgMar w:top="1134" w:right="1134" w:bottom="1134" w:left="1134" w:header="567" w:footer="567" w:gutter="0"/>
          <w:cols w:space="720"/>
          <w:docGrid w:linePitch="360"/>
        </w:sectPr>
      </w:pPr>
    </w:p>
    <w:p w:rsidR="00704A6B" w:rsidRPr="00D915EF" w:rsidRDefault="00704A6B" w:rsidP="00704A6B">
      <w:pPr>
        <w:pStyle w:val="Annexetitre"/>
      </w:pPr>
      <w:r>
        <w:lastRenderedPageBreak/>
        <w:t>XI PRIEDAS</w:t>
      </w:r>
    </w:p>
    <w:p w:rsidR="00704A6B" w:rsidRPr="00D915EF" w:rsidRDefault="00704A6B" w:rsidP="00704A6B">
      <w:pPr>
        <w:pStyle w:val="NormalCentered"/>
      </w:pPr>
      <w:r>
        <w:t>Pagrindiniai valdymo ir kontrolės sistemoms taikomi reikalavimai ir tų sistemų klasifikavimas – 69 straipsnio 1 dalis</w:t>
      </w:r>
    </w:p>
    <w:p w:rsidR="00704A6B" w:rsidRPr="00D915EF" w:rsidRDefault="00704A6B" w:rsidP="00704A6B">
      <w:r>
        <w:t>1 lentelė. Pagrindiniai valdymo ir kontrolės sistemoms taikomi reikalavimai</w:t>
      </w:r>
    </w:p>
    <w:tbl>
      <w:tblPr>
        <w:tblStyle w:val="TableGrid"/>
        <w:tblW w:w="0" w:type="auto"/>
        <w:tblInd w:w="0" w:type="dxa"/>
        <w:tblLook w:val="04A0" w:firstRow="1" w:lastRow="0" w:firstColumn="1" w:lastColumn="0" w:noHBand="0" w:noVBand="1"/>
      </w:tblPr>
      <w:tblGrid>
        <w:gridCol w:w="456"/>
        <w:gridCol w:w="6802"/>
        <w:gridCol w:w="2597"/>
      </w:tblGrid>
      <w:tr w:rsidR="00704A6B" w:rsidRPr="00D915EF" w:rsidTr="00880DCB">
        <w:trPr>
          <w:trHeight w:val="227"/>
        </w:trPr>
        <w:tc>
          <w:tcPr>
            <w:tcW w:w="0" w:type="auto"/>
            <w:gridSpan w:val="2"/>
          </w:tcPr>
          <w:p w:rsidR="00704A6B" w:rsidRPr="00D915EF" w:rsidRDefault="00704A6B" w:rsidP="00880DCB">
            <w:pPr>
              <w:spacing w:before="60" w:after="60" w:line="240" w:lineRule="auto"/>
            </w:pPr>
          </w:p>
        </w:tc>
        <w:tc>
          <w:tcPr>
            <w:tcW w:w="0" w:type="auto"/>
          </w:tcPr>
          <w:p w:rsidR="00704A6B" w:rsidRPr="00D915EF" w:rsidRDefault="00704A6B" w:rsidP="00880DCB">
            <w:pPr>
              <w:spacing w:before="60" w:after="60" w:line="240" w:lineRule="auto"/>
            </w:pPr>
            <w:r>
              <w:t>Susiję subjektai / institucijos</w:t>
            </w:r>
          </w:p>
        </w:tc>
      </w:tr>
      <w:tr w:rsidR="00704A6B" w:rsidRPr="00D915EF" w:rsidTr="00880DCB">
        <w:trPr>
          <w:trHeight w:val="227"/>
        </w:trPr>
        <w:tc>
          <w:tcPr>
            <w:tcW w:w="0" w:type="auto"/>
          </w:tcPr>
          <w:p w:rsidR="00704A6B" w:rsidRPr="00D915EF" w:rsidRDefault="00704A6B" w:rsidP="00880DCB">
            <w:pPr>
              <w:spacing w:before="60" w:after="60" w:line="240" w:lineRule="auto"/>
            </w:pPr>
            <w:r>
              <w:t>1</w:t>
            </w:r>
          </w:p>
        </w:tc>
        <w:tc>
          <w:tcPr>
            <w:tcW w:w="0" w:type="auto"/>
          </w:tcPr>
          <w:p w:rsidR="00704A6B" w:rsidRPr="00D915EF" w:rsidRDefault="00704A6B" w:rsidP="00880DCB">
            <w:pPr>
              <w:spacing w:before="60" w:after="60" w:line="240" w:lineRule="auto"/>
            </w:pPr>
            <w:r>
              <w:t>Tinkamas funkcijų atskyrimas ir rašytiniai susitarimai dėl tarpinei institucijai deleguojamų ataskaitų teikimo, priežiūros ir stebėsenos užduočių</w:t>
            </w:r>
          </w:p>
        </w:tc>
        <w:tc>
          <w:tcPr>
            <w:tcW w:w="0" w:type="auto"/>
          </w:tcPr>
          <w:p w:rsidR="00704A6B" w:rsidRPr="00D915EF" w:rsidRDefault="00704A6B" w:rsidP="00880DCB">
            <w:pPr>
              <w:spacing w:before="60" w:after="60" w:line="240" w:lineRule="auto"/>
            </w:pPr>
            <w:r>
              <w:t>Vadovaujančioji institucija</w:t>
            </w:r>
          </w:p>
        </w:tc>
      </w:tr>
      <w:tr w:rsidR="00704A6B" w:rsidRPr="00D915EF" w:rsidTr="00880DCB">
        <w:trPr>
          <w:trHeight w:val="227"/>
        </w:trPr>
        <w:tc>
          <w:tcPr>
            <w:tcW w:w="0" w:type="auto"/>
          </w:tcPr>
          <w:p w:rsidR="00704A6B" w:rsidRPr="00D915EF" w:rsidRDefault="00704A6B" w:rsidP="00880DCB">
            <w:pPr>
              <w:spacing w:before="60" w:after="60" w:line="240" w:lineRule="auto"/>
            </w:pPr>
            <w:r>
              <w:t>2</w:t>
            </w:r>
          </w:p>
        </w:tc>
        <w:tc>
          <w:tcPr>
            <w:tcW w:w="0" w:type="auto"/>
          </w:tcPr>
          <w:p w:rsidR="00704A6B" w:rsidRPr="00D915EF" w:rsidRDefault="00704A6B" w:rsidP="00880DCB">
            <w:pPr>
              <w:spacing w:before="60" w:after="60" w:line="240" w:lineRule="auto"/>
            </w:pPr>
            <w:r>
              <w:t>Tinkami veiksmų atrankos kriterijai ir procedūros</w:t>
            </w:r>
          </w:p>
        </w:tc>
        <w:tc>
          <w:tcPr>
            <w:tcW w:w="0" w:type="auto"/>
          </w:tcPr>
          <w:p w:rsidR="00704A6B" w:rsidRPr="00D915EF" w:rsidRDefault="00704A6B" w:rsidP="00880DCB">
            <w:pPr>
              <w:spacing w:before="60" w:after="60" w:line="240" w:lineRule="auto"/>
            </w:pPr>
            <w:r>
              <w:t>Vadovaujančioji institucija</w:t>
            </w:r>
          </w:p>
        </w:tc>
      </w:tr>
      <w:tr w:rsidR="00704A6B" w:rsidRPr="00D915EF" w:rsidTr="00880DCB">
        <w:trPr>
          <w:trHeight w:val="227"/>
        </w:trPr>
        <w:tc>
          <w:tcPr>
            <w:tcW w:w="0" w:type="auto"/>
          </w:tcPr>
          <w:p w:rsidR="00704A6B" w:rsidRPr="00D915EF" w:rsidRDefault="00704A6B" w:rsidP="00880DCB">
            <w:pPr>
              <w:spacing w:before="60" w:after="60" w:line="240" w:lineRule="auto"/>
            </w:pPr>
            <w:r>
              <w:t>3</w:t>
            </w:r>
          </w:p>
        </w:tc>
        <w:tc>
          <w:tcPr>
            <w:tcW w:w="0" w:type="auto"/>
          </w:tcPr>
          <w:p w:rsidR="00704A6B" w:rsidRPr="00D915EF" w:rsidRDefault="00704A6B" w:rsidP="00880DCB">
            <w:pPr>
              <w:spacing w:before="60" w:after="60" w:line="240" w:lineRule="auto"/>
            </w:pPr>
            <w:r>
              <w:t>Tinkamos informacijos apie atrinktų veiksmų paramai taikytinas sąlygas teikimas paramos gavėjams</w:t>
            </w:r>
          </w:p>
        </w:tc>
        <w:tc>
          <w:tcPr>
            <w:tcW w:w="0" w:type="auto"/>
          </w:tcPr>
          <w:p w:rsidR="00704A6B" w:rsidRPr="00D915EF" w:rsidRDefault="00704A6B" w:rsidP="00880DCB">
            <w:pPr>
              <w:spacing w:before="60" w:after="60" w:line="240" w:lineRule="auto"/>
            </w:pPr>
            <w:r>
              <w:t>Vadovaujančioji institucija</w:t>
            </w:r>
          </w:p>
        </w:tc>
      </w:tr>
      <w:tr w:rsidR="00704A6B" w:rsidRPr="00D915EF" w:rsidTr="00880DCB">
        <w:trPr>
          <w:trHeight w:val="227"/>
        </w:trPr>
        <w:tc>
          <w:tcPr>
            <w:tcW w:w="0" w:type="auto"/>
          </w:tcPr>
          <w:p w:rsidR="00704A6B" w:rsidRPr="00D915EF" w:rsidRDefault="00704A6B" w:rsidP="00880DCB">
            <w:pPr>
              <w:spacing w:before="60" w:after="60" w:line="240" w:lineRule="auto"/>
            </w:pPr>
            <w:r>
              <w:t>4</w:t>
            </w:r>
          </w:p>
        </w:tc>
        <w:tc>
          <w:tcPr>
            <w:tcW w:w="0" w:type="auto"/>
          </w:tcPr>
          <w:p w:rsidR="00704A6B" w:rsidRPr="00D915EF" w:rsidRDefault="00704A6B" w:rsidP="00880DCB">
            <w:pPr>
              <w:spacing w:before="60" w:after="60" w:line="240" w:lineRule="auto"/>
            </w:pPr>
            <w:r>
              <w:t>Tinkami valdymo patikrinimai, įskaitant tinkamas tikrinimo, ar įvykdytos su išlaidomis nesiejamo finansavimo ir supaprastinto išlaidų apmokėjimo sąlygos, procedūras</w:t>
            </w:r>
          </w:p>
        </w:tc>
        <w:tc>
          <w:tcPr>
            <w:tcW w:w="0" w:type="auto"/>
          </w:tcPr>
          <w:p w:rsidR="00704A6B" w:rsidRPr="00D915EF" w:rsidRDefault="00704A6B" w:rsidP="00880DCB">
            <w:pPr>
              <w:spacing w:before="60" w:after="60" w:line="240" w:lineRule="auto"/>
            </w:pPr>
            <w:r>
              <w:t xml:space="preserve">Vadovaujančioji institucija </w:t>
            </w:r>
          </w:p>
        </w:tc>
      </w:tr>
      <w:tr w:rsidR="00704A6B" w:rsidRPr="00D915EF" w:rsidTr="00880DCB">
        <w:trPr>
          <w:trHeight w:val="227"/>
        </w:trPr>
        <w:tc>
          <w:tcPr>
            <w:tcW w:w="0" w:type="auto"/>
          </w:tcPr>
          <w:p w:rsidR="00704A6B" w:rsidRPr="00D915EF" w:rsidRDefault="00704A6B" w:rsidP="00880DCB">
            <w:pPr>
              <w:spacing w:before="60" w:after="60" w:line="240" w:lineRule="auto"/>
            </w:pPr>
            <w:r>
              <w:t>5</w:t>
            </w:r>
          </w:p>
        </w:tc>
        <w:tc>
          <w:tcPr>
            <w:tcW w:w="0" w:type="auto"/>
          </w:tcPr>
          <w:p w:rsidR="00704A6B" w:rsidRPr="00D915EF" w:rsidRDefault="00704A6B" w:rsidP="00880DCB">
            <w:pPr>
              <w:spacing w:before="60" w:after="60" w:line="240" w:lineRule="auto"/>
            </w:pPr>
            <w:r>
              <w:t>Veiksminga užtikrinimo, kad turimi visi audito sekai reikalingi dokumentai, sistema</w:t>
            </w:r>
          </w:p>
        </w:tc>
        <w:tc>
          <w:tcPr>
            <w:tcW w:w="0" w:type="auto"/>
          </w:tcPr>
          <w:p w:rsidR="00704A6B" w:rsidRPr="00D915EF" w:rsidRDefault="00704A6B" w:rsidP="00880DCB">
            <w:pPr>
              <w:spacing w:before="60" w:after="60" w:line="240" w:lineRule="auto"/>
            </w:pPr>
            <w:r>
              <w:t>Vadovaujančioji institucija</w:t>
            </w:r>
          </w:p>
        </w:tc>
      </w:tr>
      <w:tr w:rsidR="00704A6B" w:rsidRPr="00D915EF" w:rsidTr="00880DCB">
        <w:trPr>
          <w:trHeight w:val="227"/>
        </w:trPr>
        <w:tc>
          <w:tcPr>
            <w:tcW w:w="0" w:type="auto"/>
          </w:tcPr>
          <w:p w:rsidR="00704A6B" w:rsidRPr="00D915EF" w:rsidRDefault="00704A6B" w:rsidP="00880DCB">
            <w:pPr>
              <w:spacing w:before="60" w:after="60" w:line="240" w:lineRule="auto"/>
            </w:pPr>
            <w:r>
              <w:t>6</w:t>
            </w:r>
          </w:p>
        </w:tc>
        <w:tc>
          <w:tcPr>
            <w:tcW w:w="0" w:type="auto"/>
          </w:tcPr>
          <w:p w:rsidR="00704A6B" w:rsidRPr="00D915EF" w:rsidRDefault="00704A6B" w:rsidP="00880DCB">
            <w:pPr>
              <w:spacing w:before="60" w:after="60" w:line="240" w:lineRule="auto"/>
            </w:pPr>
            <w:r>
              <w:t>Patikima elektroninė sistema (įskaitant sąsajas su elektroninio keitimosi duomenimis su paramos gavėjais sistemomis), skirta stebėsenos, vertinimo, finansų valdymo, patikrinimų ir audito duomenų įrašymui ir saugojimui, įskaitant tinkamus duomenų saugumo, vientisumo ir konfidencialumo užtikrinimo bei naudotojų tapatumo nustatymo procesus</w:t>
            </w:r>
          </w:p>
        </w:tc>
        <w:tc>
          <w:tcPr>
            <w:tcW w:w="0" w:type="auto"/>
          </w:tcPr>
          <w:p w:rsidR="00704A6B" w:rsidRPr="00D915EF" w:rsidRDefault="00704A6B" w:rsidP="00880DCB">
            <w:pPr>
              <w:spacing w:before="60" w:after="60" w:line="240" w:lineRule="auto"/>
            </w:pPr>
            <w:r>
              <w:t xml:space="preserve">Vadovaujančioji institucija </w:t>
            </w:r>
          </w:p>
        </w:tc>
      </w:tr>
      <w:tr w:rsidR="00704A6B" w:rsidRPr="00D915EF" w:rsidTr="00880DCB">
        <w:trPr>
          <w:trHeight w:val="227"/>
        </w:trPr>
        <w:tc>
          <w:tcPr>
            <w:tcW w:w="0" w:type="auto"/>
          </w:tcPr>
          <w:p w:rsidR="00704A6B" w:rsidRPr="00D915EF" w:rsidRDefault="00704A6B" w:rsidP="00880DCB">
            <w:pPr>
              <w:spacing w:before="60" w:after="60" w:line="240" w:lineRule="auto"/>
            </w:pPr>
            <w:r>
              <w:t>7</w:t>
            </w:r>
          </w:p>
        </w:tc>
        <w:tc>
          <w:tcPr>
            <w:tcW w:w="0" w:type="auto"/>
          </w:tcPr>
          <w:p w:rsidR="00704A6B" w:rsidRPr="00D915EF" w:rsidRDefault="00704A6B" w:rsidP="00880DCB">
            <w:pPr>
              <w:spacing w:before="60" w:after="60" w:line="240" w:lineRule="auto"/>
            </w:pPr>
            <w:r>
              <w:t>Veiksmingas proporcingų kovos su sukčiavimu priemonių įgyvendinimas</w:t>
            </w:r>
          </w:p>
        </w:tc>
        <w:tc>
          <w:tcPr>
            <w:tcW w:w="0" w:type="auto"/>
          </w:tcPr>
          <w:p w:rsidR="00704A6B" w:rsidRPr="00D915EF" w:rsidRDefault="00704A6B" w:rsidP="00880DCB">
            <w:pPr>
              <w:spacing w:before="60" w:after="60" w:line="240" w:lineRule="auto"/>
            </w:pPr>
            <w:r>
              <w:t>Vadovaujančioji institucija</w:t>
            </w:r>
          </w:p>
        </w:tc>
      </w:tr>
      <w:tr w:rsidR="00704A6B" w:rsidRPr="00D915EF" w:rsidTr="00880DCB">
        <w:trPr>
          <w:trHeight w:val="227"/>
        </w:trPr>
        <w:tc>
          <w:tcPr>
            <w:tcW w:w="0" w:type="auto"/>
          </w:tcPr>
          <w:p w:rsidR="00704A6B" w:rsidRPr="00D915EF" w:rsidRDefault="00704A6B" w:rsidP="00880DCB">
            <w:pPr>
              <w:pageBreakBefore/>
              <w:spacing w:before="60" w:after="60" w:line="240" w:lineRule="auto"/>
            </w:pPr>
            <w:r>
              <w:lastRenderedPageBreak/>
              <w:t>8</w:t>
            </w:r>
          </w:p>
        </w:tc>
        <w:tc>
          <w:tcPr>
            <w:tcW w:w="0" w:type="auto"/>
          </w:tcPr>
          <w:p w:rsidR="00704A6B" w:rsidRPr="00D915EF" w:rsidRDefault="00704A6B" w:rsidP="00880DCB">
            <w:pPr>
              <w:spacing w:before="60" w:after="60" w:line="240" w:lineRule="auto"/>
            </w:pPr>
            <w:r>
              <w:t>Tinkamos valdymo pareiškimo rengimo procedūros</w:t>
            </w:r>
          </w:p>
        </w:tc>
        <w:tc>
          <w:tcPr>
            <w:tcW w:w="0" w:type="auto"/>
          </w:tcPr>
          <w:p w:rsidR="00704A6B" w:rsidRPr="00D915EF" w:rsidRDefault="00704A6B" w:rsidP="00880DCB">
            <w:pPr>
              <w:spacing w:before="60" w:after="60" w:line="240" w:lineRule="auto"/>
            </w:pPr>
            <w:r>
              <w:t>Vadovaujančioji institucija</w:t>
            </w:r>
          </w:p>
        </w:tc>
      </w:tr>
      <w:tr w:rsidR="00704A6B" w:rsidRPr="00D915EF" w:rsidTr="00880DCB">
        <w:trPr>
          <w:trHeight w:val="227"/>
        </w:trPr>
        <w:tc>
          <w:tcPr>
            <w:tcW w:w="0" w:type="auto"/>
          </w:tcPr>
          <w:p w:rsidR="00704A6B" w:rsidRPr="00D915EF" w:rsidRDefault="00704A6B" w:rsidP="00880DCB">
            <w:pPr>
              <w:spacing w:before="60" w:after="60" w:line="240" w:lineRule="auto"/>
            </w:pPr>
            <w:r>
              <w:t>9</w:t>
            </w:r>
          </w:p>
        </w:tc>
        <w:tc>
          <w:tcPr>
            <w:tcW w:w="0" w:type="auto"/>
          </w:tcPr>
          <w:p w:rsidR="00704A6B" w:rsidRPr="00D915EF" w:rsidRDefault="00704A6B" w:rsidP="00880DCB">
            <w:pPr>
              <w:spacing w:before="60" w:after="60" w:line="240" w:lineRule="auto"/>
            </w:pPr>
            <w:r>
              <w:t xml:space="preserve">Tinkamos patvirtinimo, kad į sąskaitas įtrauktos išlaidos yra teisėtos ir tvarkingos, procedūros </w:t>
            </w:r>
          </w:p>
        </w:tc>
        <w:tc>
          <w:tcPr>
            <w:tcW w:w="0" w:type="auto"/>
          </w:tcPr>
          <w:p w:rsidR="00704A6B" w:rsidRPr="00D915EF" w:rsidRDefault="00704A6B" w:rsidP="00880DCB">
            <w:pPr>
              <w:spacing w:before="60" w:after="60" w:line="240" w:lineRule="auto"/>
            </w:pPr>
            <w:r>
              <w:t xml:space="preserve">Vadovaujančioji institucija </w:t>
            </w:r>
          </w:p>
        </w:tc>
      </w:tr>
      <w:tr w:rsidR="00704A6B" w:rsidRPr="00D915EF" w:rsidTr="00880DCB">
        <w:trPr>
          <w:trHeight w:val="227"/>
        </w:trPr>
        <w:tc>
          <w:tcPr>
            <w:tcW w:w="0" w:type="auto"/>
          </w:tcPr>
          <w:p w:rsidR="00704A6B" w:rsidRPr="00D915EF" w:rsidRDefault="00704A6B" w:rsidP="00880DCB">
            <w:pPr>
              <w:spacing w:before="60" w:after="60" w:line="240" w:lineRule="auto"/>
            </w:pPr>
            <w:r>
              <w:t>10</w:t>
            </w:r>
          </w:p>
        </w:tc>
        <w:tc>
          <w:tcPr>
            <w:tcW w:w="0" w:type="auto"/>
          </w:tcPr>
          <w:p w:rsidR="00704A6B" w:rsidRPr="00D915EF" w:rsidRDefault="00704A6B" w:rsidP="00880DCB">
            <w:pPr>
              <w:spacing w:before="60" w:after="60" w:line="240" w:lineRule="auto"/>
            </w:pPr>
            <w:r>
              <w:t>Tinkamos mokėjimo paraiškų ir sąskaitų rengimo ir pateikimo procedūros, taip pat patvirtinimo, kad sąskaitos yra išsamios, tikslios ir teisingos, procedūros</w:t>
            </w:r>
          </w:p>
          <w:p w:rsidR="00704A6B" w:rsidRPr="00D915EF" w:rsidRDefault="00704A6B" w:rsidP="00880DCB">
            <w:pPr>
              <w:spacing w:before="60" w:after="60" w:line="240" w:lineRule="auto"/>
            </w:pPr>
          </w:p>
        </w:tc>
        <w:tc>
          <w:tcPr>
            <w:tcW w:w="0" w:type="auto"/>
          </w:tcPr>
          <w:p w:rsidR="00704A6B" w:rsidRPr="00D915EF" w:rsidRDefault="00704A6B" w:rsidP="00880DCB">
            <w:pPr>
              <w:spacing w:before="60" w:after="60" w:line="240" w:lineRule="auto"/>
            </w:pPr>
            <w:r>
              <w:t>Vadovaujančioji institucija / apskaitos funkciją atliekantis subjektas</w:t>
            </w:r>
          </w:p>
        </w:tc>
      </w:tr>
      <w:tr w:rsidR="00704A6B" w:rsidRPr="00D915EF" w:rsidTr="00880DCB">
        <w:trPr>
          <w:trHeight w:val="227"/>
        </w:trPr>
        <w:tc>
          <w:tcPr>
            <w:tcW w:w="0" w:type="auto"/>
          </w:tcPr>
          <w:p w:rsidR="00704A6B" w:rsidRPr="00D915EF" w:rsidRDefault="00704A6B" w:rsidP="00880DCB">
            <w:pPr>
              <w:spacing w:before="60" w:after="60" w:line="240" w:lineRule="auto"/>
            </w:pPr>
            <w:r>
              <w:t>11</w:t>
            </w:r>
          </w:p>
        </w:tc>
        <w:tc>
          <w:tcPr>
            <w:tcW w:w="0" w:type="auto"/>
          </w:tcPr>
          <w:p w:rsidR="00704A6B" w:rsidRPr="00D915EF" w:rsidRDefault="00704A6B" w:rsidP="00880DCB">
            <w:pPr>
              <w:spacing w:before="60" w:after="60" w:line="240" w:lineRule="auto"/>
            </w:pPr>
            <w:r>
              <w:t>Tinkamas audito institucijos (ir bet kurio audito institucijos atsakomybe audito darbą atliekančio subjekto, kuriuo audito institucija pasikliauja ir kurio veiklą ji prižiūri, jei taikytina) ir kitų programos institucijų funkcijų atskyrimas ir jų funkcinis tarpusavio nepriklausomumas ir audito darbas, atliekamas pagal tarptautiniu mastu pripažintus audito standartus</w:t>
            </w:r>
          </w:p>
        </w:tc>
        <w:tc>
          <w:tcPr>
            <w:tcW w:w="0" w:type="auto"/>
          </w:tcPr>
          <w:p w:rsidR="00704A6B" w:rsidRPr="00D915EF" w:rsidRDefault="00704A6B" w:rsidP="00880DCB">
            <w:pPr>
              <w:spacing w:before="60" w:after="60" w:line="240" w:lineRule="auto"/>
            </w:pPr>
            <w:r>
              <w:t>Audito institucija</w:t>
            </w:r>
          </w:p>
        </w:tc>
      </w:tr>
      <w:tr w:rsidR="00704A6B" w:rsidRPr="00D915EF" w:rsidTr="00880DCB">
        <w:trPr>
          <w:trHeight w:val="227"/>
        </w:trPr>
        <w:tc>
          <w:tcPr>
            <w:tcW w:w="0" w:type="auto"/>
          </w:tcPr>
          <w:p w:rsidR="00704A6B" w:rsidRPr="00D915EF" w:rsidRDefault="00704A6B" w:rsidP="00880DCB">
            <w:pPr>
              <w:spacing w:before="60" w:after="60" w:line="240" w:lineRule="auto"/>
            </w:pPr>
            <w:r>
              <w:t>12</w:t>
            </w:r>
          </w:p>
        </w:tc>
        <w:tc>
          <w:tcPr>
            <w:tcW w:w="0" w:type="auto"/>
          </w:tcPr>
          <w:p w:rsidR="00704A6B" w:rsidRPr="00D915EF" w:rsidRDefault="00704A6B" w:rsidP="00880DCB">
            <w:pPr>
              <w:spacing w:before="60" w:after="60" w:line="240" w:lineRule="auto"/>
            </w:pPr>
            <w:r>
              <w:t>Tinkamas sistemų auditas</w:t>
            </w:r>
          </w:p>
        </w:tc>
        <w:tc>
          <w:tcPr>
            <w:tcW w:w="0" w:type="auto"/>
          </w:tcPr>
          <w:p w:rsidR="00704A6B" w:rsidRPr="00D915EF" w:rsidRDefault="00704A6B" w:rsidP="00880DCB">
            <w:pPr>
              <w:spacing w:before="60" w:after="60" w:line="240" w:lineRule="auto"/>
            </w:pPr>
            <w:r>
              <w:t>Audito institucija</w:t>
            </w:r>
          </w:p>
        </w:tc>
      </w:tr>
      <w:tr w:rsidR="00704A6B" w:rsidRPr="00D915EF" w:rsidTr="00880DCB">
        <w:trPr>
          <w:trHeight w:val="227"/>
        </w:trPr>
        <w:tc>
          <w:tcPr>
            <w:tcW w:w="0" w:type="auto"/>
          </w:tcPr>
          <w:p w:rsidR="00704A6B" w:rsidRPr="00D915EF" w:rsidRDefault="00704A6B" w:rsidP="00880DCB">
            <w:pPr>
              <w:spacing w:before="60" w:after="60" w:line="240" w:lineRule="auto"/>
            </w:pPr>
            <w:r>
              <w:t>13</w:t>
            </w:r>
          </w:p>
        </w:tc>
        <w:tc>
          <w:tcPr>
            <w:tcW w:w="0" w:type="auto"/>
          </w:tcPr>
          <w:p w:rsidR="00704A6B" w:rsidRPr="00D915EF" w:rsidRDefault="00704A6B" w:rsidP="00880DCB">
            <w:pPr>
              <w:spacing w:before="60" w:after="60" w:line="240" w:lineRule="auto"/>
            </w:pPr>
            <w:r>
              <w:t>Tinkamas veiksmų auditas</w:t>
            </w:r>
          </w:p>
        </w:tc>
        <w:tc>
          <w:tcPr>
            <w:tcW w:w="0" w:type="auto"/>
          </w:tcPr>
          <w:p w:rsidR="00704A6B" w:rsidRPr="00D915EF" w:rsidRDefault="00704A6B" w:rsidP="00880DCB">
            <w:pPr>
              <w:spacing w:before="60" w:after="60" w:line="240" w:lineRule="auto"/>
            </w:pPr>
            <w:r>
              <w:t>Audito institucija</w:t>
            </w:r>
          </w:p>
        </w:tc>
      </w:tr>
      <w:tr w:rsidR="00704A6B" w:rsidRPr="00D915EF" w:rsidTr="00880DCB">
        <w:trPr>
          <w:trHeight w:val="227"/>
        </w:trPr>
        <w:tc>
          <w:tcPr>
            <w:tcW w:w="0" w:type="auto"/>
          </w:tcPr>
          <w:p w:rsidR="00704A6B" w:rsidRPr="00D915EF" w:rsidRDefault="00704A6B" w:rsidP="00880DCB">
            <w:pPr>
              <w:spacing w:before="60" w:after="60" w:line="240" w:lineRule="auto"/>
            </w:pPr>
            <w:r>
              <w:t>14</w:t>
            </w:r>
          </w:p>
        </w:tc>
        <w:tc>
          <w:tcPr>
            <w:tcW w:w="0" w:type="auto"/>
          </w:tcPr>
          <w:p w:rsidR="00704A6B" w:rsidRPr="00D915EF" w:rsidRDefault="00704A6B" w:rsidP="00880DCB">
            <w:pPr>
              <w:spacing w:before="60" w:after="60" w:line="240" w:lineRule="auto"/>
            </w:pPr>
            <w:r>
              <w:t>Tinkamas sąskaitų auditas</w:t>
            </w:r>
          </w:p>
        </w:tc>
        <w:tc>
          <w:tcPr>
            <w:tcW w:w="0" w:type="auto"/>
          </w:tcPr>
          <w:p w:rsidR="00704A6B" w:rsidRPr="00D915EF" w:rsidRDefault="00704A6B" w:rsidP="00880DCB">
            <w:pPr>
              <w:spacing w:before="60" w:after="60" w:line="240" w:lineRule="auto"/>
            </w:pPr>
            <w:r>
              <w:t>Audito institucija</w:t>
            </w:r>
          </w:p>
        </w:tc>
      </w:tr>
      <w:tr w:rsidR="00704A6B" w:rsidRPr="00D915EF" w:rsidTr="00880DCB">
        <w:trPr>
          <w:trHeight w:val="227"/>
        </w:trPr>
        <w:tc>
          <w:tcPr>
            <w:tcW w:w="0" w:type="auto"/>
          </w:tcPr>
          <w:p w:rsidR="00704A6B" w:rsidRPr="00D915EF" w:rsidRDefault="00704A6B" w:rsidP="00880DCB">
            <w:pPr>
              <w:spacing w:before="60" w:after="60" w:line="240" w:lineRule="auto"/>
            </w:pPr>
            <w:r>
              <w:t>15</w:t>
            </w:r>
          </w:p>
        </w:tc>
        <w:tc>
          <w:tcPr>
            <w:tcW w:w="0" w:type="auto"/>
          </w:tcPr>
          <w:p w:rsidR="00704A6B" w:rsidRPr="00D915EF" w:rsidRDefault="00704A6B" w:rsidP="00880DCB">
            <w:pPr>
              <w:spacing w:before="60" w:after="60" w:line="240" w:lineRule="auto"/>
            </w:pPr>
            <w:r>
              <w:t>Tinkamos patikimos audito nuomonės teikimo ir metinės kontrolės ataskaitos rengimo procedūros</w:t>
            </w:r>
          </w:p>
        </w:tc>
        <w:tc>
          <w:tcPr>
            <w:tcW w:w="0" w:type="auto"/>
          </w:tcPr>
          <w:p w:rsidR="00704A6B" w:rsidRPr="00D915EF" w:rsidRDefault="00704A6B" w:rsidP="00880DCB">
            <w:pPr>
              <w:spacing w:before="60" w:after="60" w:line="240" w:lineRule="auto"/>
            </w:pPr>
            <w:r>
              <w:t>Audito institucija</w:t>
            </w:r>
          </w:p>
        </w:tc>
      </w:tr>
    </w:tbl>
    <w:p w:rsidR="00704A6B" w:rsidRPr="00D915EF" w:rsidRDefault="00704A6B" w:rsidP="00704A6B"/>
    <w:p w:rsidR="00704A6B" w:rsidRPr="00D915EF" w:rsidRDefault="00704A6B" w:rsidP="00704A6B">
      <w:r>
        <w:br w:type="page"/>
      </w:r>
      <w:r>
        <w:lastRenderedPageBreak/>
        <w:t>2 lentelė. Valdymo ir kontrolės sistemų klasifikavimas pagal jų veikimo veiksmingumą</w:t>
      </w:r>
    </w:p>
    <w:tbl>
      <w:tblPr>
        <w:tblStyle w:val="TableGrid"/>
        <w:tblW w:w="5000" w:type="pct"/>
        <w:tblInd w:w="0" w:type="dxa"/>
        <w:tblLook w:val="04A0" w:firstRow="1" w:lastRow="0" w:firstColumn="1" w:lastColumn="0" w:noHBand="0" w:noVBand="1"/>
      </w:tblPr>
      <w:tblGrid>
        <w:gridCol w:w="1924"/>
        <w:gridCol w:w="7931"/>
      </w:tblGrid>
      <w:tr w:rsidR="00704A6B" w:rsidRPr="00D915EF" w:rsidTr="00880DCB">
        <w:tc>
          <w:tcPr>
            <w:tcW w:w="976" w:type="pct"/>
          </w:tcPr>
          <w:p w:rsidR="00704A6B" w:rsidRPr="00D915EF" w:rsidRDefault="00704A6B" w:rsidP="00880DCB">
            <w:r>
              <w:t>1 kategorija</w:t>
            </w:r>
          </w:p>
        </w:tc>
        <w:tc>
          <w:tcPr>
            <w:tcW w:w="4024" w:type="pct"/>
          </w:tcPr>
          <w:p w:rsidR="00704A6B" w:rsidRPr="00D915EF" w:rsidRDefault="00704A6B" w:rsidP="00880DCB">
            <w:r>
              <w:t>Veikia gerai. Tobulinti nereikia arba reikia tik minimaliai patobulinti.</w:t>
            </w:r>
          </w:p>
        </w:tc>
      </w:tr>
      <w:tr w:rsidR="00704A6B" w:rsidRPr="00D915EF" w:rsidTr="00880DCB">
        <w:tc>
          <w:tcPr>
            <w:tcW w:w="976" w:type="pct"/>
          </w:tcPr>
          <w:p w:rsidR="00704A6B" w:rsidRPr="00D915EF" w:rsidRDefault="00704A6B" w:rsidP="00880DCB">
            <w:r>
              <w:t>2 kategorija</w:t>
            </w:r>
          </w:p>
        </w:tc>
        <w:tc>
          <w:tcPr>
            <w:tcW w:w="4024" w:type="pct"/>
          </w:tcPr>
          <w:p w:rsidR="00704A6B" w:rsidRPr="00D915EF" w:rsidRDefault="00704A6B" w:rsidP="00880DCB">
            <w:r>
              <w:t>Veikia. Reikia šiek tiek patobulinti.</w:t>
            </w:r>
          </w:p>
        </w:tc>
      </w:tr>
      <w:tr w:rsidR="00704A6B" w:rsidRPr="00D915EF" w:rsidTr="00880DCB">
        <w:tc>
          <w:tcPr>
            <w:tcW w:w="976" w:type="pct"/>
          </w:tcPr>
          <w:p w:rsidR="00704A6B" w:rsidRPr="00D915EF" w:rsidRDefault="00704A6B" w:rsidP="00880DCB">
            <w:r>
              <w:t>3 kategorija</w:t>
            </w:r>
          </w:p>
        </w:tc>
        <w:tc>
          <w:tcPr>
            <w:tcW w:w="4024" w:type="pct"/>
          </w:tcPr>
          <w:p w:rsidR="00704A6B" w:rsidRPr="00D915EF" w:rsidRDefault="00704A6B" w:rsidP="00880DCB">
            <w:r>
              <w:t>Veikia iš dalies. Reikia iš esmės tobulinti.</w:t>
            </w:r>
          </w:p>
        </w:tc>
      </w:tr>
      <w:tr w:rsidR="00704A6B" w:rsidRPr="00D915EF" w:rsidTr="00880DCB">
        <w:tc>
          <w:tcPr>
            <w:tcW w:w="976" w:type="pct"/>
          </w:tcPr>
          <w:p w:rsidR="00704A6B" w:rsidRPr="00D915EF" w:rsidRDefault="00704A6B" w:rsidP="00880DCB">
            <w:r>
              <w:t>4 kategorija</w:t>
            </w:r>
          </w:p>
        </w:tc>
        <w:tc>
          <w:tcPr>
            <w:tcW w:w="4024" w:type="pct"/>
          </w:tcPr>
          <w:p w:rsidR="00704A6B" w:rsidRPr="00D915EF" w:rsidRDefault="00704A6B" w:rsidP="00880DCB">
            <w:r>
              <w:t>Iš esmės neveikia.</w:t>
            </w:r>
          </w:p>
        </w:tc>
      </w:tr>
    </w:tbl>
    <w:p w:rsidR="00704A6B" w:rsidRPr="00D915EF" w:rsidRDefault="00704A6B" w:rsidP="00704A6B">
      <w:pPr>
        <w:pStyle w:val="Lignefinal"/>
      </w:pPr>
    </w:p>
    <w:p w:rsidR="00704A6B" w:rsidRPr="00D915EF" w:rsidRDefault="00704A6B" w:rsidP="00704A6B">
      <w:pPr>
        <w:sectPr w:rsidR="00704A6B" w:rsidRPr="00D915EF" w:rsidSect="00704A6B">
          <w:headerReference w:type="default" r:id="rId73"/>
          <w:footerReference w:type="default" r:id="rId74"/>
          <w:footnotePr>
            <w:numRestart w:val="eachPage"/>
          </w:footnotePr>
          <w:pgSz w:w="11907" w:h="16839"/>
          <w:pgMar w:top="1134" w:right="1134" w:bottom="1134" w:left="1134" w:header="567" w:footer="567" w:gutter="0"/>
          <w:cols w:space="720"/>
          <w:docGrid w:linePitch="360"/>
        </w:sectPr>
      </w:pPr>
    </w:p>
    <w:p w:rsidR="00704A6B" w:rsidRPr="00D915EF" w:rsidRDefault="00704A6B" w:rsidP="00704A6B">
      <w:pPr>
        <w:pStyle w:val="Annexetitre"/>
      </w:pPr>
      <w:r>
        <w:lastRenderedPageBreak/>
        <w:t>XII PRIEDAS</w:t>
      </w:r>
    </w:p>
    <w:p w:rsidR="00704A6B" w:rsidRPr="00D915EF" w:rsidRDefault="00704A6B" w:rsidP="00704A6B">
      <w:pPr>
        <w:pStyle w:val="NormalCentered"/>
      </w:pPr>
      <w:r>
        <w:t>Išsamios pranešimo apie pažeidimus taisyklės ir šablonas (69 straipsnio 2 dalis)</w:t>
      </w:r>
    </w:p>
    <w:p w:rsidR="00704A6B" w:rsidRPr="00D915EF" w:rsidRDefault="00704A6B" w:rsidP="00704A6B">
      <w:pPr>
        <w:pStyle w:val="SectionTitle"/>
      </w:pPr>
      <w:r>
        <w:t>1 skirsnis</w:t>
      </w:r>
      <w:r>
        <w:br/>
        <w:t>Išsamios pranešimo apie pažeidimus taisyklės</w:t>
      </w:r>
    </w:p>
    <w:p w:rsidR="00704A6B" w:rsidRPr="00D915EF" w:rsidRDefault="00704A6B" w:rsidP="00704A6B">
      <w:pPr>
        <w:pStyle w:val="Point0"/>
      </w:pPr>
      <w:r>
        <w:t>1.1.</w:t>
      </w:r>
      <w:r>
        <w:tab/>
        <w:t>Praneštini pažeidimai</w:t>
      </w:r>
    </w:p>
    <w:p w:rsidR="00704A6B" w:rsidRPr="00D915EF" w:rsidRDefault="00704A6B" w:rsidP="00704A6B">
      <w:pPr>
        <w:pStyle w:val="Text1"/>
      </w:pPr>
      <w:r>
        <w:t>Pagal 69 straipsnio 2 dalį Komisijai pranešama apie šiuos pažeidimus:</w:t>
      </w:r>
    </w:p>
    <w:p w:rsidR="00704A6B" w:rsidRPr="00D915EF" w:rsidRDefault="00704A6B" w:rsidP="00704A6B">
      <w:pPr>
        <w:pStyle w:val="Point1"/>
      </w:pPr>
      <w:r>
        <w:t>a)</w:t>
      </w:r>
      <w:r>
        <w:tab/>
        <w:t>pažeidimus, dėl kurių kompetentinga institucija (administracinė arba teisminė) yra atlikusi pirmąjį vertinimą raštu ir remdamasi konkrečiais faktais yra priėjusi prie išvados, kad buvo padarytas pažeidimas, neatmetant galimybės, kad šią išvadą vėliau gali reikėti patikslinti ar panaikinti atsižvelgiant į pokyčius administracinio ar teismo proceso metu;</w:t>
      </w:r>
    </w:p>
    <w:p w:rsidR="00704A6B" w:rsidRPr="00D915EF" w:rsidRDefault="00704A6B" w:rsidP="00704A6B">
      <w:pPr>
        <w:pStyle w:val="Point1"/>
      </w:pPr>
      <w:r>
        <w:br w:type="page"/>
      </w:r>
      <w:r>
        <w:lastRenderedPageBreak/>
        <w:t>b)</w:t>
      </w:r>
      <w:r>
        <w:tab/>
        <w:t>pažeidimus, dėl kurių reikia pradėti administracinį ar teisminį procesą nacionaliniu lygmeniu, kad būtų nustatyta, ar nėra sukčiavimo ar kitų nusikalstamų veikų atvejų, kaip nurodyta Europos Parlamento ir Tarybos direktyvos</w:t>
      </w:r>
      <w:r w:rsidRPr="00D915EF">
        <w:rPr>
          <w:rStyle w:val="FootnoteReference"/>
        </w:rPr>
        <w:footnoteReference w:id="105"/>
      </w:r>
      <w:r>
        <w:t xml:space="preserve"> 3 straipsnio 2 dalies a ir b punktuose bei 4 straipsnio 1, 2 ir 3 dalyse ir Konvencijos dėl Europos Bendrijų finansinių interesų apsaugos, parengtos vadovaujantis Europos Sąjungos sutarties K.3 straipsniu, 1 straipsnio 1 dalies a punkte valstybių narių, kurioms pirmiau minėta direktyva nėra privaloma, atžvilgiu;</w:t>
      </w:r>
    </w:p>
    <w:p w:rsidR="00704A6B" w:rsidRPr="00D915EF" w:rsidRDefault="00704A6B" w:rsidP="00704A6B">
      <w:pPr>
        <w:pStyle w:val="Point1"/>
      </w:pPr>
      <w:r>
        <w:t>c)</w:t>
      </w:r>
      <w:r>
        <w:tab/>
        <w:t>pažeidimus, padarytus iki bankroto;</w:t>
      </w:r>
    </w:p>
    <w:p w:rsidR="00704A6B" w:rsidRPr="00D915EF" w:rsidRDefault="00704A6B" w:rsidP="00704A6B">
      <w:pPr>
        <w:pStyle w:val="Point1"/>
      </w:pPr>
      <w:r>
        <w:t>d)</w:t>
      </w:r>
      <w:r>
        <w:tab/>
        <w:t>konkretų pažeidimą ar grupę pažeidimų, kurių atveju Komisija konkrečiai valstybei narei pateikia raštišką prašymą pateikti informacijos po to, kai kuri nors valstybė narė pateikia pirminį pranešimą.</w:t>
      </w:r>
    </w:p>
    <w:p w:rsidR="00704A6B" w:rsidRPr="00D915EF" w:rsidRDefault="00704A6B" w:rsidP="00704A6B">
      <w:pPr>
        <w:pStyle w:val="Point0"/>
      </w:pPr>
      <w:r>
        <w:t>1.2.</w:t>
      </w:r>
      <w:r>
        <w:tab/>
        <w:t>Pažeidimai, apie kuriuos pranešti nereikia</w:t>
      </w:r>
    </w:p>
    <w:p w:rsidR="00704A6B" w:rsidRPr="00D915EF" w:rsidRDefault="00704A6B" w:rsidP="00704A6B">
      <w:pPr>
        <w:pStyle w:val="Text1"/>
      </w:pPr>
      <w:r>
        <w:t>Apie šiuos pažeidimus nepranešama:</w:t>
      </w:r>
    </w:p>
    <w:p w:rsidR="00704A6B" w:rsidRPr="00D915EF" w:rsidRDefault="00704A6B" w:rsidP="00704A6B">
      <w:pPr>
        <w:pStyle w:val="Point1"/>
      </w:pPr>
      <w:r>
        <w:t>a)</w:t>
      </w:r>
      <w:r>
        <w:tab/>
        <w:t>pažeidimus, susijusius su mažesne nei 10 000 EUR fondų įnašo suma; tai netaikoma pažeidimų, kurie yra tarpusavyje susiję ir kurių bendra suma viršija 10 000 EUR fondų įnašo sumą, atveju, net jei nė vienas iš jų pats savaime ir neviršija tos viršutinės ribos;</w:t>
      </w:r>
    </w:p>
    <w:p w:rsidR="00704A6B" w:rsidRPr="00D915EF" w:rsidRDefault="00704A6B" w:rsidP="00704A6B">
      <w:pPr>
        <w:pStyle w:val="Point1"/>
      </w:pPr>
      <w:r>
        <w:br w:type="page"/>
      </w:r>
      <w:r>
        <w:lastRenderedPageBreak/>
        <w:t>b)</w:t>
      </w:r>
      <w:r>
        <w:tab/>
        <w:t>atvejus, kai pažeidimas yra tik visiškas ar dalinis veiksmo, įtraukto į bendrai finansuojamą programą, neįvykdymas dėl paramos gavėjo netyčinio bankroto;</w:t>
      </w:r>
    </w:p>
    <w:p w:rsidR="00704A6B" w:rsidRPr="00D915EF" w:rsidRDefault="00704A6B" w:rsidP="00704A6B">
      <w:pPr>
        <w:pStyle w:val="Point1"/>
      </w:pPr>
      <w:r>
        <w:t>c)</w:t>
      </w:r>
      <w:r>
        <w:tab/>
        <w:t>atvejus, į kuriuos paramos gavėjas savo noru ir prieš vadovaujančiajai institucijai ar už apskaitos funkciją atsakingai institucijai nustatant pažeidimą atkreipė kurios nors iš šių institucijų dėmesį, nesvarbu, ar dar iki viešojo įnašo sumokėjimo, ar po to, kai jis buvo sumokėtas;</w:t>
      </w:r>
    </w:p>
    <w:p w:rsidR="00704A6B" w:rsidRPr="00D915EF" w:rsidRDefault="00704A6B" w:rsidP="00704A6B">
      <w:pPr>
        <w:pStyle w:val="Point1"/>
      </w:pPr>
      <w:r>
        <w:t>d)</w:t>
      </w:r>
      <w:r>
        <w:tab/>
        <w:t>atvejus, kuriuos vadovaujančioji institucija nustato ar ištaiso prieš įtraukdama išlaidas į Komisijai pateikiamą mokėjimo paraišką.</w:t>
      </w:r>
    </w:p>
    <w:p w:rsidR="00704A6B" w:rsidRPr="00D915EF" w:rsidRDefault="00704A6B" w:rsidP="00704A6B">
      <w:pPr>
        <w:pStyle w:val="Text1"/>
      </w:pPr>
      <w:r>
        <w:t>Minėtuose c ir d punktuose nurodytos išimtys netaikomos 1.1 punkto b papunktyje nurodytiems pažeidimams.</w:t>
      </w:r>
    </w:p>
    <w:p w:rsidR="00704A6B" w:rsidRPr="00D915EF" w:rsidRDefault="00704A6B" w:rsidP="00704A6B">
      <w:pPr>
        <w:pStyle w:val="Point0"/>
      </w:pPr>
      <w:r>
        <w:t>1.3.</w:t>
      </w:r>
      <w:r>
        <w:tab/>
        <w:t>Pranešančiosios valstybės narės nustatymas</w:t>
      </w:r>
    </w:p>
    <w:p w:rsidR="00704A6B" w:rsidRPr="00D915EF" w:rsidRDefault="00704A6B" w:rsidP="00704A6B">
      <w:pPr>
        <w:pStyle w:val="Text1"/>
      </w:pPr>
      <w:r>
        <w:t>Už pranešimą apie pažeidimą pagal 69 straipsnio 2 dalį yra atsakinga ta valstybė narė, kurioje paramos gavėjas patyrė netvarkingų išlaidų ir kurioje jos buvo apmokėtos įgyvendinant veiksmą. Programų pagal ETB tikslą atveju pranešančioji valstybė narė informuoja programos vadovaujančiąją instituciją ir audito instituciją.</w:t>
      </w:r>
    </w:p>
    <w:p w:rsidR="00704A6B" w:rsidRPr="00D915EF" w:rsidRDefault="00704A6B" w:rsidP="00704A6B">
      <w:pPr>
        <w:pStyle w:val="Point0"/>
      </w:pPr>
      <w:r>
        <w:br w:type="page"/>
      </w:r>
      <w:r>
        <w:lastRenderedPageBreak/>
        <w:t>1.4.</w:t>
      </w:r>
      <w:r>
        <w:tab/>
        <w:t>Pranešimo laikas</w:t>
      </w:r>
    </w:p>
    <w:p w:rsidR="00704A6B" w:rsidRPr="00D915EF" w:rsidRDefault="00704A6B" w:rsidP="00704A6B">
      <w:pPr>
        <w:pStyle w:val="Text1"/>
      </w:pPr>
      <w:r>
        <w:t>Pranešama per du mėnesius pasibaigus kiekvienam ketvirčiui, kurį pažeidimai nustatyti, arba kai tik gaunama papildomos informacijos apie praneštus pažeidimus. Tačiau tuo atveju, jei pažeidimai galėtų turėti padarinių ne tik valstybės narės teritorijoje, ta valstybė narė nedelsdama praneša Komisijai apie nustatytus pažeidimus arba apie tariamai padarytus pažeidimus, nurodydama ir kitas susijusias valstybes nares.</w:t>
      </w:r>
    </w:p>
    <w:p w:rsidR="00704A6B" w:rsidRPr="00D915EF" w:rsidRDefault="00704A6B" w:rsidP="00704A6B">
      <w:pPr>
        <w:pStyle w:val="Point0"/>
      </w:pPr>
      <w:r>
        <w:t>1.5.</w:t>
      </w:r>
      <w:r>
        <w:tab/>
        <w:t>Pranešamos informacijos pateikimas, naudojimas ir apdorojimas</w:t>
      </w:r>
    </w:p>
    <w:p w:rsidR="00704A6B" w:rsidRPr="00D915EF" w:rsidRDefault="00704A6B" w:rsidP="00704A6B">
      <w:pPr>
        <w:pStyle w:val="Text1"/>
      </w:pPr>
      <w:r>
        <w:t>Jei pagal nacionalines nuostatas numatytas tyrimų konfidencialumas, pranešti galima tik informaciją, kurią pagal nacionalines taisykles leidžia kompetentinga kolegija, teismas ar kita įstaiga.</w:t>
      </w:r>
    </w:p>
    <w:p w:rsidR="00704A6B" w:rsidRPr="00D915EF" w:rsidRDefault="00704A6B" w:rsidP="00704A6B">
      <w:pPr>
        <w:pStyle w:val="Text1"/>
      </w:pPr>
      <w:r>
        <w:t>Pagal šį priedą praneštą informaciją galima naudoti Sąjungos finansinių interesų apsaugos tikslais, visų pirma siekiant atlikti rizikos analizes ir plėtoti sistemas, skirtas veiksmingesniam rizikos nustatymui.</w:t>
      </w:r>
    </w:p>
    <w:p w:rsidR="00704A6B" w:rsidRPr="00D915EF" w:rsidRDefault="00704A6B" w:rsidP="00704A6B">
      <w:pPr>
        <w:pStyle w:val="Text1"/>
      </w:pPr>
      <w:r>
        <w:t>Šią informaciją galima naudoti tik Sąjungos finansinių interesų apsaugos tikslais, nebent ją pateikusios institucijos būtų davusios savo aiškų sutikimą leisti ją naudoti kitais tikslais.</w:t>
      </w:r>
    </w:p>
    <w:p w:rsidR="00704A6B" w:rsidRPr="00D915EF" w:rsidRDefault="00704A6B" w:rsidP="00704A6B">
      <w:pPr>
        <w:pStyle w:val="Text1"/>
      </w:pPr>
      <w:r>
        <w:br w:type="page"/>
      </w:r>
      <w:r>
        <w:lastRenderedPageBreak/>
        <w:t>Šiai informacijai taikomas profesinės paslapties reikalavimas ir ją galima atskleisti tik asmenims valstybėse narėse arba Sąjungos institucijose, įstaigose, organuose ir agentūrose, kurie, atsižvelgiant į jų pareigas, turi turėti prieigą prie šios informacijos.</w:t>
      </w:r>
    </w:p>
    <w:p w:rsidR="00704A6B" w:rsidRPr="00D915EF" w:rsidRDefault="00704A6B" w:rsidP="00704A6B">
      <w:pPr>
        <w:pStyle w:val="SectionTitle"/>
      </w:pPr>
      <w:r>
        <w:t>2 skirsnis</w:t>
      </w:r>
      <w:r>
        <w:br/>
        <w:t xml:space="preserve">Elektroninio informacijos pranešimo </w:t>
      </w:r>
      <w:r>
        <w:br/>
        <w:t>per Pažeidimų valdymo sistemą (IMS) šablonas</w:t>
      </w:r>
    </w:p>
    <w:tbl>
      <w:tblPr>
        <w:tblStyle w:val="TableGrid"/>
        <w:tblW w:w="0" w:type="auto"/>
        <w:tblInd w:w="0" w:type="dxa"/>
        <w:tblLook w:val="04A0" w:firstRow="1" w:lastRow="0" w:firstColumn="1" w:lastColumn="0" w:noHBand="0" w:noVBand="1"/>
      </w:tblPr>
      <w:tblGrid>
        <w:gridCol w:w="2278"/>
        <w:gridCol w:w="2780"/>
        <w:gridCol w:w="4797"/>
      </w:tblGrid>
      <w:tr w:rsidR="00704A6B" w:rsidRPr="00D915EF" w:rsidTr="00880DCB">
        <w:trPr>
          <w:trHeight w:val="227"/>
        </w:trPr>
        <w:tc>
          <w:tcPr>
            <w:tcW w:w="0" w:type="auto"/>
            <w:vMerge w:val="restart"/>
            <w:vAlign w:val="center"/>
            <w:hideMark/>
          </w:tcPr>
          <w:p w:rsidR="00704A6B" w:rsidRPr="00D915EF" w:rsidRDefault="00704A6B" w:rsidP="00880DCB">
            <w:pPr>
              <w:spacing w:before="60" w:after="60" w:line="240" w:lineRule="auto"/>
            </w:pPr>
          </w:p>
        </w:tc>
        <w:tc>
          <w:tcPr>
            <w:tcW w:w="0" w:type="auto"/>
            <w:vMerge w:val="restart"/>
            <w:hideMark/>
          </w:tcPr>
          <w:p w:rsidR="00704A6B" w:rsidRPr="00D915EF" w:rsidRDefault="00704A6B" w:rsidP="00880DCB">
            <w:pPr>
              <w:spacing w:before="60" w:after="60" w:line="240" w:lineRule="auto"/>
            </w:pPr>
            <w:r>
              <w:t>Identifikavimo duomenys</w:t>
            </w:r>
          </w:p>
        </w:tc>
        <w:tc>
          <w:tcPr>
            <w:tcW w:w="0" w:type="auto"/>
            <w:hideMark/>
          </w:tcPr>
          <w:p w:rsidR="00704A6B" w:rsidRPr="00D915EF" w:rsidRDefault="00704A6B" w:rsidP="00880DCB">
            <w:pPr>
              <w:spacing w:before="60" w:after="60" w:line="240" w:lineRule="auto"/>
            </w:pPr>
            <w:r>
              <w:t>Fondas</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Valstybė narė</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Pranešančioji institucija</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Metai</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Sekos numeris</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Programavimo laikotarpis</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Referencinis numeris – nacionalinis</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val="restart"/>
            <w:hideMark/>
          </w:tcPr>
          <w:p w:rsidR="00704A6B" w:rsidRPr="00D915EF" w:rsidRDefault="00704A6B" w:rsidP="00880DCB">
            <w:pPr>
              <w:spacing w:before="60" w:after="60" w:line="240" w:lineRule="auto"/>
            </w:pPr>
            <w:r>
              <w:t>Su rengimu susijusi informacija</w:t>
            </w:r>
          </w:p>
        </w:tc>
        <w:tc>
          <w:tcPr>
            <w:tcW w:w="0" w:type="auto"/>
            <w:hideMark/>
          </w:tcPr>
          <w:p w:rsidR="00704A6B" w:rsidRPr="00D915EF" w:rsidRDefault="00704A6B" w:rsidP="00880DCB">
            <w:pPr>
              <w:spacing w:before="60" w:after="60" w:line="240" w:lineRule="auto"/>
            </w:pPr>
            <w:r>
              <w:t>Inicijuojančioji institucija – visas pavadinimas</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Prašymo kalba</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Parengimo data</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Ketvirtis</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val="restart"/>
            <w:hideMark/>
          </w:tcPr>
          <w:p w:rsidR="00704A6B" w:rsidRPr="00D915EF" w:rsidRDefault="00704A6B" w:rsidP="00880DCB">
            <w:pPr>
              <w:spacing w:before="60" w:after="60" w:line="240" w:lineRule="auto"/>
            </w:pPr>
            <w:r>
              <w:t>Specialus prašymas</w:t>
            </w:r>
          </w:p>
        </w:tc>
        <w:tc>
          <w:tcPr>
            <w:tcW w:w="0" w:type="auto"/>
            <w:hideMark/>
          </w:tcPr>
          <w:p w:rsidR="00704A6B" w:rsidRPr="00D915EF" w:rsidRDefault="00704A6B" w:rsidP="00880DCB">
            <w:pPr>
              <w:spacing w:before="60" w:after="60" w:line="240" w:lineRule="auto"/>
            </w:pPr>
            <w:r>
              <w:t>Būtinybė informuoti kitas šalis</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Asmuo, figūruojantis ir kito (-ų) atvejo (-ų) kontekste</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Statusas</w:t>
            </w:r>
          </w:p>
        </w:tc>
        <w:tc>
          <w:tcPr>
            <w:tcW w:w="0" w:type="auto"/>
            <w:hideMark/>
          </w:tcPr>
          <w:p w:rsidR="00704A6B" w:rsidRPr="00D915EF" w:rsidRDefault="00704A6B" w:rsidP="00880DCB">
            <w:pPr>
              <w:spacing w:before="60" w:after="60" w:line="240" w:lineRule="auto"/>
            </w:pPr>
            <w:r>
              <w:t>Procedūra</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Atvejo nagrinėjimo nutraukimas</w:t>
            </w:r>
          </w:p>
        </w:tc>
        <w:tc>
          <w:tcPr>
            <w:tcW w:w="0" w:type="auto"/>
            <w:hideMark/>
          </w:tcPr>
          <w:p w:rsidR="00704A6B" w:rsidRPr="00D915EF" w:rsidRDefault="00704A6B" w:rsidP="00880DCB">
            <w:pPr>
              <w:spacing w:before="60" w:after="60" w:line="240" w:lineRule="auto"/>
            </w:pPr>
            <w:r>
              <w:t>Atvejo nagrinėjimo nutraukimo data</w:t>
            </w:r>
          </w:p>
        </w:tc>
      </w:tr>
      <w:tr w:rsidR="00704A6B" w:rsidRPr="00D915EF" w:rsidTr="00880DCB">
        <w:trPr>
          <w:trHeight w:val="227"/>
        </w:trPr>
        <w:tc>
          <w:tcPr>
            <w:tcW w:w="0" w:type="auto"/>
            <w:vMerge w:val="restart"/>
            <w:vAlign w:val="center"/>
            <w:hideMark/>
          </w:tcPr>
          <w:p w:rsidR="00704A6B" w:rsidRPr="00D915EF" w:rsidRDefault="00704A6B" w:rsidP="00880DCB">
            <w:pPr>
              <w:pageBreakBefore/>
              <w:spacing w:before="60" w:after="60" w:line="240" w:lineRule="auto"/>
            </w:pPr>
            <w:r>
              <w:lastRenderedPageBreak/>
              <w:t>Asmens duomenys</w:t>
            </w:r>
          </w:p>
        </w:tc>
        <w:tc>
          <w:tcPr>
            <w:tcW w:w="0" w:type="auto"/>
            <w:vMerge w:val="restart"/>
            <w:hideMark/>
          </w:tcPr>
          <w:p w:rsidR="00704A6B" w:rsidRPr="00D915EF" w:rsidRDefault="00704A6B" w:rsidP="00880DCB">
            <w:pPr>
              <w:spacing w:before="60" w:after="60" w:line="240" w:lineRule="auto"/>
            </w:pPr>
            <w:r>
              <w:t>Susijusių asmenų identifikavimo duomenys</w:t>
            </w:r>
          </w:p>
        </w:tc>
        <w:tc>
          <w:tcPr>
            <w:tcW w:w="0" w:type="auto"/>
            <w:hideMark/>
          </w:tcPr>
          <w:p w:rsidR="00704A6B" w:rsidRPr="00D915EF" w:rsidRDefault="00704A6B" w:rsidP="00880DCB">
            <w:pPr>
              <w:spacing w:before="60" w:after="60" w:line="240" w:lineRule="auto"/>
            </w:pPr>
            <w:r>
              <w:t>Juridinis asmuo / fizinis asmuo</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Teisinis statusas</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Nacionalinis ID numeris</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Bendrovės pavadinimas / Asmens pavardė</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Prekybinis pavadinimas / Asmens vardas</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Patronuojančiosios įmonės pavadinimas/ Nepriklausomas priešdėlis</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Gatvės pavadinimas</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Pašto kodas</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Miestas</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val="restart"/>
            <w:hideMark/>
          </w:tcPr>
          <w:p w:rsidR="00704A6B" w:rsidRPr="00D915EF" w:rsidRDefault="00704A6B" w:rsidP="00880DCB">
            <w:pPr>
              <w:spacing w:before="60" w:after="60" w:line="240" w:lineRule="auto"/>
            </w:pPr>
            <w:r>
              <w:t>Teritorinis vienetas, kuriame asmuo yra registruotas</w:t>
            </w:r>
          </w:p>
        </w:tc>
        <w:tc>
          <w:tcPr>
            <w:tcW w:w="0" w:type="auto"/>
            <w:hideMark/>
          </w:tcPr>
          <w:p w:rsidR="00704A6B" w:rsidRPr="00D915EF" w:rsidRDefault="00704A6B" w:rsidP="00880DCB">
            <w:pPr>
              <w:spacing w:before="60" w:after="60" w:line="240" w:lineRule="auto"/>
            </w:pPr>
            <w:r>
              <w:t>Valstybė narė</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Atitinkamas NUTS lygis</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Pažymėta remiantis Reglamentu (ES) 2018/1046 (135–145 straipsniai)</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Asmens duomenų neatskleidimo pagrindimas</w:t>
            </w:r>
          </w:p>
        </w:tc>
      </w:tr>
      <w:tr w:rsidR="00704A6B" w:rsidRPr="00D915EF" w:rsidTr="00880DCB">
        <w:trPr>
          <w:trHeight w:val="227"/>
        </w:trPr>
        <w:tc>
          <w:tcPr>
            <w:tcW w:w="0" w:type="auto"/>
            <w:vMerge w:val="restart"/>
            <w:vAlign w:val="center"/>
            <w:hideMark/>
          </w:tcPr>
          <w:p w:rsidR="00704A6B" w:rsidRPr="00D915EF" w:rsidRDefault="00704A6B" w:rsidP="00880DCB">
            <w:pPr>
              <w:pageBreakBefore/>
              <w:spacing w:before="60" w:after="60" w:line="240" w:lineRule="auto"/>
            </w:pPr>
          </w:p>
        </w:tc>
        <w:tc>
          <w:tcPr>
            <w:tcW w:w="0" w:type="auto"/>
            <w:vMerge w:val="restart"/>
            <w:hideMark/>
          </w:tcPr>
          <w:p w:rsidR="00704A6B" w:rsidRPr="00D915EF" w:rsidRDefault="00704A6B" w:rsidP="00880DCB">
            <w:pPr>
              <w:spacing w:before="60" w:after="60" w:line="240" w:lineRule="auto"/>
            </w:pPr>
            <w:r>
              <w:t>Veiksmo aprašymas</w:t>
            </w:r>
          </w:p>
        </w:tc>
        <w:tc>
          <w:tcPr>
            <w:tcW w:w="0" w:type="auto"/>
            <w:hideMark/>
          </w:tcPr>
          <w:p w:rsidR="00704A6B" w:rsidRPr="00D915EF" w:rsidRDefault="00704A6B" w:rsidP="00880DCB">
            <w:pPr>
              <w:spacing w:before="60" w:after="60" w:line="240" w:lineRule="auto"/>
            </w:pPr>
            <w:r>
              <w:t>CCI numeris</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Tikslas – CCI</w:t>
            </w:r>
          </w:p>
        </w:tc>
      </w:tr>
      <w:tr w:rsidR="00704A6B" w:rsidRPr="00D915EF" w:rsidTr="00880DCB">
        <w:trPr>
          <w:trHeight w:val="227"/>
        </w:trPr>
        <w:tc>
          <w:tcPr>
            <w:tcW w:w="0" w:type="auto"/>
            <w:vMerge/>
            <w:vAlign w:val="center"/>
          </w:tcPr>
          <w:p w:rsidR="00704A6B" w:rsidRPr="00D915EF" w:rsidRDefault="00704A6B" w:rsidP="00880DCB">
            <w:pPr>
              <w:spacing w:before="60" w:after="60" w:line="240" w:lineRule="auto"/>
            </w:pPr>
          </w:p>
        </w:tc>
        <w:tc>
          <w:tcPr>
            <w:tcW w:w="0" w:type="auto"/>
            <w:vMerge/>
          </w:tcPr>
          <w:p w:rsidR="00704A6B" w:rsidRPr="00D915EF" w:rsidRDefault="00704A6B" w:rsidP="00880DCB">
            <w:pPr>
              <w:spacing w:before="60" w:after="60" w:line="240" w:lineRule="auto"/>
            </w:pPr>
          </w:p>
        </w:tc>
        <w:tc>
          <w:tcPr>
            <w:tcW w:w="0" w:type="auto"/>
          </w:tcPr>
          <w:p w:rsidR="00704A6B" w:rsidRPr="00D915EF" w:rsidRDefault="00704A6B" w:rsidP="00880DCB">
            <w:pPr>
              <w:spacing w:before="60" w:after="60" w:line="240" w:lineRule="auto"/>
            </w:pPr>
            <w:r>
              <w:t>Regiono kategorija, kai taikytina</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Tikslas (investicijos į ekonomikos augimą ir darbo vietų kūrimą/ Europos teritorinis bendradarbiavimas)</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Programa</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Programos užbaigimo data</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Komisijos sprendimas – numeris</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Komisijos sprendimas – data</w:t>
            </w:r>
          </w:p>
        </w:tc>
      </w:tr>
      <w:tr w:rsidR="00704A6B" w:rsidRPr="00D915EF" w:rsidTr="00880DCB">
        <w:trPr>
          <w:trHeight w:val="227"/>
        </w:trPr>
        <w:tc>
          <w:tcPr>
            <w:tcW w:w="0" w:type="auto"/>
            <w:vMerge/>
            <w:vAlign w:val="center"/>
          </w:tcPr>
          <w:p w:rsidR="00704A6B" w:rsidRPr="00D915EF" w:rsidRDefault="00704A6B" w:rsidP="00880DCB">
            <w:pPr>
              <w:spacing w:before="60" w:after="60" w:line="240" w:lineRule="auto"/>
            </w:pPr>
          </w:p>
        </w:tc>
        <w:tc>
          <w:tcPr>
            <w:tcW w:w="0" w:type="auto"/>
            <w:vMerge/>
          </w:tcPr>
          <w:p w:rsidR="00704A6B" w:rsidRPr="00D915EF" w:rsidRDefault="00704A6B" w:rsidP="00880DCB">
            <w:pPr>
              <w:spacing w:before="60" w:after="60" w:line="240" w:lineRule="auto"/>
            </w:pPr>
          </w:p>
        </w:tc>
        <w:tc>
          <w:tcPr>
            <w:tcW w:w="0" w:type="auto"/>
          </w:tcPr>
          <w:p w:rsidR="00704A6B" w:rsidRPr="00D915EF" w:rsidRDefault="00704A6B" w:rsidP="00880DCB">
            <w:pPr>
              <w:spacing w:before="60" w:after="60" w:line="240" w:lineRule="auto"/>
            </w:pPr>
            <w:r>
              <w:t>Politikos tikslas</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Prioritetas</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Konkretus tikslas</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val="restart"/>
            <w:hideMark/>
          </w:tcPr>
          <w:p w:rsidR="00704A6B" w:rsidRPr="00D915EF" w:rsidRDefault="00704A6B" w:rsidP="00880DCB">
            <w:pPr>
              <w:spacing w:before="60" w:after="60" w:line="240" w:lineRule="auto"/>
            </w:pPr>
            <w:r>
              <w:t>Teritorinis vienetas, kuriame vykdomas veiksmas</w:t>
            </w:r>
          </w:p>
        </w:tc>
        <w:tc>
          <w:tcPr>
            <w:tcW w:w="0" w:type="auto"/>
            <w:hideMark/>
          </w:tcPr>
          <w:p w:rsidR="00704A6B" w:rsidRPr="00D915EF" w:rsidRDefault="00704A6B" w:rsidP="00880DCB">
            <w:pPr>
              <w:spacing w:before="60" w:after="60" w:line="240" w:lineRule="auto"/>
            </w:pPr>
            <w:r>
              <w:t>Valstybė narė</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Atitinkamas NUTS lygis</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Kompetentinga institucija</w:t>
            </w:r>
          </w:p>
        </w:tc>
      </w:tr>
      <w:tr w:rsidR="00704A6B" w:rsidRPr="00D915EF" w:rsidTr="00880DCB">
        <w:trPr>
          <w:trHeight w:val="227"/>
        </w:trPr>
        <w:tc>
          <w:tcPr>
            <w:tcW w:w="0" w:type="auto"/>
            <w:vMerge w:val="restart"/>
            <w:vAlign w:val="center"/>
            <w:hideMark/>
          </w:tcPr>
          <w:p w:rsidR="00704A6B" w:rsidRPr="00D915EF" w:rsidRDefault="00704A6B" w:rsidP="00880DCB">
            <w:pPr>
              <w:spacing w:before="60" w:after="60" w:line="240" w:lineRule="auto"/>
            </w:pPr>
            <w:r>
              <w:t>Veiksmas – specifinė priemonė – projektas</w:t>
            </w:r>
          </w:p>
        </w:tc>
        <w:tc>
          <w:tcPr>
            <w:tcW w:w="0" w:type="auto"/>
            <w:vMerge w:val="restart"/>
            <w:hideMark/>
          </w:tcPr>
          <w:p w:rsidR="00704A6B" w:rsidRPr="00D915EF" w:rsidRDefault="00704A6B" w:rsidP="00880DCB">
            <w:pPr>
              <w:spacing w:before="60" w:after="60" w:line="240" w:lineRule="auto"/>
            </w:pPr>
            <w:r>
              <w:t>Projektas</w:t>
            </w:r>
          </w:p>
        </w:tc>
        <w:tc>
          <w:tcPr>
            <w:tcW w:w="0" w:type="auto"/>
            <w:hideMark/>
          </w:tcPr>
          <w:p w:rsidR="00704A6B" w:rsidRPr="00D915EF" w:rsidRDefault="00704A6B" w:rsidP="00880DCB">
            <w:pPr>
              <w:spacing w:before="60" w:after="60" w:line="240" w:lineRule="auto"/>
            </w:pPr>
            <w:r>
              <w:t>Projektas</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Projektas – pavadinimas</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Projektas – numeris</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Bendro finansavimo norma</w:t>
            </w:r>
          </w:p>
        </w:tc>
      </w:tr>
      <w:tr w:rsidR="00704A6B" w:rsidRPr="00D915EF" w:rsidTr="00880DCB">
        <w:trPr>
          <w:trHeight w:val="227"/>
        </w:trPr>
        <w:tc>
          <w:tcPr>
            <w:tcW w:w="0" w:type="auto"/>
            <w:vMerge/>
            <w:vAlign w:val="center"/>
          </w:tcPr>
          <w:p w:rsidR="00704A6B" w:rsidRPr="00D915EF" w:rsidRDefault="00704A6B" w:rsidP="00880DCB">
            <w:pPr>
              <w:spacing w:before="60" w:after="60" w:line="240" w:lineRule="auto"/>
            </w:pPr>
          </w:p>
        </w:tc>
        <w:tc>
          <w:tcPr>
            <w:tcW w:w="0" w:type="auto"/>
            <w:vMerge/>
          </w:tcPr>
          <w:p w:rsidR="00704A6B" w:rsidRPr="00D915EF" w:rsidRDefault="00704A6B" w:rsidP="00880DCB">
            <w:pPr>
              <w:spacing w:before="60" w:after="60" w:line="240" w:lineRule="auto"/>
            </w:pPr>
          </w:p>
        </w:tc>
        <w:tc>
          <w:tcPr>
            <w:tcW w:w="0" w:type="auto"/>
          </w:tcPr>
          <w:p w:rsidR="00704A6B" w:rsidRPr="00D915EF" w:rsidRDefault="00704A6B" w:rsidP="00880DCB">
            <w:pPr>
              <w:spacing w:before="60" w:after="60" w:line="240" w:lineRule="auto"/>
            </w:pPr>
            <w:r>
              <w:t>Bendra išlaidų suma</w:t>
            </w:r>
          </w:p>
        </w:tc>
      </w:tr>
      <w:tr w:rsidR="00704A6B" w:rsidRPr="00D915EF" w:rsidTr="00880DCB">
        <w:trPr>
          <w:trHeight w:val="227"/>
        </w:trPr>
        <w:tc>
          <w:tcPr>
            <w:tcW w:w="0" w:type="auto"/>
            <w:vMerge/>
            <w:vAlign w:val="center"/>
          </w:tcPr>
          <w:p w:rsidR="00704A6B" w:rsidRPr="00D915EF" w:rsidRDefault="00704A6B" w:rsidP="00880DCB">
            <w:pPr>
              <w:spacing w:before="60" w:after="60" w:line="240" w:lineRule="auto"/>
            </w:pPr>
          </w:p>
        </w:tc>
        <w:tc>
          <w:tcPr>
            <w:tcW w:w="0" w:type="auto"/>
            <w:vMerge/>
          </w:tcPr>
          <w:p w:rsidR="00704A6B" w:rsidRPr="00D915EF" w:rsidRDefault="00704A6B" w:rsidP="00880DCB">
            <w:pPr>
              <w:spacing w:before="60" w:after="60" w:line="240" w:lineRule="auto"/>
            </w:pPr>
          </w:p>
        </w:tc>
        <w:tc>
          <w:tcPr>
            <w:tcW w:w="0" w:type="auto"/>
          </w:tcPr>
          <w:p w:rsidR="00704A6B" w:rsidRPr="00D915EF" w:rsidRDefault="00704A6B" w:rsidP="00880DCB">
            <w:pPr>
              <w:spacing w:before="60" w:after="60" w:line="240" w:lineRule="auto"/>
            </w:pPr>
            <w:r>
              <w:t>Bendra netvarkingų išlaidų suma</w:t>
            </w:r>
          </w:p>
        </w:tc>
      </w:tr>
      <w:tr w:rsidR="00704A6B" w:rsidRPr="00D915EF" w:rsidTr="00880DCB">
        <w:trPr>
          <w:trHeight w:val="227"/>
        </w:trPr>
        <w:tc>
          <w:tcPr>
            <w:tcW w:w="0" w:type="auto"/>
            <w:vMerge w:val="restart"/>
            <w:vAlign w:val="center"/>
            <w:hideMark/>
          </w:tcPr>
          <w:p w:rsidR="00704A6B" w:rsidRPr="00D915EF" w:rsidRDefault="00704A6B" w:rsidP="00880DCB">
            <w:pPr>
              <w:pageBreakBefore/>
              <w:spacing w:before="60" w:after="60" w:line="240" w:lineRule="auto"/>
            </w:pPr>
            <w:r>
              <w:lastRenderedPageBreak/>
              <w:t>Pažeidimas</w:t>
            </w:r>
          </w:p>
        </w:tc>
        <w:tc>
          <w:tcPr>
            <w:tcW w:w="0" w:type="auto"/>
            <w:vMerge w:val="restart"/>
            <w:hideMark/>
          </w:tcPr>
          <w:p w:rsidR="00704A6B" w:rsidRPr="00D915EF" w:rsidRDefault="00704A6B" w:rsidP="00880DCB">
            <w:pPr>
              <w:spacing w:before="60" w:after="60" w:line="240" w:lineRule="auto"/>
            </w:pPr>
            <w:r>
              <w:t>Informacija, kuria remiantis įtariamas pažeidimas </w:t>
            </w:r>
          </w:p>
        </w:tc>
        <w:tc>
          <w:tcPr>
            <w:tcW w:w="0" w:type="auto"/>
            <w:hideMark/>
          </w:tcPr>
          <w:p w:rsidR="00704A6B" w:rsidRPr="00D915EF" w:rsidRDefault="00704A6B" w:rsidP="00880DCB">
            <w:pPr>
              <w:spacing w:before="60" w:after="60" w:line="240" w:lineRule="auto"/>
            </w:pPr>
            <w:r>
              <w:t>Data</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Šaltinis</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val="restart"/>
            <w:hideMark/>
          </w:tcPr>
          <w:p w:rsidR="00704A6B" w:rsidRPr="00D915EF" w:rsidRDefault="00704A6B" w:rsidP="00880DCB">
            <w:pPr>
              <w:spacing w:before="60" w:after="60" w:line="240" w:lineRule="auto"/>
            </w:pPr>
            <w:r>
              <w:t>Pažeistos nuostatos </w:t>
            </w:r>
          </w:p>
        </w:tc>
        <w:tc>
          <w:tcPr>
            <w:tcW w:w="0" w:type="auto"/>
            <w:hideMark/>
          </w:tcPr>
          <w:p w:rsidR="00704A6B" w:rsidRPr="00D915EF" w:rsidRDefault="00704A6B" w:rsidP="00880DCB">
            <w:pPr>
              <w:spacing w:before="60" w:after="60" w:line="240" w:lineRule="auto"/>
            </w:pPr>
            <w:r>
              <w:t>Nuostatos – ES: tipas, pavadinimas, nuoroda, straipsnis ir dalis (priklausomai nuo to, kas aktualu)</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Nuostatos – nacionalinės: tipas, pavadinimas, nuoroda, straipsnis ir dalis (priklausomai nuo to, kas aktualu)</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val="restart"/>
            <w:hideMark/>
          </w:tcPr>
          <w:p w:rsidR="00704A6B" w:rsidRPr="00D915EF" w:rsidRDefault="00704A6B" w:rsidP="00880DCB">
            <w:pPr>
              <w:spacing w:before="60" w:after="60" w:line="240" w:lineRule="auto"/>
            </w:pPr>
            <w:r>
              <w:t>Kitos susijusios valstybės </w:t>
            </w:r>
          </w:p>
        </w:tc>
        <w:tc>
          <w:tcPr>
            <w:tcW w:w="0" w:type="auto"/>
            <w:hideMark/>
          </w:tcPr>
          <w:p w:rsidR="00704A6B" w:rsidRPr="00D915EF" w:rsidRDefault="00704A6B" w:rsidP="00880DCB">
            <w:pPr>
              <w:spacing w:before="60" w:after="60" w:line="240" w:lineRule="auto"/>
            </w:pPr>
            <w:r>
              <w:t>Valstybė (-ės) narė (-s)</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ES nepriklausanti (-čios) valstybė (-ės)</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val="restart"/>
            <w:hideMark/>
          </w:tcPr>
          <w:p w:rsidR="00704A6B" w:rsidRPr="00D915EF" w:rsidRDefault="00704A6B" w:rsidP="00880DCB">
            <w:pPr>
              <w:spacing w:before="60" w:after="60" w:line="240" w:lineRule="auto"/>
            </w:pPr>
            <w:r>
              <w:t>Konkreti informacija apie pažeidimą</w:t>
            </w:r>
          </w:p>
        </w:tc>
        <w:tc>
          <w:tcPr>
            <w:tcW w:w="0" w:type="auto"/>
            <w:hideMark/>
          </w:tcPr>
          <w:p w:rsidR="00704A6B" w:rsidRPr="00D915EF" w:rsidRDefault="00704A6B" w:rsidP="00880DCB">
            <w:pPr>
              <w:spacing w:before="60" w:after="60" w:line="240" w:lineRule="auto"/>
            </w:pPr>
            <w:r>
              <w:t>Pažeidimo pradžios data</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Pažeidimo pabaigos data</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Pažeidimo tipas – tipologija</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Pažeidimo tipas – kategorija</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rPr>
                <w:i/>
              </w:rPr>
              <w:t>Modus operandi</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Papildoma informacija</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Administracinės institucijos konstatuoti faktai</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 xml:space="preserve">Pažeidimo klasifikavimas </w:t>
            </w:r>
          </w:p>
        </w:tc>
      </w:tr>
      <w:tr w:rsidR="00704A6B" w:rsidRPr="00D915EF" w:rsidTr="00880DCB">
        <w:trPr>
          <w:trHeight w:val="227"/>
        </w:trPr>
        <w:tc>
          <w:tcPr>
            <w:tcW w:w="0" w:type="auto"/>
            <w:vMerge/>
            <w:vAlign w:val="center"/>
          </w:tcPr>
          <w:p w:rsidR="00704A6B" w:rsidRPr="00D915EF" w:rsidRDefault="00704A6B" w:rsidP="00880DCB">
            <w:pPr>
              <w:spacing w:before="60" w:after="60" w:line="240" w:lineRule="auto"/>
            </w:pPr>
          </w:p>
        </w:tc>
        <w:tc>
          <w:tcPr>
            <w:tcW w:w="0" w:type="auto"/>
          </w:tcPr>
          <w:p w:rsidR="00704A6B" w:rsidRPr="00D915EF" w:rsidRDefault="00704A6B" w:rsidP="00880DCB">
            <w:pPr>
              <w:spacing w:before="60" w:after="60" w:line="240" w:lineRule="auto"/>
            </w:pPr>
          </w:p>
        </w:tc>
        <w:tc>
          <w:tcPr>
            <w:tcW w:w="0" w:type="auto"/>
          </w:tcPr>
          <w:p w:rsidR="00704A6B" w:rsidRPr="00D915EF" w:rsidRDefault="00704A6B" w:rsidP="00880DCB">
            <w:pPr>
              <w:spacing w:before="60" w:after="60" w:line="240" w:lineRule="auto"/>
            </w:pPr>
            <w:r>
              <w:t>Nusikalstamos veikos pagal Direktyvą (ES) 2017/1371</w:t>
            </w:r>
          </w:p>
        </w:tc>
      </w:tr>
      <w:tr w:rsidR="00704A6B" w:rsidRPr="00D915EF" w:rsidTr="00880DCB">
        <w:trPr>
          <w:trHeight w:val="227"/>
        </w:trPr>
        <w:tc>
          <w:tcPr>
            <w:tcW w:w="0" w:type="auto"/>
            <w:vMerge w:val="restart"/>
            <w:vAlign w:val="center"/>
            <w:hideMark/>
          </w:tcPr>
          <w:p w:rsidR="00704A6B" w:rsidRPr="00D915EF" w:rsidRDefault="00704A6B" w:rsidP="00880DCB">
            <w:pPr>
              <w:pageBreakBefore/>
              <w:spacing w:before="60" w:after="60" w:line="240" w:lineRule="auto"/>
            </w:pPr>
            <w:r>
              <w:lastRenderedPageBreak/>
              <w:t>Aptikimas</w:t>
            </w:r>
          </w:p>
        </w:tc>
        <w:tc>
          <w:tcPr>
            <w:tcW w:w="0" w:type="auto"/>
            <w:vMerge w:val="restart"/>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Aptikimo data (pirminis administracinės arba teisminės institucijos įvertinimas)</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Kontrolės atlikimo priežastis (kodėl?)</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Kontrolės tipas ir (arba) metodas (kaip?)</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Kontrolė atlikta po to, kai viešasis įnašas buvo sumokėtas</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Kompetentinga institucija</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val="restart"/>
            <w:hideMark/>
          </w:tcPr>
          <w:p w:rsidR="00704A6B" w:rsidRPr="00D915EF" w:rsidRDefault="00704A6B" w:rsidP="00880DCB">
            <w:pPr>
              <w:spacing w:before="60" w:after="60" w:line="240" w:lineRule="auto"/>
            </w:pPr>
            <w:r>
              <w:t>OLAF nagrinėjamas atvejis</w:t>
            </w:r>
          </w:p>
        </w:tc>
        <w:tc>
          <w:tcPr>
            <w:tcW w:w="0" w:type="auto"/>
          </w:tcPr>
          <w:p w:rsidR="00704A6B" w:rsidRPr="00D915EF" w:rsidRDefault="00704A6B" w:rsidP="00880DCB">
            <w:pPr>
              <w:spacing w:before="60" w:after="60" w:line="240" w:lineRule="auto"/>
            </w:pPr>
            <w:r>
              <w:t>OLAF nagrinėjamo atvejo numeris – nuoroda</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OLAF nagrinėjamo atvejo numeris – metai</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OLAF nagrinėjamo atvejo numeris –seka</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Statusas</w:t>
            </w:r>
          </w:p>
        </w:tc>
      </w:tr>
      <w:tr w:rsidR="00704A6B" w:rsidRPr="00D915EF" w:rsidTr="00880DCB">
        <w:trPr>
          <w:trHeight w:val="227"/>
        </w:trPr>
        <w:tc>
          <w:tcPr>
            <w:tcW w:w="0" w:type="auto"/>
            <w:vMerge w:val="restart"/>
            <w:vAlign w:val="center"/>
            <w:hideMark/>
          </w:tcPr>
          <w:p w:rsidR="00704A6B" w:rsidRPr="00D915EF" w:rsidRDefault="00704A6B" w:rsidP="00880DCB">
            <w:pPr>
              <w:pageBreakBefore/>
              <w:spacing w:before="60" w:after="60" w:line="240" w:lineRule="auto"/>
            </w:pPr>
            <w:r>
              <w:lastRenderedPageBreak/>
              <w:t>Bendros sumos</w:t>
            </w:r>
          </w:p>
        </w:tc>
        <w:tc>
          <w:tcPr>
            <w:tcW w:w="0" w:type="auto"/>
            <w:vMerge w:val="restart"/>
            <w:hideMark/>
          </w:tcPr>
          <w:p w:rsidR="00704A6B" w:rsidRPr="00D915EF" w:rsidRDefault="00704A6B" w:rsidP="00880DCB">
            <w:pPr>
              <w:spacing w:before="60" w:after="60" w:line="240" w:lineRule="auto"/>
            </w:pPr>
            <w:r>
              <w:t>Finansinis poveikis</w:t>
            </w:r>
          </w:p>
        </w:tc>
        <w:tc>
          <w:tcPr>
            <w:tcW w:w="0" w:type="auto"/>
            <w:hideMark/>
          </w:tcPr>
          <w:p w:rsidR="00704A6B" w:rsidRPr="00D915EF" w:rsidRDefault="00704A6B" w:rsidP="00880DCB">
            <w:pPr>
              <w:spacing w:before="60" w:after="60" w:line="240" w:lineRule="auto"/>
            </w:pPr>
            <w:r>
              <w:t>Išlaidos – ES įnašas</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Išlaidos – nacionalinis įnašas</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Išlaidos – viešasis įnašas</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Išlaidos – privačiojo sektoriaus įnašas</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Išlaidos – iš viso</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Netvarkinga suma – ES įnašas</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Netvarkinga suma – nacionalinis įnašas</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Netvarkinga suma – viešasis įnašas</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iš kurios nesumokėta – ES įnašas</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iš kurios nesumokėta – nacionalinis įnašas</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iš kurios nesumokėta – viešasis įnašas</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iš kurios sumokėta – ES įnašas</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 xml:space="preserve">iš kurios sumokėta – nacionalinis įnašas </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iš kurios sumokėta – viešasis įnašas</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Pastabos</w:t>
            </w:r>
          </w:p>
        </w:tc>
      </w:tr>
      <w:tr w:rsidR="00704A6B" w:rsidRPr="00D915EF" w:rsidTr="00880DCB">
        <w:trPr>
          <w:trHeight w:val="227"/>
        </w:trPr>
        <w:tc>
          <w:tcPr>
            <w:tcW w:w="0" w:type="auto"/>
            <w:vMerge w:val="restart"/>
            <w:vAlign w:val="center"/>
            <w:hideMark/>
          </w:tcPr>
          <w:p w:rsidR="00704A6B" w:rsidRPr="00D915EF" w:rsidRDefault="00704A6B" w:rsidP="00880DCB">
            <w:pPr>
              <w:pageBreakBefore/>
              <w:spacing w:before="60" w:after="60" w:line="240" w:lineRule="auto"/>
            </w:pPr>
            <w:r>
              <w:lastRenderedPageBreak/>
              <w:t>Nuobaudos</w:t>
            </w:r>
          </w:p>
        </w:tc>
        <w:tc>
          <w:tcPr>
            <w:tcW w:w="0" w:type="auto"/>
            <w:vMerge w:val="restart"/>
            <w:hideMark/>
          </w:tcPr>
          <w:p w:rsidR="00704A6B" w:rsidRPr="00D915EF" w:rsidRDefault="00704A6B" w:rsidP="00880DCB">
            <w:pPr>
              <w:spacing w:before="60" w:after="60" w:line="240" w:lineRule="auto"/>
            </w:pPr>
            <w:r>
              <w:t>Procedūros</w:t>
            </w:r>
          </w:p>
        </w:tc>
        <w:tc>
          <w:tcPr>
            <w:tcW w:w="0" w:type="auto"/>
            <w:hideMark/>
          </w:tcPr>
          <w:p w:rsidR="00704A6B" w:rsidRPr="00D915EF" w:rsidRDefault="00704A6B" w:rsidP="00880DCB">
            <w:pPr>
              <w:spacing w:before="60" w:after="60" w:line="240" w:lineRule="auto"/>
            </w:pPr>
            <w:r>
              <w:t>Pradėtos nuobaudų skyrimo procedūros</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Procedūros tipas</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Procedūros pradžios data</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(Tikėtina) procedūros pabaigos data</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Procedūros statusas</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val="restart"/>
            <w:hideMark/>
          </w:tcPr>
          <w:p w:rsidR="00704A6B" w:rsidRPr="00D915EF" w:rsidRDefault="00704A6B" w:rsidP="00880DCB">
            <w:pPr>
              <w:spacing w:before="60" w:after="60" w:line="240" w:lineRule="auto"/>
            </w:pPr>
            <w:r>
              <w:t>Sankcijos</w:t>
            </w:r>
          </w:p>
        </w:tc>
        <w:tc>
          <w:tcPr>
            <w:tcW w:w="0" w:type="auto"/>
            <w:hideMark/>
          </w:tcPr>
          <w:p w:rsidR="00704A6B" w:rsidRPr="00D915EF" w:rsidRDefault="00704A6B" w:rsidP="00880DCB">
            <w:pPr>
              <w:spacing w:before="60" w:after="60" w:line="240" w:lineRule="auto"/>
            </w:pPr>
            <w:r>
              <w:t>Nuobaudos</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Nuobaudos – kategorija</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Nuobaudos – tipas</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Taikytos nuobaudos</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Su piniginėmis nuobaudomis susijusios sumos</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Procedūros pabaigos data</w:t>
            </w:r>
          </w:p>
        </w:tc>
      </w:tr>
      <w:tr w:rsidR="00704A6B" w:rsidRPr="00D915EF" w:rsidTr="00880DCB">
        <w:trPr>
          <w:trHeight w:val="227"/>
        </w:trPr>
        <w:tc>
          <w:tcPr>
            <w:tcW w:w="0" w:type="auto"/>
            <w:vMerge w:val="restart"/>
            <w:vAlign w:val="center"/>
            <w:hideMark/>
          </w:tcPr>
          <w:p w:rsidR="00704A6B" w:rsidRPr="00D915EF" w:rsidRDefault="00704A6B" w:rsidP="00880DCB">
            <w:pPr>
              <w:spacing w:before="60" w:after="60" w:line="240" w:lineRule="auto"/>
            </w:pPr>
            <w:r>
              <w:t>Pastabos</w:t>
            </w:r>
          </w:p>
        </w:tc>
        <w:tc>
          <w:tcPr>
            <w:tcW w:w="0" w:type="auto"/>
            <w:hideMark/>
          </w:tcPr>
          <w:p w:rsidR="00704A6B" w:rsidRPr="00D915EF" w:rsidRDefault="00704A6B" w:rsidP="00880DCB">
            <w:pPr>
              <w:spacing w:before="60" w:after="60" w:line="240" w:lineRule="auto"/>
            </w:pPr>
            <w:r>
              <w:t>Pastabos</w:t>
            </w:r>
          </w:p>
        </w:tc>
        <w:tc>
          <w:tcPr>
            <w:tcW w:w="0" w:type="auto"/>
            <w:hideMark/>
          </w:tcPr>
          <w:p w:rsidR="00704A6B" w:rsidRPr="00D915EF" w:rsidRDefault="00704A6B" w:rsidP="00880DCB">
            <w:pPr>
              <w:spacing w:before="60" w:after="60" w:line="240" w:lineRule="auto"/>
            </w:pPr>
            <w:r>
              <w:t>Pastabos – pranešančioji institucija</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val="restart"/>
            <w:hideMark/>
          </w:tcPr>
          <w:p w:rsidR="00704A6B" w:rsidRPr="00D915EF" w:rsidRDefault="00704A6B" w:rsidP="00880DCB">
            <w:pPr>
              <w:spacing w:before="60" w:after="60" w:line="240" w:lineRule="auto"/>
            </w:pPr>
            <w:r>
              <w:t>Pridedami dokumentai</w:t>
            </w:r>
          </w:p>
        </w:tc>
        <w:tc>
          <w:tcPr>
            <w:tcW w:w="0" w:type="auto"/>
            <w:hideMark/>
          </w:tcPr>
          <w:p w:rsidR="00704A6B" w:rsidRPr="00D915EF" w:rsidRDefault="00704A6B" w:rsidP="00880DCB">
            <w:pPr>
              <w:spacing w:before="60" w:after="60" w:line="240" w:lineRule="auto"/>
            </w:pPr>
            <w:r>
              <w:t>Pridedami dokumentai</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hideMark/>
          </w:tcPr>
          <w:p w:rsidR="00704A6B" w:rsidRPr="00D915EF" w:rsidRDefault="00704A6B" w:rsidP="00880DCB">
            <w:pPr>
              <w:spacing w:before="60" w:after="60" w:line="240" w:lineRule="auto"/>
            </w:pPr>
            <w:r>
              <w:t>Pridedamų dokumentų aprašymas</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val="restart"/>
            <w:hideMark/>
          </w:tcPr>
          <w:p w:rsidR="00704A6B" w:rsidRPr="00D915EF" w:rsidRDefault="00704A6B" w:rsidP="00880DCB">
            <w:pPr>
              <w:spacing w:before="60" w:after="60" w:line="240" w:lineRule="auto"/>
            </w:pPr>
            <w:r>
              <w:t>Panaikinimo prašymas </w:t>
            </w:r>
          </w:p>
        </w:tc>
        <w:tc>
          <w:tcPr>
            <w:tcW w:w="0" w:type="auto"/>
          </w:tcPr>
          <w:p w:rsidR="00704A6B" w:rsidRPr="00D915EF" w:rsidRDefault="00704A6B" w:rsidP="00880DCB">
            <w:pPr>
              <w:spacing w:before="60" w:after="60" w:line="240" w:lineRule="auto"/>
            </w:pPr>
            <w:r>
              <w:t>Panaikinimo priežastys</w:t>
            </w:r>
          </w:p>
        </w:tc>
      </w:tr>
      <w:tr w:rsidR="00704A6B" w:rsidRPr="00D915EF" w:rsidTr="00880DCB">
        <w:trPr>
          <w:trHeight w:val="227"/>
        </w:trPr>
        <w:tc>
          <w:tcPr>
            <w:tcW w:w="0" w:type="auto"/>
            <w:vMerge/>
            <w:vAlign w:val="center"/>
            <w:hideMark/>
          </w:tcPr>
          <w:p w:rsidR="00704A6B" w:rsidRPr="00D915EF" w:rsidRDefault="00704A6B" w:rsidP="00880DCB">
            <w:pPr>
              <w:spacing w:before="60" w:after="60" w:line="240" w:lineRule="auto"/>
            </w:pPr>
          </w:p>
        </w:tc>
        <w:tc>
          <w:tcPr>
            <w:tcW w:w="0" w:type="auto"/>
            <w:vMerge/>
            <w:hideMark/>
          </w:tcPr>
          <w:p w:rsidR="00704A6B" w:rsidRPr="00D915EF" w:rsidRDefault="00704A6B" w:rsidP="00880DCB">
            <w:pPr>
              <w:spacing w:before="60" w:after="60" w:line="240" w:lineRule="auto"/>
            </w:pPr>
          </w:p>
        </w:tc>
        <w:tc>
          <w:tcPr>
            <w:tcW w:w="0" w:type="auto"/>
          </w:tcPr>
          <w:p w:rsidR="00704A6B" w:rsidRPr="00D915EF" w:rsidRDefault="00704A6B" w:rsidP="00880DCB">
            <w:pPr>
              <w:spacing w:before="60" w:after="60" w:line="240" w:lineRule="auto"/>
            </w:pPr>
            <w:r>
              <w:t>Atmetimo priežastys</w:t>
            </w:r>
          </w:p>
        </w:tc>
      </w:tr>
    </w:tbl>
    <w:p w:rsidR="00704A6B" w:rsidRPr="00D915EF" w:rsidRDefault="00704A6B" w:rsidP="00704A6B">
      <w:pPr>
        <w:pStyle w:val="Lignefinal"/>
      </w:pPr>
    </w:p>
    <w:p w:rsidR="00704A6B" w:rsidRPr="00D915EF" w:rsidRDefault="00704A6B" w:rsidP="00704A6B">
      <w:pPr>
        <w:sectPr w:rsidR="00704A6B" w:rsidRPr="00D915EF" w:rsidSect="00704A6B">
          <w:headerReference w:type="default" r:id="rId75"/>
          <w:footerReference w:type="default" r:id="rId76"/>
          <w:footnotePr>
            <w:numRestart w:val="eachPage"/>
          </w:footnotePr>
          <w:pgSz w:w="11907" w:h="16839"/>
          <w:pgMar w:top="1134" w:right="1134" w:bottom="1134" w:left="1134" w:header="567" w:footer="567" w:gutter="0"/>
          <w:cols w:space="720"/>
          <w:docGrid w:linePitch="360"/>
        </w:sectPr>
      </w:pPr>
    </w:p>
    <w:p w:rsidR="00704A6B" w:rsidRPr="00D915EF" w:rsidRDefault="00704A6B" w:rsidP="00704A6B">
      <w:pPr>
        <w:pStyle w:val="Annexetitre"/>
      </w:pPr>
      <w:r>
        <w:lastRenderedPageBreak/>
        <w:t>XIII PRIEDAS</w:t>
      </w:r>
    </w:p>
    <w:p w:rsidR="00704A6B" w:rsidRPr="00D915EF" w:rsidRDefault="00704A6B" w:rsidP="00704A6B">
      <w:pPr>
        <w:pStyle w:val="NormalCentered"/>
      </w:pPr>
      <w:r>
        <w:t>Audito sekai reikalingi elementai – 69 straipsnio 6 dalis</w:t>
      </w:r>
    </w:p>
    <w:p w:rsidR="00704A6B" w:rsidRPr="00D915EF" w:rsidRDefault="00704A6B" w:rsidP="00704A6B">
      <w:r>
        <w:t>Komisijos pagal 94 straipsnį atlyginamo Sąjungos įnašo vieneto įkainių, fiksuotųjų sumų ir fiksuotųjų normų pagrindu atveju ir Komisijos pagal 95 straipsnį atlyginamo Sąjungos įnašo su išlaidomis nesiejamo finansavimo pagrindu atveju atitinkamai reikalaujama tik III ir IV skirsniuose nurodytų elementų.</w:t>
      </w:r>
    </w:p>
    <w:p w:rsidR="00704A6B" w:rsidRPr="00D915EF" w:rsidRDefault="00704A6B" w:rsidP="00704A6B">
      <w:pPr>
        <w:pStyle w:val="Point0"/>
      </w:pPr>
      <w:r>
        <w:t>I.</w:t>
      </w:r>
      <w:r>
        <w:tab/>
        <w:t>Privalomi audito sekos elementai dotacijų, teikiamų 53 straipsnio 1 dalies a–e punktuose nurodytomis formomis, atveju:</w:t>
      </w:r>
    </w:p>
    <w:tbl>
      <w:tblPr>
        <w:tblStyle w:val="TableGrid"/>
        <w:tblW w:w="5000" w:type="pct"/>
        <w:tblInd w:w="0" w:type="dxa"/>
        <w:tblLook w:val="04A0" w:firstRow="1" w:lastRow="0" w:firstColumn="1" w:lastColumn="0" w:noHBand="0" w:noVBand="1"/>
      </w:tblPr>
      <w:tblGrid>
        <w:gridCol w:w="9855"/>
      </w:tblGrid>
      <w:tr w:rsidR="00704A6B" w:rsidRPr="00D915EF" w:rsidTr="00880DCB">
        <w:trPr>
          <w:trHeight w:val="227"/>
        </w:trPr>
        <w:tc>
          <w:tcPr>
            <w:tcW w:w="5000" w:type="pct"/>
          </w:tcPr>
          <w:p w:rsidR="00704A6B" w:rsidRPr="00D915EF" w:rsidRDefault="00704A6B" w:rsidP="00880DCB">
            <w:pPr>
              <w:spacing w:before="60" w:after="60" w:line="240" w:lineRule="auto"/>
            </w:pPr>
            <w:r>
              <w:t>1. dokumentai, kuriais remiantis galima patikrinti, ar vadovaujančioji institucija taiko atrankos kriterijus, taip pat dokumentai, susiję su atrankos procedūra apskritai ir veiksmų patvirtinimu;</w:t>
            </w:r>
          </w:p>
        </w:tc>
      </w:tr>
      <w:tr w:rsidR="00704A6B" w:rsidRPr="00D915EF" w:rsidTr="00880DCB">
        <w:trPr>
          <w:trHeight w:val="227"/>
        </w:trPr>
        <w:tc>
          <w:tcPr>
            <w:tcW w:w="5000" w:type="pct"/>
          </w:tcPr>
          <w:p w:rsidR="00704A6B" w:rsidRPr="00D915EF" w:rsidRDefault="00704A6B" w:rsidP="00880DCB">
            <w:pPr>
              <w:spacing w:before="60" w:after="60" w:line="240" w:lineRule="auto"/>
            </w:pPr>
            <w:r>
              <w:t>2. paramos gavėjo ir vadovaujančiosios institucijos / tarpinės institucijos pasirašytas dokumentas (susitarimas dėl dotacijos ar jam lygiavertis dokumentas), kuriame išdėstytos paramos sąlygos;</w:t>
            </w:r>
          </w:p>
        </w:tc>
      </w:tr>
      <w:tr w:rsidR="00704A6B" w:rsidRPr="00D915EF" w:rsidTr="00880DCB">
        <w:trPr>
          <w:trHeight w:val="227"/>
        </w:trPr>
        <w:tc>
          <w:tcPr>
            <w:tcW w:w="5000" w:type="pct"/>
          </w:tcPr>
          <w:p w:rsidR="00704A6B" w:rsidRPr="00D915EF" w:rsidRDefault="00704A6B" w:rsidP="00880DCB">
            <w:pPr>
              <w:spacing w:before="60" w:after="60" w:line="240" w:lineRule="auto"/>
            </w:pPr>
            <w:r>
              <w:t>3. paramos gavėjo pateiktų mokėjimo prašymų apskaitos dokumentai, įregistruoti vadovaujančiosios institucijos / tarpinės institucijos elektroninėje sistemoje;</w:t>
            </w:r>
          </w:p>
        </w:tc>
      </w:tr>
      <w:tr w:rsidR="00704A6B" w:rsidRPr="00D915EF" w:rsidTr="00880DCB">
        <w:trPr>
          <w:trHeight w:val="227"/>
        </w:trPr>
        <w:tc>
          <w:tcPr>
            <w:tcW w:w="5000" w:type="pct"/>
          </w:tcPr>
          <w:p w:rsidR="00704A6B" w:rsidRPr="00D915EF" w:rsidRDefault="00704A6B" w:rsidP="00880DCB">
            <w:pPr>
              <w:spacing w:before="60" w:after="60" w:line="240" w:lineRule="auto"/>
            </w:pPr>
            <w:r>
              <w:t>4. patikrinimų, ar laikomasi veiklos neperkėlimo ir tęstinumo reikalavimų, nustatytų 65 straipsnyje, 66 straipsnio 2 dalyje ir 73 straipsnio 2 dalies h punkte, dokumentai;</w:t>
            </w:r>
          </w:p>
        </w:tc>
      </w:tr>
      <w:tr w:rsidR="00704A6B" w:rsidRPr="00D915EF" w:rsidTr="00880DCB">
        <w:trPr>
          <w:trHeight w:val="227"/>
        </w:trPr>
        <w:tc>
          <w:tcPr>
            <w:tcW w:w="5000" w:type="pct"/>
          </w:tcPr>
          <w:p w:rsidR="00704A6B" w:rsidRPr="00D915EF" w:rsidRDefault="00704A6B" w:rsidP="00880DCB">
            <w:pPr>
              <w:spacing w:before="60" w:after="60" w:line="240" w:lineRule="auto"/>
            </w:pPr>
            <w:r>
              <w:t>5. viešojo įnašo sumokėjimo paramos gavėjui ir mokėjimo datos įrodymas;</w:t>
            </w:r>
          </w:p>
        </w:tc>
      </w:tr>
      <w:tr w:rsidR="00704A6B" w:rsidRPr="00D915EF" w:rsidTr="00880DCB">
        <w:trPr>
          <w:trHeight w:val="227"/>
        </w:trPr>
        <w:tc>
          <w:tcPr>
            <w:tcW w:w="5000" w:type="pct"/>
          </w:tcPr>
          <w:p w:rsidR="00704A6B" w:rsidRPr="00D915EF" w:rsidRDefault="00704A6B" w:rsidP="00880DCB">
            <w:pPr>
              <w:spacing w:before="60" w:after="60" w:line="240" w:lineRule="auto"/>
            </w:pPr>
            <w:r>
              <w:t>6. dokumentai, kuriais įrodoma, kad vadovaujančioji institucija / tarpinė institucija atliko administracinius patikrinimus ir, kai taikytina, patikrinimus vietoje;</w:t>
            </w:r>
          </w:p>
        </w:tc>
      </w:tr>
      <w:tr w:rsidR="00704A6B" w:rsidRPr="00D915EF" w:rsidTr="00880DCB">
        <w:trPr>
          <w:trHeight w:val="227"/>
        </w:trPr>
        <w:tc>
          <w:tcPr>
            <w:tcW w:w="5000" w:type="pct"/>
          </w:tcPr>
          <w:p w:rsidR="00704A6B" w:rsidRPr="00D915EF" w:rsidRDefault="00704A6B" w:rsidP="00880DCB">
            <w:pPr>
              <w:pageBreakBefore/>
              <w:spacing w:before="60" w:after="60" w:line="240" w:lineRule="auto"/>
            </w:pPr>
            <w:r>
              <w:lastRenderedPageBreak/>
              <w:t>7. informacija apie atliktą auditą;</w:t>
            </w:r>
          </w:p>
        </w:tc>
      </w:tr>
      <w:tr w:rsidR="00704A6B" w:rsidRPr="00D915EF" w:rsidTr="00880DCB">
        <w:trPr>
          <w:trHeight w:val="227"/>
        </w:trPr>
        <w:tc>
          <w:tcPr>
            <w:tcW w:w="5000" w:type="pct"/>
          </w:tcPr>
          <w:p w:rsidR="00704A6B" w:rsidRPr="00D915EF" w:rsidRDefault="00704A6B" w:rsidP="00880DCB">
            <w:pPr>
              <w:spacing w:before="60" w:after="60" w:line="240" w:lineRule="auto"/>
            </w:pPr>
            <w:r>
              <w:t>8. dokumentai, susiję su vadovaujančiosios institucijos / tarpinės institucijos tolesne veikla valdymo patikrinimų ir audito išvadų tikslais;</w:t>
            </w:r>
          </w:p>
        </w:tc>
      </w:tr>
      <w:tr w:rsidR="00704A6B" w:rsidRPr="00D915EF" w:rsidTr="00880DCB">
        <w:trPr>
          <w:trHeight w:val="227"/>
        </w:trPr>
        <w:tc>
          <w:tcPr>
            <w:tcW w:w="5000" w:type="pct"/>
          </w:tcPr>
          <w:p w:rsidR="00704A6B" w:rsidRPr="00D915EF" w:rsidRDefault="00704A6B" w:rsidP="00880DCB">
            <w:pPr>
              <w:spacing w:before="60" w:after="60" w:line="240" w:lineRule="auto"/>
            </w:pPr>
            <w:r>
              <w:t>9. dokumentai, įrodantys, kad patikrintas taikytinos teisės laikymasis;</w:t>
            </w:r>
          </w:p>
        </w:tc>
      </w:tr>
      <w:tr w:rsidR="00704A6B" w:rsidRPr="00D915EF" w:rsidTr="00880DCB">
        <w:trPr>
          <w:trHeight w:val="227"/>
        </w:trPr>
        <w:tc>
          <w:tcPr>
            <w:tcW w:w="5000" w:type="pct"/>
          </w:tcPr>
          <w:p w:rsidR="00704A6B" w:rsidRPr="00D915EF" w:rsidRDefault="00704A6B" w:rsidP="00880DCB">
            <w:pPr>
              <w:spacing w:before="60" w:after="60" w:line="240" w:lineRule="auto"/>
            </w:pPr>
            <w:r>
              <w:t>10. su produkto ir rezultato rodikliais susiję duomenys, pagal kuriuos juos galima sutikrinti su atitinkamomis siektinomis reikšmėmis ir tarpinėmis reikšmėmis, apie kurias pranešta;</w:t>
            </w:r>
          </w:p>
        </w:tc>
      </w:tr>
      <w:tr w:rsidR="00704A6B" w:rsidRPr="00D915EF" w:rsidTr="00880DCB">
        <w:trPr>
          <w:trHeight w:val="227"/>
        </w:trPr>
        <w:tc>
          <w:tcPr>
            <w:tcW w:w="5000" w:type="pct"/>
          </w:tcPr>
          <w:p w:rsidR="00704A6B" w:rsidRPr="00D915EF" w:rsidRDefault="00704A6B" w:rsidP="00880DCB">
            <w:pPr>
              <w:spacing w:before="60" w:after="60" w:line="240" w:lineRule="auto"/>
            </w:pPr>
            <w:r>
              <w:t>11. dokumentai, susiję su Komisijai deklaruotų išlaidų finansinėmis pataisomis ir atėmimais iš jų siekiant užtikrinti, kad būtų laikomasi 98 straipsnio 6 dalies, kuriuos atliko vadovaujančioji institucija / tarpinė institucija / subjektas, kuriam patikėta vykdyti apskaitos funkciją;</w:t>
            </w:r>
          </w:p>
        </w:tc>
      </w:tr>
      <w:tr w:rsidR="00704A6B" w:rsidRPr="00D915EF" w:rsidTr="00880DCB">
        <w:trPr>
          <w:trHeight w:val="227"/>
        </w:trPr>
        <w:tc>
          <w:tcPr>
            <w:tcW w:w="5000" w:type="pct"/>
          </w:tcPr>
          <w:p w:rsidR="00704A6B" w:rsidRPr="00D915EF" w:rsidRDefault="00704A6B" w:rsidP="00880DCB">
            <w:pPr>
              <w:spacing w:before="60" w:after="60" w:line="240" w:lineRule="auto"/>
            </w:pPr>
            <w:r>
              <w:t>12. dotacijų, kurios teikiamos 53 straipsnio 1 dalies a punkte nustatyta forma, atveju – sąskaitos faktūros (arba lygiaverčiai įrodomieji dokumentai) ir įrodymai, kad jas apmokėjo paramos gavėjas, taip pat paramos gavėjo apskaitos dokumentai, susiję su Komisijai deklaruotomis išlaidomis;</w:t>
            </w:r>
          </w:p>
        </w:tc>
      </w:tr>
      <w:tr w:rsidR="00704A6B" w:rsidRPr="00D915EF" w:rsidTr="00880DCB">
        <w:trPr>
          <w:trHeight w:val="227"/>
        </w:trPr>
        <w:tc>
          <w:tcPr>
            <w:tcW w:w="5000" w:type="pct"/>
          </w:tcPr>
          <w:p w:rsidR="00704A6B" w:rsidRPr="00D915EF" w:rsidRDefault="00704A6B" w:rsidP="00880DCB">
            <w:pPr>
              <w:spacing w:before="60" w:after="60" w:line="240" w:lineRule="auto"/>
            </w:pPr>
            <w:r>
              <w:t>13. dotacijų, kurios teikiamos 53 straipsnio 1 dalies b, c ir d punktuose nustatyta forma, atveju ir jei taikytina – dokumentai, kurias pagrindžiamas vieneto įkainių, fiksuotųjų sumų ir fiksuotųjų normų nustatymo metodas; skaičiavimo pagrindą sudarančių išlaidų kategorijos; dokumentai, kuriais patvirtinamos deklaruotos kitų išlaidų kategorijų, kurioms taikoma fiksuotoji norma, išlaidos; aiškus vadovaujančiosios institucijos pritarimas biudžeto projektui, pateiktam dokumente, kuriame išdėstytos paramos sąlygos; dokumentai dėl bendrųjų darbo išlaidų ir valandinio įkainio apskaičiavimo; jei taikomas supaprastintas išlaidų apmokėjimas remiantis esamais metodais, dokumentai, kuriais patvirtinama atitiktis panašios rūšies veiksmams ir dokumentams, kuriuos reikia pateikti pagal tuos esamus metodus, jei tokių dokumentų yra.</w:t>
            </w:r>
          </w:p>
        </w:tc>
      </w:tr>
    </w:tbl>
    <w:p w:rsidR="00704A6B" w:rsidRPr="00D915EF" w:rsidRDefault="00704A6B" w:rsidP="00704A6B"/>
    <w:p w:rsidR="00704A6B" w:rsidRPr="00D915EF" w:rsidRDefault="00704A6B" w:rsidP="00704A6B">
      <w:pPr>
        <w:pStyle w:val="Point0"/>
      </w:pPr>
      <w:r>
        <w:br w:type="page"/>
      </w:r>
      <w:r>
        <w:lastRenderedPageBreak/>
        <w:t>II.</w:t>
      </w:r>
      <w:r>
        <w:tab/>
        <w:t>Privalomi audito sekos elementai finansinių priemonių atveju:</w:t>
      </w:r>
    </w:p>
    <w:p w:rsidR="00704A6B" w:rsidRPr="00D915EF" w:rsidRDefault="00704A6B" w:rsidP="00704A6B">
      <w:pPr>
        <w:pStyle w:val="Point0"/>
      </w:pPr>
      <w:r>
        <w:t>1.</w:t>
      </w:r>
      <w:r>
        <w:tab/>
        <w:t>dokumentai dėl finansinės priemonės nustatymo, kaip antai finansavimo sutartys, ir kt.;</w:t>
      </w:r>
    </w:p>
    <w:p w:rsidR="00704A6B" w:rsidRPr="00D915EF" w:rsidRDefault="00704A6B" w:rsidP="00704A6B">
      <w:pPr>
        <w:pStyle w:val="Point0"/>
      </w:pPr>
      <w:r>
        <w:t>2.</w:t>
      </w:r>
      <w:r>
        <w:tab/>
        <w:t>dokumentai, kuriuose nurodomos finansinei priemonei teikiamų įnašų iš kiekvienos programos ir pagal kiekvieną prioritetą sumos, pagal kiekvieną programą tinkamos finansuoti išlaidos ir palūkanos ir kitas pelnas, gauti iš fondų paramos ir fondų paramai priskirtinų išteklių pakartotinio panaudojimo pagal 60 ir 62 straipsnius;</w:t>
      </w:r>
    </w:p>
    <w:p w:rsidR="00704A6B" w:rsidRPr="00D915EF" w:rsidRDefault="00704A6B" w:rsidP="00704A6B">
      <w:pPr>
        <w:pStyle w:val="Point0"/>
      </w:pPr>
      <w:r>
        <w:t>3.</w:t>
      </w:r>
      <w:r>
        <w:tab/>
        <w:t>dokumentai dėl finansinės priemonės veikimo, įskaitant dokumentus, susijusius su stebėsena, ataskaitų teikimu ir patikrinimais;</w:t>
      </w:r>
    </w:p>
    <w:p w:rsidR="00704A6B" w:rsidRPr="00D915EF" w:rsidRDefault="00704A6B" w:rsidP="00704A6B">
      <w:pPr>
        <w:pStyle w:val="Point0"/>
      </w:pPr>
      <w:r>
        <w:t>4.</w:t>
      </w:r>
      <w:r>
        <w:tab/>
        <w:t>dokumentai, susiję su programų įnašų nutraukimu ir finansinės priemonės užbaigimu;</w:t>
      </w:r>
    </w:p>
    <w:p w:rsidR="00704A6B" w:rsidRPr="00D915EF" w:rsidRDefault="00704A6B" w:rsidP="00704A6B">
      <w:pPr>
        <w:pStyle w:val="Point0"/>
      </w:pPr>
      <w:r>
        <w:t>5.</w:t>
      </w:r>
      <w:r>
        <w:tab/>
        <w:t>dokumentai dėl valdymo išlaidų ir mokesčių;</w:t>
      </w:r>
    </w:p>
    <w:p w:rsidR="00704A6B" w:rsidRPr="00D915EF" w:rsidRDefault="00704A6B" w:rsidP="00704A6B">
      <w:pPr>
        <w:pStyle w:val="Point0"/>
      </w:pPr>
      <w:r>
        <w:t>6.</w:t>
      </w:r>
      <w:r>
        <w:tab/>
        <w:t>prašymo formos arba atitinkami dokumentai, kuriuos galutiniai gavėjai pateikė kartu su patvirtinamaisiais dokumentais, įskaitant verslo planus ir, kai aktualu, ankstesnes metines sąskaitas;</w:t>
      </w:r>
    </w:p>
    <w:p w:rsidR="00704A6B" w:rsidRPr="00D915EF" w:rsidRDefault="00704A6B" w:rsidP="00704A6B">
      <w:pPr>
        <w:pStyle w:val="Point0"/>
      </w:pPr>
      <w:r>
        <w:t>7.</w:t>
      </w:r>
      <w:r>
        <w:tab/>
        <w:t>finansinę priemonę įgyvendinančių subjektų kontroliniai sąrašai ir ataskaitos;</w:t>
      </w:r>
    </w:p>
    <w:p w:rsidR="00704A6B" w:rsidRPr="00D915EF" w:rsidRDefault="00704A6B" w:rsidP="00704A6B">
      <w:pPr>
        <w:pStyle w:val="Point0"/>
      </w:pPr>
      <w:r>
        <w:t>8.</w:t>
      </w:r>
      <w:r>
        <w:tab/>
        <w:t xml:space="preserve">su </w:t>
      </w:r>
      <w:r>
        <w:rPr>
          <w:i/>
          <w:iCs/>
        </w:rPr>
        <w:t>de minimis</w:t>
      </w:r>
      <w:r>
        <w:t xml:space="preserve"> pagalba susijusios deklaracijos;</w:t>
      </w:r>
    </w:p>
    <w:p w:rsidR="00704A6B" w:rsidRPr="00D915EF" w:rsidRDefault="00704A6B" w:rsidP="00704A6B">
      <w:pPr>
        <w:pStyle w:val="Point0"/>
      </w:pPr>
      <w:r>
        <w:br w:type="page"/>
      </w:r>
      <w:r>
        <w:lastRenderedPageBreak/>
        <w:t>9.</w:t>
      </w:r>
      <w:r>
        <w:tab/>
        <w:t>sutartys, pasirašytos dėl finansine priemone teikiamos paramos, įskaitant paramą nuosavam kapitalui, paskoloms, garantijoms ar kitų tipų investicijoms, teikiamą galutiniams gavėjams;</w:t>
      </w:r>
    </w:p>
    <w:p w:rsidR="00704A6B" w:rsidRPr="00D915EF" w:rsidRDefault="00704A6B" w:rsidP="00704A6B">
      <w:pPr>
        <w:pStyle w:val="Point0"/>
      </w:pPr>
      <w:r>
        <w:t>10.</w:t>
      </w:r>
      <w:r>
        <w:tab/>
        <w:t>įrodymai, kad finansine priemone suteikiama parama bus panaudota pagal numatytą paskirtį;</w:t>
      </w:r>
    </w:p>
    <w:p w:rsidR="00704A6B" w:rsidRPr="00D915EF" w:rsidRDefault="00704A6B" w:rsidP="00704A6B">
      <w:pPr>
        <w:pStyle w:val="Point0"/>
      </w:pPr>
      <w:r>
        <w:t>11.</w:t>
      </w:r>
      <w:r>
        <w:tab/>
        <w:t>duomenys apie finansinius srautus tarp vadovaujančiosios institucijos ir finansinės priemonės (taip pat visų lygmenų srautus finansinės priemonės viduje) iki galutinių gavėjų, o garantijų atveju – įrodymas, kad pagrindinės paskolos buvo suteiktos;</w:t>
      </w:r>
    </w:p>
    <w:p w:rsidR="00704A6B" w:rsidRPr="00D915EF" w:rsidRDefault="00704A6B" w:rsidP="00704A6B">
      <w:pPr>
        <w:pStyle w:val="Point0"/>
      </w:pPr>
      <w:r>
        <w:t>12.</w:t>
      </w:r>
      <w:r>
        <w:tab/>
        <w:t>sumokėto programos įnašo arba finansine priemone suteiktos garantijos, skirtos galutiniam gavėjui, atskiri duomenys arba apskaitos kodai.</w:t>
      </w:r>
    </w:p>
    <w:p w:rsidR="00704A6B" w:rsidRPr="00D915EF" w:rsidRDefault="00704A6B" w:rsidP="00704A6B">
      <w:pPr>
        <w:pStyle w:val="Point0"/>
      </w:pPr>
      <w:r>
        <w:br w:type="page"/>
      </w:r>
      <w:r>
        <w:lastRenderedPageBreak/>
        <w:t>III.</w:t>
      </w:r>
      <w:r>
        <w:tab/>
        <w:t>Privalomi audito sekos elementai Komisijos pagal 94 straipsnį atlyginamo Sąjungos įnašo atveju, kurie turi būti saugomi vadovaujančiosios institucijos / tarpinės institucijos lygmeniu:</w:t>
      </w:r>
    </w:p>
    <w:p w:rsidR="00704A6B" w:rsidRPr="00D915EF" w:rsidRDefault="00704A6B" w:rsidP="00704A6B">
      <w:pPr>
        <w:pStyle w:val="Point0"/>
      </w:pPr>
      <w:r>
        <w:t>1.</w:t>
      </w:r>
      <w:r>
        <w:tab/>
        <w:t xml:space="preserve">dokumentai, kuriais įrodomas Komisijos </w:t>
      </w:r>
      <w:r>
        <w:rPr>
          <w:i/>
        </w:rPr>
        <w:t>ex ante</w:t>
      </w:r>
      <w:r>
        <w:t xml:space="preserve"> pritarimas dėl veiksmų, už kuriuos atlyginama, rūšių, dėl vieneto įkainių, fiksuotųjų sumų ir fiksuotųjų normų, dėl susijusių sumų ir normų apibrėžimo, taip pat dėl sumų koregavimo metodų (programos tvirtinimas arba keitimas);</w:t>
      </w:r>
    </w:p>
    <w:p w:rsidR="00704A6B" w:rsidRPr="00D915EF" w:rsidRDefault="00704A6B" w:rsidP="00704A6B">
      <w:pPr>
        <w:pStyle w:val="Point0"/>
      </w:pPr>
      <w:r>
        <w:t>2.</w:t>
      </w:r>
      <w:r>
        <w:tab/>
        <w:t>dokumentai, kuriais įrodomos išlaidų kategorijos ir skaičiavimo pagrindą sudarančios sumos, kurioms taikoma fiksuotoji norma;</w:t>
      </w:r>
    </w:p>
    <w:p w:rsidR="00704A6B" w:rsidRPr="00D915EF" w:rsidRDefault="00704A6B" w:rsidP="00704A6B">
      <w:pPr>
        <w:pStyle w:val="Point0"/>
      </w:pPr>
      <w:r>
        <w:t>3.</w:t>
      </w:r>
      <w:r>
        <w:tab/>
        <w:t>dokumentai, kuriais įrodoma, kad įvykdytos sąlygos, leidžiančios Komisijai atlyginti išlaidas;</w:t>
      </w:r>
    </w:p>
    <w:p w:rsidR="00704A6B" w:rsidRPr="00D915EF" w:rsidRDefault="00704A6B" w:rsidP="00704A6B">
      <w:pPr>
        <w:pStyle w:val="Point0"/>
      </w:pPr>
      <w:r>
        <w:t>4.</w:t>
      </w:r>
      <w:r>
        <w:tab/>
        <w:t>kai aktualu, dokumentai, kuriais įrodomas sumų koregavimas;</w:t>
      </w:r>
    </w:p>
    <w:p w:rsidR="00704A6B" w:rsidRPr="00D915EF" w:rsidRDefault="00704A6B" w:rsidP="00704A6B">
      <w:pPr>
        <w:pStyle w:val="Point0"/>
      </w:pPr>
      <w:r>
        <w:t>5.</w:t>
      </w:r>
      <w:r>
        <w:tab/>
        <w:t>dokumentai, kuriais įrodomas skaičiavimo metodas, jei taikomas 94 straipsnio 2 dalies antros pastraipos a punktas;</w:t>
      </w:r>
    </w:p>
    <w:p w:rsidR="00704A6B" w:rsidRPr="00D915EF" w:rsidRDefault="00704A6B" w:rsidP="00704A6B">
      <w:pPr>
        <w:pStyle w:val="Point0"/>
      </w:pPr>
      <w:r>
        <w:br w:type="page"/>
      </w:r>
      <w:r>
        <w:lastRenderedPageBreak/>
        <w:t>6.</w:t>
      </w:r>
      <w:r>
        <w:tab/>
        <w:t>veiksmų, kurių atveju Komisija atlygina Sąjungos įnašą supaprastinto išlaidų apmokėjimo pagrindu, atrankos ir patvirtinimo dokumentai;</w:t>
      </w:r>
    </w:p>
    <w:p w:rsidR="00704A6B" w:rsidRPr="00D915EF" w:rsidRDefault="00704A6B" w:rsidP="00704A6B">
      <w:pPr>
        <w:pStyle w:val="Point0"/>
      </w:pPr>
      <w:r>
        <w:t>7.</w:t>
      </w:r>
      <w:r>
        <w:tab/>
        <w:t>paramos gavėjo ir vadovaujančiosios institucijos / tarpinės institucijos pasirašyti paramos sąlygas išdėstantys dokumentai, kuriuose nurodoma paramos gavėjams teikiamos paramos forma;</w:t>
      </w:r>
    </w:p>
    <w:p w:rsidR="00704A6B" w:rsidRPr="00D915EF" w:rsidRDefault="00704A6B" w:rsidP="00704A6B">
      <w:pPr>
        <w:pStyle w:val="Point0"/>
      </w:pPr>
      <w:r>
        <w:t>8.</w:t>
      </w:r>
      <w:r>
        <w:tab/>
        <w:t>dokumentai, kuriais įrodoma, kad atlikti 94 straipsnio 3 dalies trečioje pastraipoje nurodyti valdymo patikrinimai ir auditai;</w:t>
      </w:r>
    </w:p>
    <w:p w:rsidR="00704A6B" w:rsidRPr="00D915EF" w:rsidRDefault="00704A6B" w:rsidP="00704A6B">
      <w:pPr>
        <w:pStyle w:val="Point0"/>
      </w:pPr>
      <w:r>
        <w:t>9.</w:t>
      </w:r>
      <w:r>
        <w:tab/>
        <w:t>viešojo įnašo sumokėjimo paramos gavėjui ir mokėjimo datos įrodymas.</w:t>
      </w:r>
    </w:p>
    <w:p w:rsidR="00704A6B" w:rsidRPr="00D915EF" w:rsidRDefault="00704A6B" w:rsidP="00704A6B">
      <w:pPr>
        <w:pStyle w:val="Point0"/>
      </w:pPr>
      <w:r>
        <w:br w:type="page"/>
      </w:r>
      <w:r>
        <w:lastRenderedPageBreak/>
        <w:t>IV.</w:t>
      </w:r>
      <w:r>
        <w:tab/>
        <w:t>Privalomi audito sekos elementai Komisijos pagal 95 straipsnį atlyginamo Sąjungos įnašo atveju, kurie turi būti saugomi vadovaujančiosios institucijos / tarpinės institucijos lygmeniu:</w:t>
      </w:r>
    </w:p>
    <w:p w:rsidR="00704A6B" w:rsidRPr="00D915EF" w:rsidDel="00154D3B" w:rsidRDefault="00704A6B" w:rsidP="00704A6B">
      <w:pPr>
        <w:pStyle w:val="Point0"/>
      </w:pPr>
      <w:r>
        <w:t>1.</w:t>
      </w:r>
      <w:r>
        <w:tab/>
        <w:t xml:space="preserve">dokumentai, kuriais įrodomas Komisijos </w:t>
      </w:r>
      <w:r>
        <w:rPr>
          <w:i/>
        </w:rPr>
        <w:t>ex ante</w:t>
      </w:r>
      <w:r>
        <w:t xml:space="preserve"> susitarimas dėl sąlygų, kurios turi būti įvykdytos, arba rezultatų, kurie turi būti pasiekti, ir atitinkamų sumų (programos patvirtinimas arba keitimas);</w:t>
      </w:r>
    </w:p>
    <w:p w:rsidR="00704A6B" w:rsidRPr="00D915EF" w:rsidRDefault="00704A6B" w:rsidP="00704A6B">
      <w:pPr>
        <w:pStyle w:val="Point0"/>
      </w:pPr>
      <w:r>
        <w:t>2.</w:t>
      </w:r>
      <w:r>
        <w:tab/>
        <w:t>dokumentai dėl veiksmų, kurių atveju Komisija atlygina Sąjungos įnašą pagal 95 straipsnį (su išlaidomis nesiejamas finansavimas), atrankos ir patvirtinimo;</w:t>
      </w:r>
    </w:p>
    <w:p w:rsidR="00704A6B" w:rsidRPr="00D915EF" w:rsidRDefault="00704A6B" w:rsidP="00704A6B">
      <w:pPr>
        <w:pStyle w:val="Point0"/>
      </w:pPr>
      <w:r>
        <w:t>3.</w:t>
      </w:r>
      <w:r>
        <w:tab/>
        <w:t>paramos gavėjo ir vadovaujančiosios institucijos / tarpinės institucijos pasirašyti paramos sąlygas išdėstantys dokumentai, kuriuose nurodoma paramos gavėjams teikiamos paramos forma;</w:t>
      </w:r>
    </w:p>
    <w:p w:rsidR="00704A6B" w:rsidRPr="00D915EF" w:rsidRDefault="00704A6B" w:rsidP="00704A6B">
      <w:pPr>
        <w:pStyle w:val="Point0"/>
      </w:pPr>
      <w:r>
        <w:t>4.</w:t>
      </w:r>
      <w:r>
        <w:tab/>
        <w:t>dokumentai, kuriais įrodoma, kad atlikti 95 straipsnio 3 dalies antroje pastraipoje nurodyti valdymo patikrinimai ir auditai;</w:t>
      </w:r>
    </w:p>
    <w:p w:rsidR="00704A6B" w:rsidRPr="00D915EF" w:rsidRDefault="00704A6B" w:rsidP="00704A6B">
      <w:pPr>
        <w:pStyle w:val="Point0"/>
      </w:pPr>
      <w:r>
        <w:t>5.</w:t>
      </w:r>
      <w:r>
        <w:tab/>
        <w:t>viešojo įnašo sumokėjimo paramos gavėjui ir mokėjimo datos įrodymas;</w:t>
      </w:r>
    </w:p>
    <w:p w:rsidR="00704A6B" w:rsidRPr="00D915EF" w:rsidRDefault="00704A6B" w:rsidP="00704A6B">
      <w:pPr>
        <w:pStyle w:val="Point0"/>
      </w:pPr>
      <w:r>
        <w:t>6.</w:t>
      </w:r>
      <w:r>
        <w:tab/>
        <w:t>dokumentai, kuriais įrodoma, kad įvykdytos sąlygos arba pasiekti rezultatai kiekvienu etapu, jei vykdoma etapais, ir prieš galutinių išlaidų deklaravimą Komisijai.</w:t>
      </w:r>
    </w:p>
    <w:p w:rsidR="00704A6B" w:rsidRPr="00D915EF" w:rsidRDefault="00704A6B" w:rsidP="00704A6B">
      <w:pPr>
        <w:pStyle w:val="Lignefinal"/>
      </w:pPr>
    </w:p>
    <w:p w:rsidR="00704A6B" w:rsidRPr="00D915EF" w:rsidRDefault="00704A6B" w:rsidP="00704A6B">
      <w:pPr>
        <w:sectPr w:rsidR="00704A6B" w:rsidRPr="00D915EF" w:rsidSect="00704A6B">
          <w:headerReference w:type="default" r:id="rId77"/>
          <w:footerReference w:type="default" r:id="rId78"/>
          <w:footnotePr>
            <w:numRestart w:val="eachPage"/>
          </w:footnotePr>
          <w:pgSz w:w="11907" w:h="16839"/>
          <w:pgMar w:top="1134" w:right="1134" w:bottom="1134" w:left="1134" w:header="567" w:footer="567" w:gutter="0"/>
          <w:cols w:space="720"/>
          <w:docGrid w:linePitch="360"/>
        </w:sectPr>
      </w:pPr>
    </w:p>
    <w:p w:rsidR="00704A6B" w:rsidRPr="00D915EF" w:rsidRDefault="00704A6B" w:rsidP="00704A6B">
      <w:pPr>
        <w:pStyle w:val="Annexetitre"/>
      </w:pPr>
      <w:r>
        <w:lastRenderedPageBreak/>
        <w:t>XIV PRIEDAS</w:t>
      </w:r>
    </w:p>
    <w:p w:rsidR="00704A6B" w:rsidRPr="00D915EF" w:rsidRDefault="00704A6B" w:rsidP="00704A6B">
      <w:pPr>
        <w:pStyle w:val="NormalCentered"/>
      </w:pPr>
      <w:r>
        <w:t xml:space="preserve">E. sanglauda. Programos institucijų ir paramos gavėjų </w:t>
      </w:r>
      <w:r>
        <w:br/>
        <w:t>elektroninio keitimosi duomenimis sistemos – 69 straipsnio 8 dalis</w:t>
      </w:r>
    </w:p>
    <w:p w:rsidR="00704A6B" w:rsidRPr="00D915EF" w:rsidRDefault="00704A6B" w:rsidP="00704A6B">
      <w:pPr>
        <w:pStyle w:val="Point0"/>
      </w:pPr>
      <w:r>
        <w:t>1.</w:t>
      </w:r>
      <w:r>
        <w:tab/>
        <w:t>Programos institucijų pareigos, susijusios su elektroninio keitimosi duomenimis sistemų charakteristikomis</w:t>
      </w:r>
    </w:p>
    <w:p w:rsidR="00704A6B" w:rsidRPr="00D915EF" w:rsidRDefault="00704A6B" w:rsidP="00704A6B">
      <w:pPr>
        <w:pStyle w:val="Point0"/>
      </w:pPr>
      <w:r>
        <w:t>1.1.</w:t>
      </w:r>
      <w:r>
        <w:tab/>
        <w:t>Užtikrinti duomenų saugumą, duomenų vientisumą, duomenų konfidencialumą, siuntėjo autentiškumo patvirtinimą pagal šio reglamento 69 straipsnio 6 dalį, 69 straipsnio 8 dalį, 72 straipsnio 1 dalies e punktą ir 82 straipsnį.</w:t>
      </w:r>
    </w:p>
    <w:p w:rsidR="00704A6B" w:rsidRPr="00D915EF" w:rsidRDefault="00704A6B" w:rsidP="00704A6B">
      <w:pPr>
        <w:pStyle w:val="Point0"/>
      </w:pPr>
      <w:r>
        <w:t>1.2.</w:t>
      </w:r>
      <w:r>
        <w:tab/>
        <w:t>Užtikrinti prieinamumą ir veikimą įprastomis darbo ir ne darbo valandomis (išskyrus atliekant techninę priežiūrą).</w:t>
      </w:r>
    </w:p>
    <w:p w:rsidR="00704A6B" w:rsidRPr="00D915EF" w:rsidRDefault="00704A6B" w:rsidP="00704A6B">
      <w:pPr>
        <w:pStyle w:val="Point0"/>
      </w:pPr>
      <w:r>
        <w:t>1.3.</w:t>
      </w:r>
      <w:r>
        <w:tab/>
        <w:t>Užtikrinti, kad sistemoje būtų naudojamos logiškos, paprastos ir intuityvios funkcijos ir sąsaja.</w:t>
      </w:r>
    </w:p>
    <w:p w:rsidR="00704A6B" w:rsidRPr="00D915EF" w:rsidRDefault="00704A6B" w:rsidP="00704A6B">
      <w:pPr>
        <w:pStyle w:val="Point0"/>
      </w:pPr>
      <w:r>
        <w:t>1.4.</w:t>
      </w:r>
      <w:r>
        <w:tab/>
        <w:t>Naudoti funkcijas sistemoje, kuriomis užtikrinama:</w:t>
      </w:r>
    </w:p>
    <w:p w:rsidR="00704A6B" w:rsidRPr="00D915EF" w:rsidRDefault="00704A6B" w:rsidP="00704A6B">
      <w:pPr>
        <w:pStyle w:val="Point1"/>
      </w:pPr>
      <w:r>
        <w:t>a)</w:t>
      </w:r>
      <w:r>
        <w:tab/>
        <w:t>interaktyviosios formos ir (arba) formos, kurias sistema iš anksto automatiškai užpildo pagal vienas po kito einančiais procedūrų etapais išsaugotus duomenis;</w:t>
      </w:r>
    </w:p>
    <w:p w:rsidR="00704A6B" w:rsidRPr="00D915EF" w:rsidRDefault="00704A6B" w:rsidP="00704A6B">
      <w:pPr>
        <w:pStyle w:val="Point1"/>
      </w:pPr>
      <w:r>
        <w:t>b)</w:t>
      </w:r>
      <w:r>
        <w:tab/>
        <w:t>kai taikoma, automatinio skaičiavimo funkcijos;</w:t>
      </w:r>
    </w:p>
    <w:p w:rsidR="00704A6B" w:rsidRPr="00D915EF" w:rsidRDefault="00704A6B" w:rsidP="00704A6B">
      <w:pPr>
        <w:pStyle w:val="Point1"/>
      </w:pPr>
      <w:r>
        <w:br w:type="page"/>
      </w:r>
      <w:r>
        <w:lastRenderedPageBreak/>
        <w:t>c)</w:t>
      </w:r>
      <w:r>
        <w:tab/>
        <w:t>automatiniai integruotieji valdikliai, kuriais mažinamas pakartotinis keitimasis dokumentais ar informacija;</w:t>
      </w:r>
    </w:p>
    <w:p w:rsidR="00704A6B" w:rsidRPr="00D915EF" w:rsidRDefault="00704A6B" w:rsidP="00704A6B">
      <w:pPr>
        <w:pStyle w:val="Point1"/>
      </w:pPr>
      <w:r>
        <w:t>d)</w:t>
      </w:r>
      <w:r>
        <w:tab/>
        <w:t>sistemos generuojami įspėjimai, informuojantys paramos gavėjus, kad galima atlikti tam tikrus veiksmus;</w:t>
      </w:r>
    </w:p>
    <w:p w:rsidR="00704A6B" w:rsidRPr="00D915EF" w:rsidRDefault="00704A6B" w:rsidP="00704A6B">
      <w:pPr>
        <w:pStyle w:val="Point1"/>
      </w:pPr>
      <w:r>
        <w:t>e)</w:t>
      </w:r>
      <w:r>
        <w:tab/>
        <w:t>būsenos stebėjimas internetu, leidžiantis paramos gavėjui stebėti einamąją projekto padėtį;</w:t>
      </w:r>
    </w:p>
    <w:p w:rsidR="00704A6B" w:rsidRPr="00D915EF" w:rsidRDefault="00704A6B" w:rsidP="00704A6B">
      <w:pPr>
        <w:pStyle w:val="Point1"/>
      </w:pPr>
      <w:r>
        <w:t>f)</w:t>
      </w:r>
      <w:r>
        <w:tab/>
        <w:t>visų elektroninėje keitimosi duomenimis sistemoje tvarkytų ankstesnių duomenų ir dokumentų prieinamumas.</w:t>
      </w:r>
    </w:p>
    <w:p w:rsidR="00704A6B" w:rsidRPr="00D915EF" w:rsidRDefault="00704A6B" w:rsidP="00704A6B">
      <w:pPr>
        <w:pStyle w:val="Point0"/>
      </w:pPr>
      <w:r>
        <w:t>1.5.</w:t>
      </w:r>
      <w:r>
        <w:tab/>
        <w:t>Užtikrinti registravimą ir duomenų saugojimą sistemoje, sudarant sąlygas administraciniams paramos gavėjų pagal 74 straipsnio 2 dalį pateiktų mokėjimo prašymų patikrinimams ir auditui.</w:t>
      </w:r>
    </w:p>
    <w:p w:rsidR="00704A6B" w:rsidRPr="00D915EF" w:rsidRDefault="00704A6B" w:rsidP="00704A6B">
      <w:pPr>
        <w:pStyle w:val="Point0"/>
      </w:pPr>
      <w:r>
        <w:t>2.</w:t>
      </w:r>
      <w:r>
        <w:tab/>
        <w:t>Programos institucijų pareigos, susijusios su dokumentų ir duomenų perdavimo taisyklėmis visais keitimosi atvejais</w:t>
      </w:r>
    </w:p>
    <w:p w:rsidR="00704A6B" w:rsidRPr="00D915EF" w:rsidRDefault="00704A6B" w:rsidP="00704A6B">
      <w:pPr>
        <w:pStyle w:val="Point0"/>
      </w:pPr>
      <w:r>
        <w:t>2.1.</w:t>
      </w:r>
      <w:r>
        <w:tab/>
        <w:t>Užtikrinti e. parašo, suderinamo su viena iš trijų e. parašo rūšių, apibrėžtų Europos Parlamento ir Tarybos reglamente (ES) Nr. 910/2014</w:t>
      </w:r>
      <w:r w:rsidRPr="00D915EF">
        <w:rPr>
          <w:rStyle w:val="FootnoteReference"/>
        </w:rPr>
        <w:footnoteReference w:id="106"/>
      </w:r>
      <w:r>
        <w:t>, naudojimą.</w:t>
      </w:r>
    </w:p>
    <w:p w:rsidR="00704A6B" w:rsidRPr="00D915EF" w:rsidRDefault="00704A6B" w:rsidP="00704A6B">
      <w:pPr>
        <w:pStyle w:val="Point0"/>
      </w:pPr>
      <w:r>
        <w:br w:type="page"/>
      </w:r>
      <w:r>
        <w:lastRenderedPageBreak/>
        <w:t>2.2.</w:t>
      </w:r>
      <w:r>
        <w:tab/>
        <w:t>Numatyti galimybę registruoti dokumentų ir duomenų, kuriuos paramos gavėjas perduoda programos institucijoms ir atvirkščiai, perdavimo datą.</w:t>
      </w:r>
    </w:p>
    <w:p w:rsidR="00704A6B" w:rsidRPr="00D915EF" w:rsidRDefault="00704A6B" w:rsidP="00704A6B">
      <w:pPr>
        <w:pStyle w:val="Point0"/>
      </w:pPr>
      <w:r>
        <w:t>2.3.</w:t>
      </w:r>
      <w:r>
        <w:tab/>
        <w:t>Užtikrinti tiesioginę prieigą naudojant interaktyvią naudotojo sąsają (internetinę taikomąją programą) arba techninę sąsają, kuria sudaroma galimybė automatiškai sinchronizuoti ir perduoti duomenis tarp paramos gavėjų ir valstybių narių sistemų.</w:t>
      </w:r>
    </w:p>
    <w:p w:rsidR="00704A6B" w:rsidRPr="00D915EF" w:rsidRDefault="00704A6B" w:rsidP="00704A6B">
      <w:pPr>
        <w:pStyle w:val="Point0"/>
      </w:pPr>
      <w:r>
        <w:t>2.4.</w:t>
      </w:r>
      <w:r>
        <w:tab/>
        <w:t>Užtikrinti fizinių asmenų asmens duomenų privatumo apsaugą ir teisės subjektų komercinį konfidencialumą pagal Europos Parlamento ir Tarybos direktyvą 2002/58/EB</w:t>
      </w:r>
      <w:r w:rsidRPr="00D915EF">
        <w:rPr>
          <w:rStyle w:val="FootnoteReference"/>
        </w:rPr>
        <w:footnoteReference w:id="107"/>
      </w:r>
      <w:r>
        <w:t xml:space="preserve"> ir Europos Parlamento ir Tarybos reglamentą (ES) 2016/679</w:t>
      </w:r>
      <w:r w:rsidRPr="00D915EF">
        <w:rPr>
          <w:rStyle w:val="FootnoteReference"/>
        </w:rPr>
        <w:footnoteReference w:id="108"/>
      </w:r>
      <w:r>
        <w:t>.</w:t>
      </w:r>
    </w:p>
    <w:p w:rsidR="00704A6B" w:rsidRPr="00D915EF" w:rsidRDefault="00704A6B" w:rsidP="00704A6B">
      <w:pPr>
        <w:pStyle w:val="Lignefinal"/>
      </w:pPr>
    </w:p>
    <w:p w:rsidR="00704A6B" w:rsidRPr="00D915EF" w:rsidRDefault="00704A6B" w:rsidP="00704A6B">
      <w:pPr>
        <w:sectPr w:rsidR="00704A6B" w:rsidRPr="00D915EF" w:rsidSect="00704A6B">
          <w:headerReference w:type="default" r:id="rId79"/>
          <w:footerReference w:type="default" r:id="rId80"/>
          <w:footnotePr>
            <w:numRestart w:val="eachPage"/>
          </w:footnotePr>
          <w:pgSz w:w="11907" w:h="16839"/>
          <w:pgMar w:top="1134" w:right="1134" w:bottom="1134" w:left="1134" w:header="567" w:footer="567" w:gutter="0"/>
          <w:cols w:space="720"/>
          <w:docGrid w:linePitch="360"/>
        </w:sectPr>
      </w:pPr>
    </w:p>
    <w:p w:rsidR="00704A6B" w:rsidRPr="00D915EF" w:rsidRDefault="00704A6B" w:rsidP="00704A6B">
      <w:pPr>
        <w:pStyle w:val="Annexetitre"/>
      </w:pPr>
      <w:r>
        <w:lastRenderedPageBreak/>
        <w:t>XV PRIEDAS</w:t>
      </w:r>
    </w:p>
    <w:p w:rsidR="00704A6B" w:rsidRPr="00D915EF" w:rsidRDefault="00704A6B" w:rsidP="00704A6B">
      <w:pPr>
        <w:pStyle w:val="NormalCentered"/>
      </w:pPr>
      <w:r>
        <w:t>SFC2021. Valstybių narių ir Komisijos elektroninio keitimosi duomenimis sistema – 69 straipsnio 9 dalis</w:t>
      </w:r>
    </w:p>
    <w:p w:rsidR="00704A6B" w:rsidRPr="00D915EF" w:rsidRDefault="00704A6B" w:rsidP="00704A6B">
      <w:pPr>
        <w:pStyle w:val="Point0"/>
      </w:pPr>
      <w:r>
        <w:t>1.</w:t>
      </w:r>
      <w:r>
        <w:tab/>
        <w:t>Komisijos pareigos</w:t>
      </w:r>
    </w:p>
    <w:p w:rsidR="00704A6B" w:rsidRPr="00D915EF" w:rsidRDefault="00704A6B" w:rsidP="00704A6B">
      <w:pPr>
        <w:pStyle w:val="Point0"/>
      </w:pPr>
      <w:r>
        <w:t>1.1.</w:t>
      </w:r>
      <w:r>
        <w:tab/>
        <w:t>Užtikrinti, kad veiktų elektroninio keitimosi duomenimis sistema (toliau – SFC2021), skirta valstybei narei ir Komisijai oficialiai keistis visa informacija. SFC2021 turi būti pateikiama bent informacija, nurodyta pagal šį reglamentą parengtuose šablonuose.</w:t>
      </w:r>
    </w:p>
    <w:p w:rsidR="00704A6B" w:rsidRPr="00D915EF" w:rsidRDefault="00704A6B" w:rsidP="00704A6B">
      <w:pPr>
        <w:pStyle w:val="Point0"/>
      </w:pPr>
      <w:r>
        <w:t>1.2.</w:t>
      </w:r>
      <w:r>
        <w:tab/>
        <w:t>Užtikrinti šias SFC2021 charakteristikas:</w:t>
      </w:r>
    </w:p>
    <w:p w:rsidR="00704A6B" w:rsidRPr="00D915EF" w:rsidRDefault="00704A6B" w:rsidP="00704A6B">
      <w:pPr>
        <w:pStyle w:val="Point1"/>
      </w:pPr>
      <w:r>
        <w:t>a)</w:t>
      </w:r>
      <w:r>
        <w:tab/>
        <w:t>interaktyviosios formos arba formos, kurias sistema automatiškai užpildo pagal sistemoje pirmiau jau užregistruotus duomenis;</w:t>
      </w:r>
    </w:p>
    <w:p w:rsidR="00704A6B" w:rsidRPr="00D915EF" w:rsidRDefault="00704A6B" w:rsidP="00704A6B">
      <w:pPr>
        <w:pStyle w:val="Point1"/>
      </w:pPr>
      <w:r>
        <w:t>b)</w:t>
      </w:r>
      <w:r>
        <w:tab/>
        <w:t>automatinio skaičiavimo funkcijos, jei jos sumažina naudotojų kodavimo pastangas;</w:t>
      </w:r>
    </w:p>
    <w:p w:rsidR="00704A6B" w:rsidRPr="00D915EF" w:rsidRDefault="00704A6B" w:rsidP="00704A6B">
      <w:pPr>
        <w:pStyle w:val="Point1"/>
      </w:pPr>
      <w:r>
        <w:t>c)</w:t>
      </w:r>
      <w:r>
        <w:tab/>
        <w:t>automatiniai integruotieji valdikliai perduotų duomenų vidiniam nuoseklumui ir šių duomenų atitikčiai taikomoms taisyklėms patikrinti;</w:t>
      </w:r>
    </w:p>
    <w:p w:rsidR="00704A6B" w:rsidRPr="00D915EF" w:rsidRDefault="00704A6B" w:rsidP="00704A6B">
      <w:pPr>
        <w:pStyle w:val="Point1"/>
      </w:pPr>
      <w:r>
        <w:t>d)</w:t>
      </w:r>
      <w:r>
        <w:tab/>
        <w:t>sistemos generuojami įspėjimai SFC2021 naudotojams apie tai, kad galima atlikti tam tikrus veiksmus arba jų atlikti negalima;</w:t>
      </w:r>
    </w:p>
    <w:p w:rsidR="00704A6B" w:rsidRPr="00D915EF" w:rsidRDefault="00704A6B" w:rsidP="00704A6B">
      <w:pPr>
        <w:pStyle w:val="Point1"/>
      </w:pPr>
      <w:r>
        <w:br w:type="page"/>
      </w:r>
      <w:r>
        <w:lastRenderedPageBreak/>
        <w:t>e)</w:t>
      </w:r>
      <w:r>
        <w:tab/>
        <w:t>į sistemą įvestos informacijos apdorojimo būsenos stebėjimas internetu;</w:t>
      </w:r>
    </w:p>
    <w:p w:rsidR="00704A6B" w:rsidRPr="00D915EF" w:rsidRDefault="00704A6B" w:rsidP="00704A6B">
      <w:pPr>
        <w:pStyle w:val="Point1"/>
      </w:pPr>
      <w:r>
        <w:t>f)</w:t>
      </w:r>
      <w:r>
        <w:tab/>
        <w:t>galimybė gauti ankstesnius duomenis, susijusius su visa įvesta programos informacija;</w:t>
      </w:r>
    </w:p>
    <w:p w:rsidR="00704A6B" w:rsidRPr="00D915EF" w:rsidRDefault="00704A6B" w:rsidP="00704A6B">
      <w:pPr>
        <w:pStyle w:val="Point1"/>
      </w:pPr>
      <w:r>
        <w:t>g)</w:t>
      </w:r>
      <w:r>
        <w:tab/>
        <w:t>galimybė naudotis privalomu e. parašu, kaip apibrėžta Europos Parlamento ir Tarybos direktyvoje 1999/93/EB, kuris teismo procese bus pripažįstamas kaip įrodymas.</w:t>
      </w:r>
    </w:p>
    <w:p w:rsidR="00704A6B" w:rsidRPr="00D915EF" w:rsidRDefault="00704A6B" w:rsidP="00704A6B">
      <w:pPr>
        <w:pStyle w:val="Point0"/>
      </w:pPr>
      <w:r>
        <w:t>1.3.</w:t>
      </w:r>
      <w:r>
        <w:tab/>
        <w:t>Užtikrinti, kad SFC2021 skirta informacinių technologijų saugumo politika būtų taikoma sistema besinaudojantiems darbuotojams pagal atitinkamas Sąjungos taisykles, visų pirma Komisijos sprendimą C(2006)3602</w:t>
      </w:r>
      <w:r w:rsidRPr="00D915EF">
        <w:rPr>
          <w:rStyle w:val="FootnoteReference"/>
        </w:rPr>
        <w:footnoteReference w:id="109"/>
      </w:r>
      <w:r>
        <w:t xml:space="preserve"> ir jo įgyvendinimo taisykles.</w:t>
      </w:r>
    </w:p>
    <w:p w:rsidR="00704A6B" w:rsidRPr="00D915EF" w:rsidRDefault="00704A6B" w:rsidP="00704A6B">
      <w:pPr>
        <w:pStyle w:val="Point0"/>
      </w:pPr>
      <w:r>
        <w:t>1.4.</w:t>
      </w:r>
      <w:r>
        <w:tab/>
        <w:t>Paskirti asmenį ar asmenis, atsakingą (-us) už saugumo politikos tinkamo taikymo SFC2021 apibrėžimą, palaikymą ir užtikrinimą.</w:t>
      </w:r>
    </w:p>
    <w:p w:rsidR="00704A6B" w:rsidRPr="00D915EF" w:rsidRDefault="00704A6B" w:rsidP="00704A6B">
      <w:pPr>
        <w:pStyle w:val="Point0"/>
      </w:pPr>
      <w:r>
        <w:t>2.</w:t>
      </w:r>
      <w:r>
        <w:tab/>
        <w:t>Valstybių narių pareigos</w:t>
      </w:r>
    </w:p>
    <w:p w:rsidR="00704A6B" w:rsidRPr="00D915EF" w:rsidRDefault="00704A6B" w:rsidP="00704A6B">
      <w:pPr>
        <w:pStyle w:val="Point0"/>
      </w:pPr>
      <w:r>
        <w:t>2.1.</w:t>
      </w:r>
      <w:r>
        <w:tab/>
        <w:t>Užtikrinti, kad pagal 71 straipsnio 1 dalį nustatytos valstybės narės programos institucijos, taip pat subjektai, kuriems pavesta vykdyti tam tikras užduotis vadovaujančiosios institucijos ar audito institucijos atsakomybe pagal šio reglamento 71 straipsnio 2 ir 3 dalis, į SFC2021 įvestų informaciją, už kurios perdavimą jie yra atsakingi, ir visus tokios informacijos atnaujinimus.</w:t>
      </w:r>
    </w:p>
    <w:p w:rsidR="00704A6B" w:rsidRPr="00D915EF" w:rsidRDefault="00704A6B" w:rsidP="00704A6B">
      <w:pPr>
        <w:pStyle w:val="Point0"/>
      </w:pPr>
      <w:r>
        <w:br w:type="page"/>
      </w:r>
      <w:r>
        <w:lastRenderedPageBreak/>
        <w:t>2.2.</w:t>
      </w:r>
      <w:r>
        <w:tab/>
        <w:t>Užtikrinti, kad būtų patikrinta informacija, kurią yra pateikęs asmuo, kuris nėra perdavimui skirtus duomenis pateikęs asmuo.</w:t>
      </w:r>
    </w:p>
    <w:p w:rsidR="00704A6B" w:rsidRPr="00D915EF" w:rsidRDefault="00704A6B" w:rsidP="00704A6B">
      <w:pPr>
        <w:pStyle w:val="Point0"/>
      </w:pPr>
      <w:r>
        <w:t>2.3.</w:t>
      </w:r>
      <w:r>
        <w:tab/>
        <w:t>Nustatyti pirmiau nurodytų užduočių atskyrimo tvarką valstybės narės valdymo ir kontrolės informacijos sistemose, automatiškai sujungtose su SFC2021.</w:t>
      </w:r>
    </w:p>
    <w:p w:rsidR="00704A6B" w:rsidRPr="00D915EF" w:rsidRDefault="00704A6B" w:rsidP="00704A6B">
      <w:pPr>
        <w:pStyle w:val="Point0"/>
      </w:pPr>
      <w:r>
        <w:t>2.4.</w:t>
      </w:r>
      <w:r>
        <w:tab/>
        <w:t>Paskirti asmenį ar asmenis, atsakingą (-us) už prieigos teisių valdymą, siekiant atlikti šias užduotis:</w:t>
      </w:r>
    </w:p>
    <w:p w:rsidR="00704A6B" w:rsidRPr="00D915EF" w:rsidRDefault="00704A6B" w:rsidP="00704A6B">
      <w:pPr>
        <w:pStyle w:val="Point1"/>
      </w:pPr>
      <w:r>
        <w:t>a)</w:t>
      </w:r>
      <w:r>
        <w:tab/>
        <w:t>nustatyti prieigos prašančių naudotojų tapatybę ir įsitikinti, kad tie naudotojai dirba organizacijoje;</w:t>
      </w:r>
    </w:p>
    <w:p w:rsidR="00704A6B" w:rsidRPr="00D915EF" w:rsidRDefault="00704A6B" w:rsidP="00704A6B">
      <w:pPr>
        <w:pStyle w:val="Point1"/>
      </w:pPr>
      <w:r>
        <w:t>b)</w:t>
      </w:r>
      <w:r>
        <w:tab/>
        <w:t>informuoti naudotojus apie jų pareigas siekiant palaikyti sistemos saugumą;</w:t>
      </w:r>
    </w:p>
    <w:p w:rsidR="00704A6B" w:rsidRPr="00D915EF" w:rsidRDefault="00704A6B" w:rsidP="00704A6B">
      <w:pPr>
        <w:pStyle w:val="Point1"/>
      </w:pPr>
      <w:r>
        <w:t>c)</w:t>
      </w:r>
      <w:r>
        <w:tab/>
        <w:t>patikrinti, ar naudotojai turi teisę naudotis prašomo lygio prieiga atsižvelgiant į jų užduotis ir hierarchinę padėtį;</w:t>
      </w:r>
    </w:p>
    <w:p w:rsidR="00704A6B" w:rsidRPr="00D915EF" w:rsidRDefault="00704A6B" w:rsidP="00704A6B">
      <w:pPr>
        <w:pStyle w:val="Point1"/>
      </w:pPr>
      <w:r>
        <w:t>d)</w:t>
      </w:r>
      <w:r>
        <w:tab/>
        <w:t>prašyti panaikinti prieigos teises, kai jų nebereikia arba jos nebėra pagrįstos;</w:t>
      </w:r>
    </w:p>
    <w:p w:rsidR="00704A6B" w:rsidRPr="00D915EF" w:rsidRDefault="00704A6B" w:rsidP="00704A6B">
      <w:pPr>
        <w:pStyle w:val="Point1"/>
      </w:pPr>
      <w:r>
        <w:t>e)</w:t>
      </w:r>
      <w:r>
        <w:tab/>
        <w:t>skubiai pranešti apie įtartinus įvykius, kurie gali pakenkti sistemos saugumui;</w:t>
      </w:r>
    </w:p>
    <w:p w:rsidR="00704A6B" w:rsidRPr="00D915EF" w:rsidRDefault="00704A6B" w:rsidP="00704A6B">
      <w:pPr>
        <w:pStyle w:val="Point1"/>
      </w:pPr>
      <w:r>
        <w:br w:type="page"/>
      </w:r>
      <w:r>
        <w:lastRenderedPageBreak/>
        <w:t>f)</w:t>
      </w:r>
      <w:r>
        <w:tab/>
        <w:t>užtikrinti, kad naudotojų atpažinimo duomenys būtų visada tikslūs, pranešant apie bet kokius pasikeitimus;</w:t>
      </w:r>
    </w:p>
    <w:p w:rsidR="00704A6B" w:rsidRPr="00D915EF" w:rsidRDefault="00704A6B" w:rsidP="00704A6B">
      <w:pPr>
        <w:pStyle w:val="Point1"/>
      </w:pPr>
      <w:r>
        <w:t>g)</w:t>
      </w:r>
      <w:r>
        <w:tab/>
        <w:t>laikantis Sąjungos ir nacionalinių taisyklių imtis reikiamų su duomenų apsauga ir komerciniu konfidencialumu susijusių atsargumo priemonių;</w:t>
      </w:r>
    </w:p>
    <w:p w:rsidR="00704A6B" w:rsidRPr="00D915EF" w:rsidRDefault="00704A6B" w:rsidP="00704A6B">
      <w:pPr>
        <w:pStyle w:val="Point1"/>
      </w:pPr>
      <w:r>
        <w:t>h)</w:t>
      </w:r>
      <w:r>
        <w:tab/>
        <w:t>informuoti Komisiją apie bet kokius pasikeitimus, darančius poveikį valstybės narės institucijų arba SFC2021 naudotojų galimybėms atlikti 1 dalyje nurodytas pareigas arba jo (jų) paties (-čių) galimybėms atlikti a–g punktuose nurodytas pareigas.</w:t>
      </w:r>
    </w:p>
    <w:p w:rsidR="00704A6B" w:rsidRPr="00D915EF" w:rsidRDefault="00704A6B" w:rsidP="00704A6B">
      <w:pPr>
        <w:pStyle w:val="Point0"/>
      </w:pPr>
      <w:r>
        <w:t>2.5.</w:t>
      </w:r>
      <w:r>
        <w:tab/>
        <w:t>Nustatyti tvarką, kurią taikant būtų užtikrinama fizinių asmenų privatumo ir asmens duomenų bei teisės subjektų komercinio konfidencialumo apsauga pagal Europos Parlamento ir Tarybos direktyvą 2002/58/EB</w:t>
      </w:r>
      <w:r w:rsidRPr="00D915EF">
        <w:rPr>
          <w:rStyle w:val="FootnoteReference"/>
        </w:rPr>
        <w:footnoteReference w:id="110"/>
      </w:r>
      <w:r>
        <w:t>, Reglamentą (ES) 2016/679 ir Reglamentą (ES) 2018/1725.</w:t>
      </w:r>
    </w:p>
    <w:p w:rsidR="00704A6B" w:rsidRPr="00D915EF" w:rsidRDefault="00704A6B" w:rsidP="00704A6B">
      <w:pPr>
        <w:pStyle w:val="Point0"/>
      </w:pPr>
      <w:r>
        <w:t>2.6.</w:t>
      </w:r>
      <w:r>
        <w:tab/>
        <w:t>Priimti nacionalinę, regioninę ar vietos informacijos saugumo politiką dėl prieigos prie SFC2021 remiantis rizikos vertinimu, kuri būtų taikoma visoms institucijoms, kurios naudojasi SFC2021, kuri apimtų šiuos aspektus:</w:t>
      </w:r>
    </w:p>
    <w:p w:rsidR="00704A6B" w:rsidRPr="00D915EF" w:rsidRDefault="00704A6B" w:rsidP="00704A6B">
      <w:pPr>
        <w:pStyle w:val="Point1"/>
      </w:pPr>
      <w:r>
        <w:t>a)</w:t>
      </w:r>
      <w:r>
        <w:tab/>
        <w:t>asmens arba asmenų, atsakingo (-ų) už II skirsnio 2.4 punkte nurodytą prieigos teisių valdymą, veiklos IT saugumo aspektus, jei sistema naudojamasi tiesiogiai;</w:t>
      </w:r>
    </w:p>
    <w:p w:rsidR="00704A6B" w:rsidRPr="00D915EF" w:rsidRDefault="00704A6B" w:rsidP="00704A6B">
      <w:pPr>
        <w:pStyle w:val="Point1"/>
      </w:pPr>
      <w:r>
        <w:br w:type="page"/>
      </w:r>
      <w:r>
        <w:lastRenderedPageBreak/>
        <w:t>b)</w:t>
      </w:r>
      <w:r>
        <w:tab/>
        <w:t>jei nacionalinės, regioninės ar vietos kompiuterių sistemos prie SFC2021 prijungiamos naudojant 1 dalyje nurodytą techninę sąsają, tų sistemų saugumo užtikrinimo priemones, garantuojančias, kad sistemos atitiktų SFC2021 saugumo reikalavimus, ir apimančias:</w:t>
      </w:r>
    </w:p>
    <w:p w:rsidR="00704A6B" w:rsidRPr="00D915EF" w:rsidRDefault="00704A6B" w:rsidP="00704A6B">
      <w:pPr>
        <w:pStyle w:val="Point2"/>
      </w:pPr>
      <w:r>
        <w:t>i)</w:t>
      </w:r>
      <w:r>
        <w:tab/>
        <w:t>fizinį saugumą;</w:t>
      </w:r>
    </w:p>
    <w:p w:rsidR="00704A6B" w:rsidRPr="00D915EF" w:rsidRDefault="00704A6B" w:rsidP="00704A6B">
      <w:pPr>
        <w:pStyle w:val="Point2"/>
      </w:pPr>
      <w:r>
        <w:t>ii)</w:t>
      </w:r>
      <w:r>
        <w:tab/>
        <w:t>duomenų laikmenų ir prieigos kontrolę;</w:t>
      </w:r>
    </w:p>
    <w:p w:rsidR="00704A6B" w:rsidRPr="00D915EF" w:rsidRDefault="00704A6B" w:rsidP="00704A6B">
      <w:pPr>
        <w:pStyle w:val="Point2"/>
      </w:pPr>
      <w:r>
        <w:t>iii)</w:t>
      </w:r>
      <w:r>
        <w:tab/>
        <w:t>saugojimo kontrolę;</w:t>
      </w:r>
    </w:p>
    <w:p w:rsidR="00704A6B" w:rsidRPr="00D915EF" w:rsidRDefault="00704A6B" w:rsidP="00704A6B">
      <w:pPr>
        <w:pStyle w:val="Point2"/>
      </w:pPr>
      <w:r>
        <w:t>iv)</w:t>
      </w:r>
      <w:r>
        <w:tab/>
        <w:t>prieigos ir slaptažodžių kontrolę;</w:t>
      </w:r>
    </w:p>
    <w:p w:rsidR="00704A6B" w:rsidRPr="00D915EF" w:rsidRDefault="00704A6B" w:rsidP="00704A6B">
      <w:pPr>
        <w:pStyle w:val="Point2"/>
      </w:pPr>
      <w:r>
        <w:t>v)</w:t>
      </w:r>
      <w:r>
        <w:tab/>
        <w:t>stebėseną;</w:t>
      </w:r>
    </w:p>
    <w:p w:rsidR="00704A6B" w:rsidRPr="00D915EF" w:rsidRDefault="00704A6B" w:rsidP="00704A6B">
      <w:pPr>
        <w:pStyle w:val="Point2"/>
      </w:pPr>
      <w:r>
        <w:t>vi)</w:t>
      </w:r>
      <w:r>
        <w:tab/>
        <w:t>sujungimą su SFC2021;</w:t>
      </w:r>
    </w:p>
    <w:p w:rsidR="00704A6B" w:rsidRPr="00D915EF" w:rsidRDefault="00704A6B" w:rsidP="00704A6B">
      <w:pPr>
        <w:pStyle w:val="Point2"/>
      </w:pPr>
      <w:r>
        <w:t>vii)</w:t>
      </w:r>
      <w:r>
        <w:tab/>
        <w:t>ryšių infrastruktūrą;</w:t>
      </w:r>
    </w:p>
    <w:p w:rsidR="00704A6B" w:rsidRPr="00D915EF" w:rsidRDefault="00704A6B" w:rsidP="00704A6B">
      <w:pPr>
        <w:pStyle w:val="Point2"/>
      </w:pPr>
      <w:r>
        <w:t>viii)</w:t>
      </w:r>
      <w:r>
        <w:tab/>
        <w:t>žmogiškųjų išteklių valdymą prieš įdarbinant, įdarbinimo metu ir įdarbinus;</w:t>
      </w:r>
    </w:p>
    <w:p w:rsidR="00704A6B" w:rsidRPr="00D915EF" w:rsidRDefault="00704A6B" w:rsidP="00704A6B">
      <w:pPr>
        <w:pStyle w:val="Point2"/>
      </w:pPr>
      <w:r>
        <w:t>ix)</w:t>
      </w:r>
      <w:r>
        <w:tab/>
        <w:t>incidentų valdymą.</w:t>
      </w:r>
    </w:p>
    <w:p w:rsidR="00704A6B" w:rsidRPr="00D915EF" w:rsidRDefault="00704A6B" w:rsidP="00704A6B">
      <w:pPr>
        <w:pStyle w:val="Point0"/>
      </w:pPr>
      <w:r>
        <w:br w:type="page"/>
      </w:r>
      <w:r>
        <w:lastRenderedPageBreak/>
        <w:t>2.7.</w:t>
      </w:r>
      <w:r>
        <w:tab/>
        <w:t>Komisijai paprašius, jai pateikti 2.6 punkte nurodytą dokumentą.</w:t>
      </w:r>
    </w:p>
    <w:p w:rsidR="00704A6B" w:rsidRPr="00D915EF" w:rsidRDefault="00704A6B" w:rsidP="00704A6B">
      <w:pPr>
        <w:pStyle w:val="Point0"/>
      </w:pPr>
      <w:r>
        <w:t>2.8.</w:t>
      </w:r>
      <w:r>
        <w:tab/>
        <w:t>Paskirti asmenį ar asmenis, atsakingą (-us) už nacionalinės, regioninės ar vietos IT saugumo politikos vykdymą ir vykdymo užtikrinimą, ir kuris (kurie) veiktų kaip už ryšių su asmeniu ar asmenimis, kuriuos paskiria Komisija ir kurie nurodyti 1.4 punkte, palaikymą atsakingas (-i) asmuo (asmenys).</w:t>
      </w:r>
    </w:p>
    <w:p w:rsidR="00704A6B" w:rsidRPr="00D915EF" w:rsidRDefault="00704A6B" w:rsidP="00704A6B">
      <w:pPr>
        <w:pStyle w:val="Point0"/>
      </w:pPr>
      <w:r>
        <w:t>3.</w:t>
      </w:r>
      <w:r>
        <w:tab/>
        <w:t>Komisijos ir valstybių narių bendros pareigos</w:t>
      </w:r>
    </w:p>
    <w:p w:rsidR="00704A6B" w:rsidRPr="00D915EF" w:rsidRDefault="00704A6B" w:rsidP="00704A6B">
      <w:pPr>
        <w:pStyle w:val="Point0"/>
      </w:pPr>
      <w:r>
        <w:t>3.1.</w:t>
      </w:r>
      <w:r>
        <w:tab/>
        <w:t>Užtikrinti prieinamumą arba tiesiogiai per interaktyvią naudotojo sąsają (t. y. internetinę taikomąją programą) arba per techninę sąsają, kuri naudoja iš anksto nustatytus protokolus (t. y. internetines paslaugas), kuri sudarytų galimybę automatiškai sinchronizuoti ir perduoti duomenis tarp valstybių narių informacinių sistemų ir SFC2021.</w:t>
      </w:r>
    </w:p>
    <w:p w:rsidR="00704A6B" w:rsidRPr="00D915EF" w:rsidRDefault="00704A6B" w:rsidP="00704A6B">
      <w:pPr>
        <w:pStyle w:val="Point0"/>
      </w:pPr>
      <w:r>
        <w:t>3.2.</w:t>
      </w:r>
      <w:r>
        <w:tab/>
        <w:t>Numatyti elektroninio informacijos perdavimo iš valstybės narės Komisijai ir atvirkščiai, vykdant elektroninius duomenų mainus, datą, kuri būtų laikoma atitinkamo dokumento pateikimo data.</w:t>
      </w:r>
    </w:p>
    <w:p w:rsidR="00704A6B" w:rsidRPr="00D915EF" w:rsidRDefault="00704A6B" w:rsidP="00704A6B">
      <w:pPr>
        <w:pStyle w:val="Point0"/>
      </w:pPr>
      <w:r>
        <w:t>3.3.</w:t>
      </w:r>
      <w:r>
        <w:tab/>
        <w:t xml:space="preserve">Užtikrinti, kad oficialiais duomenimis būtų keičiamasi tik per SFC2021 (išskyrus </w:t>
      </w:r>
      <w:r>
        <w:rPr>
          <w:i/>
        </w:rPr>
        <w:t>force majeure</w:t>
      </w:r>
      <w:r>
        <w:t xml:space="preserve"> atvejus) ir kad SFC2021 įtaisytosiose elektroninėse formose pateikta informacija (toliau – struktūriniai duomenys) nebūtų pakeista nestruktūriniais duomenimis ir kad neatitikimų atvejais pirmenybė būtų teikiama struktūriniams duomenims.</w:t>
      </w:r>
    </w:p>
    <w:p w:rsidR="00704A6B" w:rsidRPr="00D915EF" w:rsidRDefault="00704A6B" w:rsidP="00704A6B">
      <w:pPr>
        <w:pStyle w:val="Text1"/>
      </w:pPr>
      <w:r>
        <w:br w:type="page"/>
      </w:r>
      <w:r>
        <w:rPr>
          <w:i/>
          <w:iCs/>
        </w:rPr>
        <w:lastRenderedPageBreak/>
        <w:t>Force majeure</w:t>
      </w:r>
      <w:r>
        <w:t xml:space="preserve"> atveju, kai SFC2021 veikimas sutrikęs arba prie SFC2021 neįmanoma prisijungti ilgiau kaip vieną darbo dieną paskutinę savaitę prieš teisės aktais nustatytą informacijos pateikimo terminą ar gruodžio 18–26 d. laikotarpiu arba penkias darbo dienas kitu metu, valstybė narė ir Komisija informacija gali keistis popierine forma, naudodamos šiame reglamente nurodytus šablonus, ir tokiu atveju dokumento pateikimo data yra ta data, kurią uždėtas pašto antspaudas. Kai nebelieka </w:t>
      </w:r>
      <w:r>
        <w:rPr>
          <w:i/>
        </w:rPr>
        <w:t>force majeure</w:t>
      </w:r>
      <w:r>
        <w:t xml:space="preserve"> priežasties, atitinkama šalis nedelsdama į SFC2021 įveda informaciją, kuri jau pateikta popieriuje.</w:t>
      </w:r>
    </w:p>
    <w:p w:rsidR="00704A6B" w:rsidRPr="00D915EF" w:rsidRDefault="00704A6B" w:rsidP="00704A6B">
      <w:pPr>
        <w:pStyle w:val="Point0"/>
      </w:pPr>
      <w:r>
        <w:t>3.4.</w:t>
      </w:r>
      <w:r>
        <w:tab/>
        <w:t>Užtikrinti atitiktį IT saugumo sąlygoms, paskelbtoms SFC2021 portale, ir priemonėms, kurias Komisija įgyvendina SFC2021 siekiant apsaugoti duomenų perdavimą, visų pirma 1 dalyje nurodytos techninės sąsajos naudojimo atveju.</w:t>
      </w:r>
    </w:p>
    <w:p w:rsidR="00704A6B" w:rsidRPr="00D915EF" w:rsidRDefault="00704A6B" w:rsidP="00704A6B">
      <w:pPr>
        <w:pStyle w:val="Point0"/>
      </w:pPr>
      <w:r>
        <w:t>3.5.</w:t>
      </w:r>
      <w:r>
        <w:tab/>
        <w:t>Įgyvendinti patvirtintas saugumo priemones, kuriomis apsaugomi SFC2021 saugomi ir per ją perduodami duomenys, ir užtikrinti jų veiksmingumą.</w:t>
      </w:r>
    </w:p>
    <w:p w:rsidR="00704A6B" w:rsidRPr="00D915EF" w:rsidRDefault="00704A6B" w:rsidP="00704A6B">
      <w:pPr>
        <w:pStyle w:val="Point0"/>
      </w:pPr>
      <w:r>
        <w:t>3.6.</w:t>
      </w:r>
      <w:r>
        <w:tab/>
        <w:t>Kasmet atnaujinti ir peržiūrėti SFC IT saugumo politiką ir atitinkamą nacionalinę, regioninę ir vietos IT saugumo politiką pasikeitus technologijoms, nustačius naujas grėsmes ar įvykus kitiems atitinkamiems įvykiams.</w:t>
      </w:r>
    </w:p>
    <w:p w:rsidR="00704A6B" w:rsidRPr="00D915EF" w:rsidRDefault="00704A6B" w:rsidP="00704A6B">
      <w:pPr>
        <w:pStyle w:val="FinalLine"/>
      </w:pPr>
    </w:p>
    <w:sectPr w:rsidR="00704A6B" w:rsidRPr="00D915EF" w:rsidSect="00840E12">
      <w:headerReference w:type="default" r:id="rId81"/>
      <w:footerReference w:type="default" r:id="rId82"/>
      <w:pgSz w:w="11907" w:h="1683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DCB" w:rsidRDefault="00880DCB" w:rsidP="001B675E">
      <w:pPr>
        <w:spacing w:before="0" w:after="0" w:line="240" w:lineRule="auto"/>
      </w:pPr>
      <w:r>
        <w:separator/>
      </w:r>
    </w:p>
  </w:endnote>
  <w:endnote w:type="continuationSeparator" w:id="0">
    <w:p w:rsidR="00880DCB" w:rsidRDefault="00880DCB" w:rsidP="001B675E">
      <w:pPr>
        <w:spacing w:before="0" w:after="0" w:line="240" w:lineRule="auto"/>
      </w:pPr>
      <w:r>
        <w:continuationSeparator/>
      </w:r>
    </w:p>
  </w:endnote>
  <w:endnote w:type="continuationNotice" w:id="1">
    <w:p w:rsidR="00880DCB" w:rsidRDefault="00880DC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Helvetica Neue">
    <w:altName w:val="Arial"/>
    <w:panose1 w:val="00000000000000000000"/>
    <w:charset w:val="00"/>
    <w:family w:val="swiss"/>
    <w:notTrueType/>
    <w:pitch w:val="default"/>
    <w:sig w:usb0="00000003" w:usb1="00000000" w:usb2="00000000" w:usb3="00000000" w:csb0="00000001" w:csb1="00000000"/>
  </w:font>
  <w:font w:name="AngsanaUPC">
    <w:altName w:val="Leelawadee UI"/>
    <w:panose1 w:val="02020603050405020304"/>
    <w:charset w:val="00"/>
    <w:family w:val="roman"/>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880DCB" w:rsidRPr="00D94637" w:rsidTr="00704A6B">
      <w:trPr>
        <w:jc w:val="center"/>
      </w:trPr>
      <w:tc>
        <w:tcPr>
          <w:tcW w:w="5000" w:type="pct"/>
          <w:gridSpan w:val="7"/>
          <w:shd w:val="clear" w:color="auto" w:fill="auto"/>
          <w:tcMar>
            <w:top w:w="57" w:type="dxa"/>
          </w:tcMar>
        </w:tcPr>
        <w:p w:rsidR="00880DCB" w:rsidRPr="00D94637" w:rsidRDefault="00880DCB" w:rsidP="00880DCB">
          <w:pPr>
            <w:pStyle w:val="FooterText"/>
            <w:pBdr>
              <w:top w:val="single" w:sz="4" w:space="1" w:color="auto"/>
            </w:pBdr>
            <w:spacing w:before="200"/>
            <w:rPr>
              <w:sz w:val="2"/>
              <w:szCs w:val="2"/>
            </w:rPr>
          </w:pPr>
          <w:bookmarkStart w:id="1" w:name="FOOTER_STANDARD"/>
        </w:p>
      </w:tc>
    </w:tr>
    <w:tr w:rsidR="00880DCB" w:rsidRPr="00B310DC" w:rsidTr="00704A6B">
      <w:trPr>
        <w:jc w:val="center"/>
      </w:trPr>
      <w:tc>
        <w:tcPr>
          <w:tcW w:w="2500" w:type="pct"/>
          <w:gridSpan w:val="2"/>
          <w:shd w:val="clear" w:color="auto" w:fill="auto"/>
          <w:tcMar>
            <w:top w:w="0" w:type="dxa"/>
          </w:tcMar>
        </w:tcPr>
        <w:p w:rsidR="00880DCB" w:rsidRPr="00AD7BF2" w:rsidRDefault="00880DCB" w:rsidP="00880DCB">
          <w:pPr>
            <w:pStyle w:val="FooterText"/>
          </w:pPr>
          <w:r>
            <w:t>SN 1611/21</w:t>
          </w:r>
          <w:r w:rsidRPr="002511D8">
            <w:t xml:space="preserve"> </w:t>
          </w:r>
          <w:r>
            <w:t>ADD 1 REV 1</w:t>
          </w:r>
        </w:p>
      </w:tc>
      <w:tc>
        <w:tcPr>
          <w:tcW w:w="625" w:type="pct"/>
          <w:shd w:val="clear" w:color="auto" w:fill="auto"/>
          <w:tcMar>
            <w:top w:w="0" w:type="dxa"/>
          </w:tcMar>
        </w:tcPr>
        <w:p w:rsidR="00880DCB" w:rsidRPr="00AD7BF2" w:rsidRDefault="00880DCB" w:rsidP="00880DCB">
          <w:pPr>
            <w:pStyle w:val="FooterText"/>
            <w:jc w:val="center"/>
          </w:pPr>
        </w:p>
      </w:tc>
      <w:tc>
        <w:tcPr>
          <w:tcW w:w="1286" w:type="pct"/>
          <w:gridSpan w:val="3"/>
          <w:shd w:val="clear" w:color="auto" w:fill="auto"/>
          <w:tcMar>
            <w:top w:w="0" w:type="dxa"/>
          </w:tcMar>
        </w:tcPr>
        <w:p w:rsidR="00880DCB" w:rsidRPr="002511D8" w:rsidRDefault="00880DCB" w:rsidP="00880DCB">
          <w:pPr>
            <w:pStyle w:val="FooterText"/>
            <w:jc w:val="center"/>
          </w:pPr>
          <w:r>
            <w:t>da,lj,nv/DA,NV,LJ/nva</w:t>
          </w:r>
        </w:p>
      </w:tc>
      <w:tc>
        <w:tcPr>
          <w:tcW w:w="589" w:type="pct"/>
          <w:shd w:val="clear" w:color="auto" w:fill="auto"/>
          <w:tcMar>
            <w:top w:w="0" w:type="dxa"/>
          </w:tcMar>
        </w:tcPr>
        <w:p w:rsidR="00880DCB" w:rsidRPr="00B310DC" w:rsidRDefault="00880DCB" w:rsidP="00704A6B">
          <w:pPr>
            <w:pStyle w:val="FooterText"/>
            <w:jc w:val="right"/>
          </w:pPr>
          <w:r>
            <w:fldChar w:fldCharType="begin"/>
          </w:r>
          <w:r>
            <w:instrText xml:space="preserve"> PAGE  \* MERGEFORMAT </w:instrText>
          </w:r>
          <w:r>
            <w:fldChar w:fldCharType="separate"/>
          </w:r>
          <w:r>
            <w:rPr>
              <w:noProof/>
            </w:rPr>
            <w:t>1</w:t>
          </w:r>
          <w:r>
            <w:fldChar w:fldCharType="end"/>
          </w:r>
        </w:p>
      </w:tc>
    </w:tr>
    <w:tr w:rsidR="00880DCB" w:rsidRPr="00D94637" w:rsidTr="00704A6B">
      <w:trPr>
        <w:jc w:val="center"/>
      </w:trPr>
      <w:tc>
        <w:tcPr>
          <w:tcW w:w="1774" w:type="pct"/>
          <w:shd w:val="clear" w:color="auto" w:fill="auto"/>
        </w:tcPr>
        <w:p w:rsidR="00880DCB" w:rsidRPr="00AD7BF2" w:rsidRDefault="00880DCB" w:rsidP="00880DCB">
          <w:pPr>
            <w:pStyle w:val="FooterText"/>
            <w:spacing w:before="40"/>
          </w:pPr>
        </w:p>
      </w:tc>
      <w:tc>
        <w:tcPr>
          <w:tcW w:w="1455" w:type="pct"/>
          <w:gridSpan w:val="3"/>
          <w:shd w:val="clear" w:color="auto" w:fill="auto"/>
        </w:tcPr>
        <w:p w:rsidR="00880DCB" w:rsidRPr="00AD7BF2" w:rsidRDefault="00880DCB" w:rsidP="00880DCB">
          <w:pPr>
            <w:pStyle w:val="FooterText"/>
            <w:spacing w:before="40"/>
            <w:jc w:val="center"/>
          </w:pPr>
          <w:r>
            <w:t>ECOMP.2</w:t>
          </w:r>
        </w:p>
      </w:tc>
      <w:tc>
        <w:tcPr>
          <w:tcW w:w="742" w:type="pct"/>
          <w:shd w:val="clear" w:color="auto" w:fill="auto"/>
        </w:tcPr>
        <w:p w:rsidR="00880DCB" w:rsidRPr="00D94637" w:rsidRDefault="00880DCB" w:rsidP="00880DCB">
          <w:pPr>
            <w:pStyle w:val="FooterText"/>
            <w:jc w:val="center"/>
            <w:rPr>
              <w:b/>
              <w:position w:val="-4"/>
              <w:sz w:val="36"/>
            </w:rPr>
          </w:pPr>
        </w:p>
      </w:tc>
      <w:tc>
        <w:tcPr>
          <w:tcW w:w="1029" w:type="pct"/>
          <w:gridSpan w:val="2"/>
          <w:shd w:val="clear" w:color="auto" w:fill="auto"/>
        </w:tcPr>
        <w:p w:rsidR="00880DCB" w:rsidRPr="000310C2" w:rsidRDefault="00880DCB" w:rsidP="00880DCB">
          <w:pPr>
            <w:pStyle w:val="FooterText"/>
            <w:jc w:val="right"/>
            <w:rPr>
              <w:spacing w:val="-20"/>
              <w:sz w:val="16"/>
            </w:rPr>
          </w:pPr>
          <w:r>
            <w:rPr>
              <w:b/>
              <w:spacing w:val="-20"/>
              <w:position w:val="-4"/>
              <w:sz w:val="36"/>
            </w:rPr>
            <w:t>LT</w:t>
          </w:r>
        </w:p>
      </w:tc>
    </w:tr>
    <w:bookmarkEnd w:id="1"/>
  </w:tbl>
  <w:p w:rsidR="00880DCB" w:rsidRPr="00704A6B" w:rsidRDefault="00880DCB" w:rsidP="00704A6B">
    <w:pPr>
      <w:pStyle w:val="FooterCouncil"/>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5171"/>
      <w:gridCol w:w="2116"/>
      <w:gridCol w:w="1821"/>
      <w:gridCol w:w="303"/>
      <w:gridCol w:w="2162"/>
      <w:gridCol w:w="1282"/>
      <w:gridCol w:w="1716"/>
    </w:tblGrid>
    <w:tr w:rsidR="00880DCB" w:rsidRPr="00D94637" w:rsidTr="00704A6B">
      <w:trPr>
        <w:jc w:val="center"/>
      </w:trPr>
      <w:tc>
        <w:tcPr>
          <w:tcW w:w="5000" w:type="pct"/>
          <w:gridSpan w:val="7"/>
          <w:shd w:val="clear" w:color="auto" w:fill="auto"/>
          <w:tcMar>
            <w:top w:w="57" w:type="dxa"/>
          </w:tcMar>
        </w:tcPr>
        <w:p w:rsidR="00880DCB" w:rsidRPr="00D94637" w:rsidRDefault="00880DCB" w:rsidP="00880DCB">
          <w:pPr>
            <w:pStyle w:val="FooterText"/>
            <w:pBdr>
              <w:top w:val="single" w:sz="4" w:space="1" w:color="auto"/>
            </w:pBdr>
            <w:spacing w:before="200"/>
            <w:rPr>
              <w:sz w:val="2"/>
              <w:szCs w:val="2"/>
            </w:rPr>
          </w:pPr>
        </w:p>
      </w:tc>
    </w:tr>
    <w:tr w:rsidR="00880DCB" w:rsidRPr="00B310DC" w:rsidTr="00704A6B">
      <w:trPr>
        <w:jc w:val="center"/>
      </w:trPr>
      <w:tc>
        <w:tcPr>
          <w:tcW w:w="2500" w:type="pct"/>
          <w:gridSpan w:val="2"/>
          <w:shd w:val="clear" w:color="auto" w:fill="auto"/>
          <w:tcMar>
            <w:top w:w="0" w:type="dxa"/>
          </w:tcMar>
        </w:tcPr>
        <w:p w:rsidR="00880DCB" w:rsidRPr="00AD7BF2" w:rsidRDefault="00880DCB" w:rsidP="00880DCB">
          <w:pPr>
            <w:pStyle w:val="FooterText"/>
          </w:pPr>
          <w:r>
            <w:t>SN 1611/21</w:t>
          </w:r>
          <w:r w:rsidRPr="002511D8">
            <w:t xml:space="preserve"> </w:t>
          </w:r>
          <w:r>
            <w:t>ADD 1 REV 1</w:t>
          </w:r>
        </w:p>
      </w:tc>
      <w:tc>
        <w:tcPr>
          <w:tcW w:w="625" w:type="pct"/>
          <w:shd w:val="clear" w:color="auto" w:fill="auto"/>
          <w:tcMar>
            <w:top w:w="0" w:type="dxa"/>
          </w:tcMar>
        </w:tcPr>
        <w:p w:rsidR="00880DCB" w:rsidRPr="00AD7BF2" w:rsidRDefault="00880DCB" w:rsidP="00880DCB">
          <w:pPr>
            <w:pStyle w:val="FooterText"/>
            <w:jc w:val="center"/>
          </w:pPr>
        </w:p>
      </w:tc>
      <w:tc>
        <w:tcPr>
          <w:tcW w:w="1286" w:type="pct"/>
          <w:gridSpan w:val="3"/>
          <w:shd w:val="clear" w:color="auto" w:fill="auto"/>
          <w:tcMar>
            <w:top w:w="0" w:type="dxa"/>
          </w:tcMar>
        </w:tcPr>
        <w:p w:rsidR="00880DCB" w:rsidRPr="002511D8" w:rsidRDefault="00880DCB" w:rsidP="00880DCB">
          <w:pPr>
            <w:pStyle w:val="FooterText"/>
            <w:jc w:val="center"/>
          </w:pPr>
          <w:r>
            <w:t>da,lj,nv/DA,NV,LJ/nva</w:t>
          </w:r>
        </w:p>
      </w:tc>
      <w:tc>
        <w:tcPr>
          <w:tcW w:w="589" w:type="pct"/>
          <w:shd w:val="clear" w:color="auto" w:fill="auto"/>
          <w:tcMar>
            <w:top w:w="0" w:type="dxa"/>
          </w:tcMar>
        </w:tcPr>
        <w:p w:rsidR="00880DCB" w:rsidRPr="00B310DC" w:rsidRDefault="00880DCB" w:rsidP="00704A6B">
          <w:pPr>
            <w:pStyle w:val="FooterText"/>
            <w:jc w:val="right"/>
          </w:pPr>
          <w:r>
            <w:fldChar w:fldCharType="begin"/>
          </w:r>
          <w:r>
            <w:instrText xml:space="preserve"> PAGE  \* MERGEFORMAT </w:instrText>
          </w:r>
          <w:r>
            <w:fldChar w:fldCharType="separate"/>
          </w:r>
          <w:r w:rsidR="00C03194">
            <w:rPr>
              <w:noProof/>
            </w:rPr>
            <w:t>86</w:t>
          </w:r>
          <w:r>
            <w:fldChar w:fldCharType="end"/>
          </w:r>
        </w:p>
      </w:tc>
    </w:tr>
    <w:tr w:rsidR="00880DCB" w:rsidRPr="00D94637" w:rsidTr="00704A6B">
      <w:trPr>
        <w:jc w:val="center"/>
      </w:trPr>
      <w:tc>
        <w:tcPr>
          <w:tcW w:w="1774" w:type="pct"/>
          <w:shd w:val="clear" w:color="auto" w:fill="auto"/>
        </w:tcPr>
        <w:p w:rsidR="00880DCB" w:rsidRPr="00AD7BF2" w:rsidRDefault="00880DCB" w:rsidP="00880DCB">
          <w:pPr>
            <w:pStyle w:val="FooterText"/>
            <w:spacing w:before="40"/>
          </w:pPr>
          <w:r>
            <w:t>IV PRIEDAS</w:t>
          </w:r>
        </w:p>
      </w:tc>
      <w:tc>
        <w:tcPr>
          <w:tcW w:w="1455" w:type="pct"/>
          <w:gridSpan w:val="3"/>
          <w:shd w:val="clear" w:color="auto" w:fill="auto"/>
        </w:tcPr>
        <w:p w:rsidR="00880DCB" w:rsidRPr="00AD7BF2" w:rsidRDefault="00880DCB" w:rsidP="00880DCB">
          <w:pPr>
            <w:pStyle w:val="FooterText"/>
            <w:spacing w:before="40"/>
            <w:jc w:val="center"/>
          </w:pPr>
          <w:r>
            <w:t>ECOMP.2</w:t>
          </w:r>
        </w:p>
      </w:tc>
      <w:tc>
        <w:tcPr>
          <w:tcW w:w="742" w:type="pct"/>
          <w:shd w:val="clear" w:color="auto" w:fill="auto"/>
        </w:tcPr>
        <w:p w:rsidR="00880DCB" w:rsidRPr="00D94637" w:rsidRDefault="00880DCB" w:rsidP="00880DCB">
          <w:pPr>
            <w:pStyle w:val="FooterText"/>
            <w:jc w:val="center"/>
            <w:rPr>
              <w:b/>
              <w:position w:val="-4"/>
              <w:sz w:val="36"/>
            </w:rPr>
          </w:pPr>
        </w:p>
      </w:tc>
      <w:tc>
        <w:tcPr>
          <w:tcW w:w="1029" w:type="pct"/>
          <w:gridSpan w:val="2"/>
          <w:shd w:val="clear" w:color="auto" w:fill="auto"/>
        </w:tcPr>
        <w:p w:rsidR="00880DCB" w:rsidRPr="000310C2" w:rsidRDefault="00880DCB" w:rsidP="00880DCB">
          <w:pPr>
            <w:pStyle w:val="FooterText"/>
            <w:jc w:val="right"/>
            <w:rPr>
              <w:spacing w:val="-20"/>
              <w:sz w:val="16"/>
            </w:rPr>
          </w:pPr>
          <w:r>
            <w:rPr>
              <w:b/>
              <w:spacing w:val="-20"/>
              <w:position w:val="-4"/>
              <w:sz w:val="36"/>
            </w:rPr>
            <w:t>LT</w:t>
          </w:r>
        </w:p>
      </w:tc>
    </w:tr>
  </w:tbl>
  <w:p w:rsidR="00880DCB" w:rsidRPr="00704A6B" w:rsidRDefault="00880DCB" w:rsidP="00704A6B">
    <w:pPr>
      <w:pStyle w:val="FooterCouncil"/>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CB" w:rsidRPr="00704A6B" w:rsidRDefault="00880DCB" w:rsidP="00704A6B">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880DCB" w:rsidRPr="00D94637" w:rsidTr="00704A6B">
      <w:trPr>
        <w:jc w:val="center"/>
      </w:trPr>
      <w:tc>
        <w:tcPr>
          <w:tcW w:w="5000" w:type="pct"/>
          <w:gridSpan w:val="7"/>
          <w:shd w:val="clear" w:color="auto" w:fill="auto"/>
          <w:tcMar>
            <w:top w:w="57" w:type="dxa"/>
          </w:tcMar>
        </w:tcPr>
        <w:p w:rsidR="00880DCB" w:rsidRPr="00D94637" w:rsidRDefault="00880DCB" w:rsidP="00880DCB">
          <w:pPr>
            <w:pStyle w:val="FooterText"/>
            <w:pBdr>
              <w:top w:val="single" w:sz="4" w:space="1" w:color="auto"/>
            </w:pBdr>
            <w:spacing w:before="200"/>
            <w:rPr>
              <w:sz w:val="2"/>
              <w:szCs w:val="2"/>
            </w:rPr>
          </w:pPr>
        </w:p>
      </w:tc>
    </w:tr>
    <w:tr w:rsidR="00880DCB" w:rsidRPr="00B310DC" w:rsidTr="00704A6B">
      <w:trPr>
        <w:jc w:val="center"/>
      </w:trPr>
      <w:tc>
        <w:tcPr>
          <w:tcW w:w="2500" w:type="pct"/>
          <w:gridSpan w:val="2"/>
          <w:shd w:val="clear" w:color="auto" w:fill="auto"/>
          <w:tcMar>
            <w:top w:w="0" w:type="dxa"/>
          </w:tcMar>
        </w:tcPr>
        <w:p w:rsidR="00880DCB" w:rsidRPr="00AD7BF2" w:rsidRDefault="00880DCB" w:rsidP="00880DCB">
          <w:pPr>
            <w:pStyle w:val="FooterText"/>
          </w:pPr>
          <w:r>
            <w:t>SN 1611/21</w:t>
          </w:r>
          <w:r w:rsidRPr="002511D8">
            <w:t xml:space="preserve"> </w:t>
          </w:r>
          <w:r>
            <w:t>ADD 1 REV 1</w:t>
          </w:r>
        </w:p>
      </w:tc>
      <w:tc>
        <w:tcPr>
          <w:tcW w:w="625" w:type="pct"/>
          <w:shd w:val="clear" w:color="auto" w:fill="auto"/>
          <w:tcMar>
            <w:top w:w="0" w:type="dxa"/>
          </w:tcMar>
        </w:tcPr>
        <w:p w:rsidR="00880DCB" w:rsidRPr="00AD7BF2" w:rsidRDefault="00880DCB" w:rsidP="00880DCB">
          <w:pPr>
            <w:pStyle w:val="FooterText"/>
            <w:jc w:val="center"/>
          </w:pPr>
        </w:p>
      </w:tc>
      <w:tc>
        <w:tcPr>
          <w:tcW w:w="1286" w:type="pct"/>
          <w:gridSpan w:val="3"/>
          <w:shd w:val="clear" w:color="auto" w:fill="auto"/>
          <w:tcMar>
            <w:top w:w="0" w:type="dxa"/>
          </w:tcMar>
        </w:tcPr>
        <w:p w:rsidR="00880DCB" w:rsidRPr="002511D8" w:rsidRDefault="00880DCB" w:rsidP="00880DCB">
          <w:pPr>
            <w:pStyle w:val="FooterText"/>
            <w:jc w:val="center"/>
          </w:pPr>
          <w:r>
            <w:t>da,lj,nv/DA,NV,LJ/nva</w:t>
          </w:r>
        </w:p>
      </w:tc>
      <w:tc>
        <w:tcPr>
          <w:tcW w:w="589" w:type="pct"/>
          <w:shd w:val="clear" w:color="auto" w:fill="auto"/>
          <w:tcMar>
            <w:top w:w="0" w:type="dxa"/>
          </w:tcMar>
        </w:tcPr>
        <w:p w:rsidR="00880DCB" w:rsidRPr="00B310DC" w:rsidRDefault="00880DCB" w:rsidP="00704A6B">
          <w:pPr>
            <w:pStyle w:val="FooterText"/>
            <w:jc w:val="right"/>
          </w:pPr>
          <w:r>
            <w:fldChar w:fldCharType="begin"/>
          </w:r>
          <w:r>
            <w:instrText xml:space="preserve"> PAGE  \* MERGEFORMAT </w:instrText>
          </w:r>
          <w:r>
            <w:fldChar w:fldCharType="separate"/>
          </w:r>
          <w:r w:rsidR="00C03194">
            <w:rPr>
              <w:noProof/>
            </w:rPr>
            <w:t>87</w:t>
          </w:r>
          <w:r>
            <w:fldChar w:fldCharType="end"/>
          </w:r>
        </w:p>
      </w:tc>
    </w:tr>
    <w:tr w:rsidR="00880DCB" w:rsidRPr="00D94637" w:rsidTr="00704A6B">
      <w:trPr>
        <w:jc w:val="center"/>
      </w:trPr>
      <w:tc>
        <w:tcPr>
          <w:tcW w:w="1774" w:type="pct"/>
          <w:shd w:val="clear" w:color="auto" w:fill="auto"/>
        </w:tcPr>
        <w:p w:rsidR="00880DCB" w:rsidRPr="00AD7BF2" w:rsidRDefault="00880DCB" w:rsidP="00880DCB">
          <w:pPr>
            <w:pStyle w:val="FooterText"/>
            <w:spacing w:before="40"/>
          </w:pPr>
          <w:r>
            <w:t>V PRIEDAS</w:t>
          </w:r>
        </w:p>
      </w:tc>
      <w:tc>
        <w:tcPr>
          <w:tcW w:w="1455" w:type="pct"/>
          <w:gridSpan w:val="3"/>
          <w:shd w:val="clear" w:color="auto" w:fill="auto"/>
        </w:tcPr>
        <w:p w:rsidR="00880DCB" w:rsidRPr="00AD7BF2" w:rsidRDefault="00880DCB" w:rsidP="00880DCB">
          <w:pPr>
            <w:pStyle w:val="FooterText"/>
            <w:spacing w:before="40"/>
            <w:jc w:val="center"/>
          </w:pPr>
          <w:r>
            <w:t>ECOMP.2</w:t>
          </w:r>
        </w:p>
      </w:tc>
      <w:tc>
        <w:tcPr>
          <w:tcW w:w="742" w:type="pct"/>
          <w:shd w:val="clear" w:color="auto" w:fill="auto"/>
        </w:tcPr>
        <w:p w:rsidR="00880DCB" w:rsidRPr="00D94637" w:rsidRDefault="00880DCB" w:rsidP="00880DCB">
          <w:pPr>
            <w:pStyle w:val="FooterText"/>
            <w:jc w:val="center"/>
            <w:rPr>
              <w:b/>
              <w:position w:val="-4"/>
              <w:sz w:val="36"/>
            </w:rPr>
          </w:pPr>
        </w:p>
      </w:tc>
      <w:tc>
        <w:tcPr>
          <w:tcW w:w="1029" w:type="pct"/>
          <w:gridSpan w:val="2"/>
          <w:shd w:val="clear" w:color="auto" w:fill="auto"/>
        </w:tcPr>
        <w:p w:rsidR="00880DCB" w:rsidRPr="000310C2" w:rsidRDefault="00880DCB" w:rsidP="00880DCB">
          <w:pPr>
            <w:pStyle w:val="FooterText"/>
            <w:jc w:val="right"/>
            <w:rPr>
              <w:spacing w:val="-20"/>
              <w:sz w:val="16"/>
            </w:rPr>
          </w:pPr>
          <w:r>
            <w:rPr>
              <w:b/>
              <w:spacing w:val="-20"/>
              <w:position w:val="-4"/>
              <w:sz w:val="36"/>
            </w:rPr>
            <w:t>LT</w:t>
          </w:r>
        </w:p>
      </w:tc>
    </w:tr>
  </w:tbl>
  <w:p w:rsidR="00880DCB" w:rsidRPr="00704A6B" w:rsidRDefault="00880DCB" w:rsidP="00704A6B">
    <w:pPr>
      <w:pStyle w:val="FooterCouncil"/>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5171"/>
      <w:gridCol w:w="2116"/>
      <w:gridCol w:w="1821"/>
      <w:gridCol w:w="303"/>
      <w:gridCol w:w="2162"/>
      <w:gridCol w:w="1282"/>
      <w:gridCol w:w="1716"/>
    </w:tblGrid>
    <w:tr w:rsidR="00880DCB" w:rsidRPr="00D94637" w:rsidTr="00704A6B">
      <w:trPr>
        <w:jc w:val="center"/>
      </w:trPr>
      <w:tc>
        <w:tcPr>
          <w:tcW w:w="5000" w:type="pct"/>
          <w:gridSpan w:val="7"/>
          <w:shd w:val="clear" w:color="auto" w:fill="auto"/>
          <w:tcMar>
            <w:top w:w="57" w:type="dxa"/>
          </w:tcMar>
        </w:tcPr>
        <w:p w:rsidR="00880DCB" w:rsidRPr="00D94637" w:rsidRDefault="00880DCB" w:rsidP="00880DCB">
          <w:pPr>
            <w:pStyle w:val="FooterText"/>
            <w:pBdr>
              <w:top w:val="single" w:sz="4" w:space="1" w:color="auto"/>
            </w:pBdr>
            <w:spacing w:before="200"/>
            <w:rPr>
              <w:sz w:val="2"/>
              <w:szCs w:val="2"/>
            </w:rPr>
          </w:pPr>
        </w:p>
      </w:tc>
    </w:tr>
    <w:tr w:rsidR="00880DCB" w:rsidRPr="00B310DC" w:rsidTr="00704A6B">
      <w:trPr>
        <w:jc w:val="center"/>
      </w:trPr>
      <w:tc>
        <w:tcPr>
          <w:tcW w:w="2500" w:type="pct"/>
          <w:gridSpan w:val="2"/>
          <w:shd w:val="clear" w:color="auto" w:fill="auto"/>
          <w:tcMar>
            <w:top w:w="0" w:type="dxa"/>
          </w:tcMar>
        </w:tcPr>
        <w:p w:rsidR="00880DCB" w:rsidRPr="00AD7BF2" w:rsidRDefault="00880DCB" w:rsidP="00880DCB">
          <w:pPr>
            <w:pStyle w:val="FooterText"/>
          </w:pPr>
          <w:r>
            <w:t>SN 1611/21</w:t>
          </w:r>
          <w:r w:rsidRPr="002511D8">
            <w:t xml:space="preserve"> </w:t>
          </w:r>
          <w:r>
            <w:t>ADD 1 REV 1</w:t>
          </w:r>
        </w:p>
      </w:tc>
      <w:tc>
        <w:tcPr>
          <w:tcW w:w="625" w:type="pct"/>
          <w:shd w:val="clear" w:color="auto" w:fill="auto"/>
          <w:tcMar>
            <w:top w:w="0" w:type="dxa"/>
          </w:tcMar>
        </w:tcPr>
        <w:p w:rsidR="00880DCB" w:rsidRPr="00AD7BF2" w:rsidRDefault="00880DCB" w:rsidP="00880DCB">
          <w:pPr>
            <w:pStyle w:val="FooterText"/>
            <w:jc w:val="center"/>
          </w:pPr>
        </w:p>
      </w:tc>
      <w:tc>
        <w:tcPr>
          <w:tcW w:w="1286" w:type="pct"/>
          <w:gridSpan w:val="3"/>
          <w:shd w:val="clear" w:color="auto" w:fill="auto"/>
          <w:tcMar>
            <w:top w:w="0" w:type="dxa"/>
          </w:tcMar>
        </w:tcPr>
        <w:p w:rsidR="00880DCB" w:rsidRPr="002511D8" w:rsidRDefault="00880DCB" w:rsidP="00880DCB">
          <w:pPr>
            <w:pStyle w:val="FooterText"/>
            <w:jc w:val="center"/>
          </w:pPr>
          <w:r>
            <w:t>da,lj,nv/DA,NV,LJ/nva</w:t>
          </w:r>
        </w:p>
      </w:tc>
      <w:tc>
        <w:tcPr>
          <w:tcW w:w="589" w:type="pct"/>
          <w:shd w:val="clear" w:color="auto" w:fill="auto"/>
          <w:tcMar>
            <w:top w:w="0" w:type="dxa"/>
          </w:tcMar>
        </w:tcPr>
        <w:p w:rsidR="00880DCB" w:rsidRPr="00B310DC" w:rsidRDefault="00880DCB" w:rsidP="00704A6B">
          <w:pPr>
            <w:pStyle w:val="FooterText"/>
            <w:jc w:val="right"/>
          </w:pPr>
          <w:r>
            <w:fldChar w:fldCharType="begin"/>
          </w:r>
          <w:r>
            <w:instrText xml:space="preserve"> PAGE  \* MERGEFORMAT </w:instrText>
          </w:r>
          <w:r>
            <w:fldChar w:fldCharType="separate"/>
          </w:r>
          <w:r w:rsidR="00C03194">
            <w:rPr>
              <w:noProof/>
            </w:rPr>
            <w:t>148</w:t>
          </w:r>
          <w:r>
            <w:fldChar w:fldCharType="end"/>
          </w:r>
        </w:p>
      </w:tc>
    </w:tr>
    <w:tr w:rsidR="00880DCB" w:rsidRPr="00D94637" w:rsidTr="00704A6B">
      <w:trPr>
        <w:jc w:val="center"/>
      </w:trPr>
      <w:tc>
        <w:tcPr>
          <w:tcW w:w="1774" w:type="pct"/>
          <w:shd w:val="clear" w:color="auto" w:fill="auto"/>
        </w:tcPr>
        <w:p w:rsidR="00880DCB" w:rsidRPr="00AD7BF2" w:rsidRDefault="00880DCB" w:rsidP="00880DCB">
          <w:pPr>
            <w:pStyle w:val="FooterText"/>
            <w:spacing w:before="40"/>
          </w:pPr>
          <w:r>
            <w:t>V PRIEDAS</w:t>
          </w:r>
        </w:p>
      </w:tc>
      <w:tc>
        <w:tcPr>
          <w:tcW w:w="1455" w:type="pct"/>
          <w:gridSpan w:val="3"/>
          <w:shd w:val="clear" w:color="auto" w:fill="auto"/>
        </w:tcPr>
        <w:p w:rsidR="00880DCB" w:rsidRPr="00AD7BF2" w:rsidRDefault="00880DCB" w:rsidP="00880DCB">
          <w:pPr>
            <w:pStyle w:val="FooterText"/>
            <w:spacing w:before="40"/>
            <w:jc w:val="center"/>
          </w:pPr>
          <w:r>
            <w:t>ECOMP.2</w:t>
          </w:r>
        </w:p>
      </w:tc>
      <w:tc>
        <w:tcPr>
          <w:tcW w:w="742" w:type="pct"/>
          <w:shd w:val="clear" w:color="auto" w:fill="auto"/>
        </w:tcPr>
        <w:p w:rsidR="00880DCB" w:rsidRPr="00D94637" w:rsidRDefault="00880DCB" w:rsidP="00880DCB">
          <w:pPr>
            <w:pStyle w:val="FooterText"/>
            <w:jc w:val="center"/>
            <w:rPr>
              <w:b/>
              <w:position w:val="-4"/>
              <w:sz w:val="36"/>
            </w:rPr>
          </w:pPr>
        </w:p>
      </w:tc>
      <w:tc>
        <w:tcPr>
          <w:tcW w:w="1029" w:type="pct"/>
          <w:gridSpan w:val="2"/>
          <w:shd w:val="clear" w:color="auto" w:fill="auto"/>
        </w:tcPr>
        <w:p w:rsidR="00880DCB" w:rsidRPr="000310C2" w:rsidRDefault="00880DCB" w:rsidP="00880DCB">
          <w:pPr>
            <w:pStyle w:val="FooterText"/>
            <w:jc w:val="right"/>
            <w:rPr>
              <w:spacing w:val="-20"/>
              <w:sz w:val="16"/>
            </w:rPr>
          </w:pPr>
          <w:r>
            <w:rPr>
              <w:b/>
              <w:spacing w:val="-20"/>
              <w:position w:val="-4"/>
              <w:sz w:val="36"/>
            </w:rPr>
            <w:t>LT</w:t>
          </w:r>
        </w:p>
      </w:tc>
    </w:tr>
  </w:tbl>
  <w:p w:rsidR="00880DCB" w:rsidRPr="00704A6B" w:rsidRDefault="00880DCB" w:rsidP="00704A6B">
    <w:pPr>
      <w:pStyle w:val="FooterCouncil"/>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880DCB" w:rsidRPr="00D94637" w:rsidTr="00704A6B">
      <w:trPr>
        <w:jc w:val="center"/>
      </w:trPr>
      <w:tc>
        <w:tcPr>
          <w:tcW w:w="5000" w:type="pct"/>
          <w:gridSpan w:val="7"/>
          <w:shd w:val="clear" w:color="auto" w:fill="auto"/>
          <w:tcMar>
            <w:top w:w="57" w:type="dxa"/>
          </w:tcMar>
        </w:tcPr>
        <w:p w:rsidR="00880DCB" w:rsidRPr="00D94637" w:rsidRDefault="00880DCB" w:rsidP="00880DCB">
          <w:pPr>
            <w:pStyle w:val="FooterText"/>
            <w:pBdr>
              <w:top w:val="single" w:sz="4" w:space="1" w:color="auto"/>
            </w:pBdr>
            <w:spacing w:before="200"/>
            <w:rPr>
              <w:sz w:val="2"/>
              <w:szCs w:val="2"/>
            </w:rPr>
          </w:pPr>
        </w:p>
      </w:tc>
    </w:tr>
    <w:tr w:rsidR="00880DCB" w:rsidRPr="00B310DC" w:rsidTr="00704A6B">
      <w:trPr>
        <w:jc w:val="center"/>
      </w:trPr>
      <w:tc>
        <w:tcPr>
          <w:tcW w:w="2500" w:type="pct"/>
          <w:gridSpan w:val="2"/>
          <w:shd w:val="clear" w:color="auto" w:fill="auto"/>
          <w:tcMar>
            <w:top w:w="0" w:type="dxa"/>
          </w:tcMar>
        </w:tcPr>
        <w:p w:rsidR="00880DCB" w:rsidRPr="00AD7BF2" w:rsidRDefault="00880DCB" w:rsidP="00880DCB">
          <w:pPr>
            <w:pStyle w:val="FooterText"/>
          </w:pPr>
          <w:r>
            <w:t>SN 1611/21</w:t>
          </w:r>
          <w:r w:rsidRPr="002511D8">
            <w:t xml:space="preserve"> </w:t>
          </w:r>
          <w:r>
            <w:t>ADD 1 REV 1</w:t>
          </w:r>
        </w:p>
      </w:tc>
      <w:tc>
        <w:tcPr>
          <w:tcW w:w="625" w:type="pct"/>
          <w:shd w:val="clear" w:color="auto" w:fill="auto"/>
          <w:tcMar>
            <w:top w:w="0" w:type="dxa"/>
          </w:tcMar>
        </w:tcPr>
        <w:p w:rsidR="00880DCB" w:rsidRPr="00AD7BF2" w:rsidRDefault="00880DCB" w:rsidP="00880DCB">
          <w:pPr>
            <w:pStyle w:val="FooterText"/>
            <w:jc w:val="center"/>
          </w:pPr>
        </w:p>
      </w:tc>
      <w:tc>
        <w:tcPr>
          <w:tcW w:w="1286" w:type="pct"/>
          <w:gridSpan w:val="3"/>
          <w:shd w:val="clear" w:color="auto" w:fill="auto"/>
          <w:tcMar>
            <w:top w:w="0" w:type="dxa"/>
          </w:tcMar>
        </w:tcPr>
        <w:p w:rsidR="00880DCB" w:rsidRPr="002511D8" w:rsidRDefault="00880DCB" w:rsidP="00880DCB">
          <w:pPr>
            <w:pStyle w:val="FooterText"/>
            <w:jc w:val="center"/>
          </w:pPr>
          <w:r>
            <w:t>da,lj,nv/DA,NV,LJ/nva</w:t>
          </w:r>
        </w:p>
      </w:tc>
      <w:tc>
        <w:tcPr>
          <w:tcW w:w="589" w:type="pct"/>
          <w:shd w:val="clear" w:color="auto" w:fill="auto"/>
          <w:tcMar>
            <w:top w:w="0" w:type="dxa"/>
          </w:tcMar>
        </w:tcPr>
        <w:p w:rsidR="00880DCB" w:rsidRPr="00B310DC" w:rsidRDefault="00880DCB" w:rsidP="00704A6B">
          <w:pPr>
            <w:pStyle w:val="FooterText"/>
            <w:jc w:val="right"/>
          </w:pPr>
          <w:r>
            <w:fldChar w:fldCharType="begin"/>
          </w:r>
          <w:r>
            <w:instrText xml:space="preserve"> PAGE  \* MERGEFORMAT </w:instrText>
          </w:r>
          <w:r>
            <w:fldChar w:fldCharType="separate"/>
          </w:r>
          <w:r w:rsidR="00C03194">
            <w:rPr>
              <w:noProof/>
            </w:rPr>
            <w:t>153</w:t>
          </w:r>
          <w:r>
            <w:fldChar w:fldCharType="end"/>
          </w:r>
        </w:p>
      </w:tc>
    </w:tr>
    <w:tr w:rsidR="00880DCB" w:rsidRPr="00D94637" w:rsidTr="00704A6B">
      <w:trPr>
        <w:jc w:val="center"/>
      </w:trPr>
      <w:tc>
        <w:tcPr>
          <w:tcW w:w="1774" w:type="pct"/>
          <w:shd w:val="clear" w:color="auto" w:fill="auto"/>
        </w:tcPr>
        <w:p w:rsidR="00880DCB" w:rsidRPr="00AD7BF2" w:rsidRDefault="00880DCB" w:rsidP="00880DCB">
          <w:pPr>
            <w:pStyle w:val="FooterText"/>
            <w:spacing w:before="40"/>
          </w:pPr>
          <w:r>
            <w:t>V PRIEDAS</w:t>
          </w:r>
        </w:p>
      </w:tc>
      <w:tc>
        <w:tcPr>
          <w:tcW w:w="1455" w:type="pct"/>
          <w:gridSpan w:val="3"/>
          <w:shd w:val="clear" w:color="auto" w:fill="auto"/>
        </w:tcPr>
        <w:p w:rsidR="00880DCB" w:rsidRPr="00AD7BF2" w:rsidRDefault="00880DCB" w:rsidP="00880DCB">
          <w:pPr>
            <w:pStyle w:val="FooterText"/>
            <w:spacing w:before="40"/>
            <w:jc w:val="center"/>
          </w:pPr>
          <w:r>
            <w:t>ECOMP.2</w:t>
          </w:r>
        </w:p>
      </w:tc>
      <w:tc>
        <w:tcPr>
          <w:tcW w:w="742" w:type="pct"/>
          <w:shd w:val="clear" w:color="auto" w:fill="auto"/>
        </w:tcPr>
        <w:p w:rsidR="00880DCB" w:rsidRPr="00D94637" w:rsidRDefault="00880DCB" w:rsidP="00880DCB">
          <w:pPr>
            <w:pStyle w:val="FooterText"/>
            <w:jc w:val="center"/>
            <w:rPr>
              <w:b/>
              <w:position w:val="-4"/>
              <w:sz w:val="36"/>
            </w:rPr>
          </w:pPr>
        </w:p>
      </w:tc>
      <w:tc>
        <w:tcPr>
          <w:tcW w:w="1029" w:type="pct"/>
          <w:gridSpan w:val="2"/>
          <w:shd w:val="clear" w:color="auto" w:fill="auto"/>
        </w:tcPr>
        <w:p w:rsidR="00880DCB" w:rsidRPr="000310C2" w:rsidRDefault="00880DCB" w:rsidP="00880DCB">
          <w:pPr>
            <w:pStyle w:val="FooterText"/>
            <w:jc w:val="right"/>
            <w:rPr>
              <w:spacing w:val="-20"/>
              <w:sz w:val="16"/>
            </w:rPr>
          </w:pPr>
          <w:r>
            <w:rPr>
              <w:b/>
              <w:spacing w:val="-20"/>
              <w:position w:val="-4"/>
              <w:sz w:val="36"/>
            </w:rPr>
            <w:t>LT</w:t>
          </w:r>
        </w:p>
      </w:tc>
    </w:tr>
  </w:tbl>
  <w:p w:rsidR="00880DCB" w:rsidRPr="00704A6B" w:rsidRDefault="00880DCB" w:rsidP="00704A6B">
    <w:pPr>
      <w:pStyle w:val="FooterCouncil"/>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5171"/>
      <w:gridCol w:w="2116"/>
      <w:gridCol w:w="1821"/>
      <w:gridCol w:w="303"/>
      <w:gridCol w:w="2162"/>
      <w:gridCol w:w="1282"/>
      <w:gridCol w:w="1716"/>
    </w:tblGrid>
    <w:tr w:rsidR="00880DCB" w:rsidRPr="00D94637" w:rsidTr="00704A6B">
      <w:trPr>
        <w:jc w:val="center"/>
      </w:trPr>
      <w:tc>
        <w:tcPr>
          <w:tcW w:w="5000" w:type="pct"/>
          <w:gridSpan w:val="7"/>
          <w:shd w:val="clear" w:color="auto" w:fill="auto"/>
          <w:tcMar>
            <w:top w:w="57" w:type="dxa"/>
          </w:tcMar>
        </w:tcPr>
        <w:p w:rsidR="00880DCB" w:rsidRPr="00D94637" w:rsidRDefault="00880DCB" w:rsidP="00880DCB">
          <w:pPr>
            <w:pStyle w:val="FooterText"/>
            <w:pBdr>
              <w:top w:val="single" w:sz="4" w:space="1" w:color="auto"/>
            </w:pBdr>
            <w:spacing w:before="200"/>
            <w:rPr>
              <w:sz w:val="2"/>
              <w:szCs w:val="2"/>
            </w:rPr>
          </w:pPr>
        </w:p>
      </w:tc>
    </w:tr>
    <w:tr w:rsidR="00880DCB" w:rsidRPr="00B310DC" w:rsidTr="00704A6B">
      <w:trPr>
        <w:jc w:val="center"/>
      </w:trPr>
      <w:tc>
        <w:tcPr>
          <w:tcW w:w="2500" w:type="pct"/>
          <w:gridSpan w:val="2"/>
          <w:shd w:val="clear" w:color="auto" w:fill="auto"/>
          <w:tcMar>
            <w:top w:w="0" w:type="dxa"/>
          </w:tcMar>
        </w:tcPr>
        <w:p w:rsidR="00880DCB" w:rsidRPr="00AD7BF2" w:rsidRDefault="00880DCB" w:rsidP="00880DCB">
          <w:pPr>
            <w:pStyle w:val="FooterText"/>
          </w:pPr>
          <w:r>
            <w:t>SN 1611/21</w:t>
          </w:r>
          <w:r w:rsidRPr="002511D8">
            <w:t xml:space="preserve"> </w:t>
          </w:r>
          <w:r>
            <w:t>ADD 1 REV 1</w:t>
          </w:r>
        </w:p>
      </w:tc>
      <w:tc>
        <w:tcPr>
          <w:tcW w:w="625" w:type="pct"/>
          <w:shd w:val="clear" w:color="auto" w:fill="auto"/>
          <w:tcMar>
            <w:top w:w="0" w:type="dxa"/>
          </w:tcMar>
        </w:tcPr>
        <w:p w:rsidR="00880DCB" w:rsidRPr="00AD7BF2" w:rsidRDefault="00880DCB" w:rsidP="00880DCB">
          <w:pPr>
            <w:pStyle w:val="FooterText"/>
            <w:jc w:val="center"/>
          </w:pPr>
        </w:p>
      </w:tc>
      <w:tc>
        <w:tcPr>
          <w:tcW w:w="1286" w:type="pct"/>
          <w:gridSpan w:val="3"/>
          <w:shd w:val="clear" w:color="auto" w:fill="auto"/>
          <w:tcMar>
            <w:top w:w="0" w:type="dxa"/>
          </w:tcMar>
        </w:tcPr>
        <w:p w:rsidR="00880DCB" w:rsidRPr="002511D8" w:rsidRDefault="00880DCB" w:rsidP="00880DCB">
          <w:pPr>
            <w:pStyle w:val="FooterText"/>
            <w:jc w:val="center"/>
          </w:pPr>
          <w:r>
            <w:t>da,lj,nv/DA,NV,LJ/nva</w:t>
          </w:r>
        </w:p>
      </w:tc>
      <w:tc>
        <w:tcPr>
          <w:tcW w:w="589" w:type="pct"/>
          <w:shd w:val="clear" w:color="auto" w:fill="auto"/>
          <w:tcMar>
            <w:top w:w="0" w:type="dxa"/>
          </w:tcMar>
        </w:tcPr>
        <w:p w:rsidR="00880DCB" w:rsidRPr="00B310DC" w:rsidRDefault="00880DCB" w:rsidP="00704A6B">
          <w:pPr>
            <w:pStyle w:val="FooterText"/>
            <w:jc w:val="right"/>
          </w:pPr>
          <w:r>
            <w:fldChar w:fldCharType="begin"/>
          </w:r>
          <w:r>
            <w:instrText xml:space="preserve"> PAGE  \* MERGEFORMAT </w:instrText>
          </w:r>
          <w:r>
            <w:fldChar w:fldCharType="separate"/>
          </w:r>
          <w:r w:rsidR="00C03194">
            <w:rPr>
              <w:noProof/>
            </w:rPr>
            <w:t>154</w:t>
          </w:r>
          <w:r>
            <w:fldChar w:fldCharType="end"/>
          </w:r>
        </w:p>
      </w:tc>
    </w:tr>
    <w:tr w:rsidR="00880DCB" w:rsidRPr="00D94637" w:rsidTr="00704A6B">
      <w:trPr>
        <w:jc w:val="center"/>
      </w:trPr>
      <w:tc>
        <w:tcPr>
          <w:tcW w:w="1774" w:type="pct"/>
          <w:shd w:val="clear" w:color="auto" w:fill="auto"/>
        </w:tcPr>
        <w:p w:rsidR="00880DCB" w:rsidRPr="00AD7BF2" w:rsidRDefault="00880DCB" w:rsidP="00880DCB">
          <w:pPr>
            <w:pStyle w:val="FooterText"/>
            <w:spacing w:before="40"/>
          </w:pPr>
          <w:r>
            <w:t>V PRIEDAS</w:t>
          </w:r>
        </w:p>
      </w:tc>
      <w:tc>
        <w:tcPr>
          <w:tcW w:w="1455" w:type="pct"/>
          <w:gridSpan w:val="3"/>
          <w:shd w:val="clear" w:color="auto" w:fill="auto"/>
        </w:tcPr>
        <w:p w:rsidR="00880DCB" w:rsidRPr="00AD7BF2" w:rsidRDefault="00880DCB" w:rsidP="00880DCB">
          <w:pPr>
            <w:pStyle w:val="FooterText"/>
            <w:spacing w:before="40"/>
            <w:jc w:val="center"/>
          </w:pPr>
          <w:r>
            <w:t>ECOMP.2</w:t>
          </w:r>
        </w:p>
      </w:tc>
      <w:tc>
        <w:tcPr>
          <w:tcW w:w="742" w:type="pct"/>
          <w:shd w:val="clear" w:color="auto" w:fill="auto"/>
        </w:tcPr>
        <w:p w:rsidR="00880DCB" w:rsidRPr="00D94637" w:rsidRDefault="00880DCB" w:rsidP="00880DCB">
          <w:pPr>
            <w:pStyle w:val="FooterText"/>
            <w:jc w:val="center"/>
            <w:rPr>
              <w:b/>
              <w:position w:val="-4"/>
              <w:sz w:val="36"/>
            </w:rPr>
          </w:pPr>
        </w:p>
      </w:tc>
      <w:tc>
        <w:tcPr>
          <w:tcW w:w="1029" w:type="pct"/>
          <w:gridSpan w:val="2"/>
          <w:shd w:val="clear" w:color="auto" w:fill="auto"/>
        </w:tcPr>
        <w:p w:rsidR="00880DCB" w:rsidRPr="000310C2" w:rsidRDefault="00880DCB" w:rsidP="00880DCB">
          <w:pPr>
            <w:pStyle w:val="FooterText"/>
            <w:jc w:val="right"/>
            <w:rPr>
              <w:spacing w:val="-20"/>
              <w:sz w:val="16"/>
            </w:rPr>
          </w:pPr>
          <w:r>
            <w:rPr>
              <w:b/>
              <w:spacing w:val="-20"/>
              <w:position w:val="-4"/>
              <w:sz w:val="36"/>
            </w:rPr>
            <w:t>LT</w:t>
          </w:r>
        </w:p>
      </w:tc>
    </w:tr>
  </w:tbl>
  <w:p w:rsidR="00880DCB" w:rsidRPr="00704A6B" w:rsidRDefault="00880DCB" w:rsidP="00704A6B">
    <w:pPr>
      <w:pStyle w:val="FooterCouncil"/>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880DCB" w:rsidRPr="00D94637" w:rsidTr="00704A6B">
      <w:trPr>
        <w:jc w:val="center"/>
      </w:trPr>
      <w:tc>
        <w:tcPr>
          <w:tcW w:w="5000" w:type="pct"/>
          <w:gridSpan w:val="7"/>
          <w:shd w:val="clear" w:color="auto" w:fill="auto"/>
          <w:tcMar>
            <w:top w:w="57" w:type="dxa"/>
          </w:tcMar>
        </w:tcPr>
        <w:p w:rsidR="00880DCB" w:rsidRPr="00D94637" w:rsidRDefault="00880DCB" w:rsidP="00880DCB">
          <w:pPr>
            <w:pStyle w:val="FooterText"/>
            <w:pBdr>
              <w:top w:val="single" w:sz="4" w:space="1" w:color="auto"/>
            </w:pBdr>
            <w:spacing w:before="200"/>
            <w:rPr>
              <w:sz w:val="2"/>
              <w:szCs w:val="2"/>
            </w:rPr>
          </w:pPr>
        </w:p>
      </w:tc>
    </w:tr>
    <w:tr w:rsidR="00880DCB" w:rsidRPr="00B310DC" w:rsidTr="00704A6B">
      <w:trPr>
        <w:jc w:val="center"/>
      </w:trPr>
      <w:tc>
        <w:tcPr>
          <w:tcW w:w="2500" w:type="pct"/>
          <w:gridSpan w:val="2"/>
          <w:shd w:val="clear" w:color="auto" w:fill="auto"/>
          <w:tcMar>
            <w:top w:w="0" w:type="dxa"/>
          </w:tcMar>
        </w:tcPr>
        <w:p w:rsidR="00880DCB" w:rsidRPr="00AD7BF2" w:rsidRDefault="00880DCB" w:rsidP="00880DCB">
          <w:pPr>
            <w:pStyle w:val="FooterText"/>
          </w:pPr>
          <w:r>
            <w:t>SN 1611/21</w:t>
          </w:r>
          <w:r w:rsidRPr="002511D8">
            <w:t xml:space="preserve"> </w:t>
          </w:r>
          <w:r>
            <w:t>ADD 1 REV 1</w:t>
          </w:r>
        </w:p>
      </w:tc>
      <w:tc>
        <w:tcPr>
          <w:tcW w:w="625" w:type="pct"/>
          <w:shd w:val="clear" w:color="auto" w:fill="auto"/>
          <w:tcMar>
            <w:top w:w="0" w:type="dxa"/>
          </w:tcMar>
        </w:tcPr>
        <w:p w:rsidR="00880DCB" w:rsidRPr="00AD7BF2" w:rsidRDefault="00880DCB" w:rsidP="00880DCB">
          <w:pPr>
            <w:pStyle w:val="FooterText"/>
            <w:jc w:val="center"/>
          </w:pPr>
        </w:p>
      </w:tc>
      <w:tc>
        <w:tcPr>
          <w:tcW w:w="1286" w:type="pct"/>
          <w:gridSpan w:val="3"/>
          <w:shd w:val="clear" w:color="auto" w:fill="auto"/>
          <w:tcMar>
            <w:top w:w="0" w:type="dxa"/>
          </w:tcMar>
        </w:tcPr>
        <w:p w:rsidR="00880DCB" w:rsidRPr="002511D8" w:rsidRDefault="00880DCB" w:rsidP="00880DCB">
          <w:pPr>
            <w:pStyle w:val="FooterText"/>
            <w:jc w:val="center"/>
          </w:pPr>
          <w:r>
            <w:t>da,lj,nv/DA,NV,LJ/nva</w:t>
          </w:r>
        </w:p>
      </w:tc>
      <w:tc>
        <w:tcPr>
          <w:tcW w:w="589" w:type="pct"/>
          <w:shd w:val="clear" w:color="auto" w:fill="auto"/>
          <w:tcMar>
            <w:top w:w="0" w:type="dxa"/>
          </w:tcMar>
        </w:tcPr>
        <w:p w:rsidR="00880DCB" w:rsidRPr="00B310DC" w:rsidRDefault="00880DCB" w:rsidP="00704A6B">
          <w:pPr>
            <w:pStyle w:val="FooterText"/>
            <w:jc w:val="right"/>
          </w:pPr>
          <w:r>
            <w:fldChar w:fldCharType="begin"/>
          </w:r>
          <w:r>
            <w:instrText xml:space="preserve"> PAGE  \* MERGEFORMAT </w:instrText>
          </w:r>
          <w:r>
            <w:fldChar w:fldCharType="separate"/>
          </w:r>
          <w:r w:rsidR="00C03194">
            <w:rPr>
              <w:noProof/>
            </w:rPr>
            <w:t>163</w:t>
          </w:r>
          <w:r>
            <w:fldChar w:fldCharType="end"/>
          </w:r>
        </w:p>
      </w:tc>
    </w:tr>
    <w:tr w:rsidR="00880DCB" w:rsidRPr="00D94637" w:rsidTr="00704A6B">
      <w:trPr>
        <w:jc w:val="center"/>
      </w:trPr>
      <w:tc>
        <w:tcPr>
          <w:tcW w:w="1774" w:type="pct"/>
          <w:shd w:val="clear" w:color="auto" w:fill="auto"/>
        </w:tcPr>
        <w:p w:rsidR="00880DCB" w:rsidRPr="00AD7BF2" w:rsidRDefault="00880DCB" w:rsidP="00880DCB">
          <w:pPr>
            <w:pStyle w:val="FooterText"/>
            <w:spacing w:before="40"/>
          </w:pPr>
          <w:r>
            <w:t>V PRIEDAS</w:t>
          </w:r>
        </w:p>
      </w:tc>
      <w:tc>
        <w:tcPr>
          <w:tcW w:w="1455" w:type="pct"/>
          <w:gridSpan w:val="3"/>
          <w:shd w:val="clear" w:color="auto" w:fill="auto"/>
        </w:tcPr>
        <w:p w:rsidR="00880DCB" w:rsidRPr="00AD7BF2" w:rsidRDefault="00880DCB" w:rsidP="00880DCB">
          <w:pPr>
            <w:pStyle w:val="FooterText"/>
            <w:spacing w:before="40"/>
            <w:jc w:val="center"/>
          </w:pPr>
          <w:r>
            <w:t>ECOMP.2</w:t>
          </w:r>
        </w:p>
      </w:tc>
      <w:tc>
        <w:tcPr>
          <w:tcW w:w="742" w:type="pct"/>
          <w:shd w:val="clear" w:color="auto" w:fill="auto"/>
        </w:tcPr>
        <w:p w:rsidR="00880DCB" w:rsidRPr="00D94637" w:rsidRDefault="00880DCB" w:rsidP="00880DCB">
          <w:pPr>
            <w:pStyle w:val="FooterText"/>
            <w:jc w:val="center"/>
            <w:rPr>
              <w:b/>
              <w:position w:val="-4"/>
              <w:sz w:val="36"/>
            </w:rPr>
          </w:pPr>
        </w:p>
      </w:tc>
      <w:tc>
        <w:tcPr>
          <w:tcW w:w="1029" w:type="pct"/>
          <w:gridSpan w:val="2"/>
          <w:shd w:val="clear" w:color="auto" w:fill="auto"/>
        </w:tcPr>
        <w:p w:rsidR="00880DCB" w:rsidRPr="000310C2" w:rsidRDefault="00880DCB" w:rsidP="00880DCB">
          <w:pPr>
            <w:pStyle w:val="FooterText"/>
            <w:jc w:val="right"/>
            <w:rPr>
              <w:spacing w:val="-20"/>
              <w:sz w:val="16"/>
            </w:rPr>
          </w:pPr>
          <w:r>
            <w:rPr>
              <w:b/>
              <w:spacing w:val="-20"/>
              <w:position w:val="-4"/>
              <w:sz w:val="36"/>
            </w:rPr>
            <w:t>LT</w:t>
          </w:r>
        </w:p>
      </w:tc>
    </w:tr>
  </w:tbl>
  <w:p w:rsidR="00880DCB" w:rsidRPr="00704A6B" w:rsidRDefault="00880DCB" w:rsidP="00704A6B">
    <w:pPr>
      <w:pStyle w:val="FooterCouncil"/>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CB" w:rsidRPr="00704A6B" w:rsidRDefault="00880DCB" w:rsidP="00704A6B">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880DCB" w:rsidRPr="00D94637" w:rsidTr="00704A6B">
      <w:trPr>
        <w:jc w:val="center"/>
      </w:trPr>
      <w:tc>
        <w:tcPr>
          <w:tcW w:w="5000" w:type="pct"/>
          <w:gridSpan w:val="7"/>
          <w:shd w:val="clear" w:color="auto" w:fill="auto"/>
          <w:tcMar>
            <w:top w:w="57" w:type="dxa"/>
          </w:tcMar>
        </w:tcPr>
        <w:p w:rsidR="00880DCB" w:rsidRPr="00D94637" w:rsidRDefault="00880DCB" w:rsidP="00880DCB">
          <w:pPr>
            <w:pStyle w:val="FooterText"/>
            <w:pBdr>
              <w:top w:val="single" w:sz="4" w:space="1" w:color="auto"/>
            </w:pBdr>
            <w:spacing w:before="200"/>
            <w:rPr>
              <w:sz w:val="2"/>
              <w:szCs w:val="2"/>
            </w:rPr>
          </w:pPr>
        </w:p>
      </w:tc>
    </w:tr>
    <w:tr w:rsidR="00880DCB" w:rsidRPr="00B310DC" w:rsidTr="00704A6B">
      <w:trPr>
        <w:jc w:val="center"/>
      </w:trPr>
      <w:tc>
        <w:tcPr>
          <w:tcW w:w="2500" w:type="pct"/>
          <w:gridSpan w:val="2"/>
          <w:shd w:val="clear" w:color="auto" w:fill="auto"/>
          <w:tcMar>
            <w:top w:w="0" w:type="dxa"/>
          </w:tcMar>
        </w:tcPr>
        <w:p w:rsidR="00880DCB" w:rsidRPr="00AD7BF2" w:rsidRDefault="00880DCB" w:rsidP="00880DCB">
          <w:pPr>
            <w:pStyle w:val="FooterText"/>
          </w:pPr>
          <w:r>
            <w:t>SN 1611/21</w:t>
          </w:r>
          <w:r w:rsidRPr="002511D8">
            <w:t xml:space="preserve"> </w:t>
          </w:r>
          <w:r>
            <w:t>ADD 1 REV 1</w:t>
          </w:r>
        </w:p>
      </w:tc>
      <w:tc>
        <w:tcPr>
          <w:tcW w:w="625" w:type="pct"/>
          <w:shd w:val="clear" w:color="auto" w:fill="auto"/>
          <w:tcMar>
            <w:top w:w="0" w:type="dxa"/>
          </w:tcMar>
        </w:tcPr>
        <w:p w:rsidR="00880DCB" w:rsidRPr="00AD7BF2" w:rsidRDefault="00880DCB" w:rsidP="00880DCB">
          <w:pPr>
            <w:pStyle w:val="FooterText"/>
            <w:jc w:val="center"/>
          </w:pPr>
        </w:p>
      </w:tc>
      <w:tc>
        <w:tcPr>
          <w:tcW w:w="1286" w:type="pct"/>
          <w:gridSpan w:val="3"/>
          <w:shd w:val="clear" w:color="auto" w:fill="auto"/>
          <w:tcMar>
            <w:top w:w="0" w:type="dxa"/>
          </w:tcMar>
        </w:tcPr>
        <w:p w:rsidR="00880DCB" w:rsidRPr="002511D8" w:rsidRDefault="00880DCB" w:rsidP="00880DCB">
          <w:pPr>
            <w:pStyle w:val="FooterText"/>
            <w:jc w:val="center"/>
          </w:pPr>
          <w:r>
            <w:t>da,lj,nv/DA,NV,LJ/nva</w:t>
          </w:r>
        </w:p>
      </w:tc>
      <w:tc>
        <w:tcPr>
          <w:tcW w:w="589" w:type="pct"/>
          <w:shd w:val="clear" w:color="auto" w:fill="auto"/>
          <w:tcMar>
            <w:top w:w="0" w:type="dxa"/>
          </w:tcMar>
        </w:tcPr>
        <w:p w:rsidR="00880DCB" w:rsidRPr="00B310DC" w:rsidRDefault="00880DCB" w:rsidP="00704A6B">
          <w:pPr>
            <w:pStyle w:val="FooterText"/>
            <w:jc w:val="right"/>
          </w:pPr>
          <w:r>
            <w:fldChar w:fldCharType="begin"/>
          </w:r>
          <w:r>
            <w:instrText xml:space="preserve"> PAGE  \* MERGEFORMAT </w:instrText>
          </w:r>
          <w:r>
            <w:fldChar w:fldCharType="separate"/>
          </w:r>
          <w:r w:rsidR="00C03194">
            <w:rPr>
              <w:noProof/>
            </w:rPr>
            <w:t>166</w:t>
          </w:r>
          <w:r>
            <w:fldChar w:fldCharType="end"/>
          </w:r>
        </w:p>
      </w:tc>
    </w:tr>
    <w:tr w:rsidR="00880DCB" w:rsidRPr="00D94637" w:rsidTr="00704A6B">
      <w:trPr>
        <w:jc w:val="center"/>
      </w:trPr>
      <w:tc>
        <w:tcPr>
          <w:tcW w:w="1774" w:type="pct"/>
          <w:shd w:val="clear" w:color="auto" w:fill="auto"/>
        </w:tcPr>
        <w:p w:rsidR="00880DCB" w:rsidRPr="00AD7BF2" w:rsidRDefault="00880DCB" w:rsidP="00880DCB">
          <w:pPr>
            <w:pStyle w:val="FooterText"/>
            <w:spacing w:before="40"/>
          </w:pPr>
          <w:r>
            <w:t>VI PRIEDAS</w:t>
          </w:r>
        </w:p>
      </w:tc>
      <w:tc>
        <w:tcPr>
          <w:tcW w:w="1455" w:type="pct"/>
          <w:gridSpan w:val="3"/>
          <w:shd w:val="clear" w:color="auto" w:fill="auto"/>
        </w:tcPr>
        <w:p w:rsidR="00880DCB" w:rsidRPr="00AD7BF2" w:rsidRDefault="00880DCB" w:rsidP="00880DCB">
          <w:pPr>
            <w:pStyle w:val="FooterText"/>
            <w:spacing w:before="40"/>
            <w:jc w:val="center"/>
          </w:pPr>
          <w:r>
            <w:t>ECOMP.2</w:t>
          </w:r>
        </w:p>
      </w:tc>
      <w:tc>
        <w:tcPr>
          <w:tcW w:w="742" w:type="pct"/>
          <w:shd w:val="clear" w:color="auto" w:fill="auto"/>
        </w:tcPr>
        <w:p w:rsidR="00880DCB" w:rsidRPr="00D94637" w:rsidRDefault="00880DCB" w:rsidP="00880DCB">
          <w:pPr>
            <w:pStyle w:val="FooterText"/>
            <w:jc w:val="center"/>
            <w:rPr>
              <w:b/>
              <w:position w:val="-4"/>
              <w:sz w:val="36"/>
            </w:rPr>
          </w:pPr>
        </w:p>
      </w:tc>
      <w:tc>
        <w:tcPr>
          <w:tcW w:w="1029" w:type="pct"/>
          <w:gridSpan w:val="2"/>
          <w:shd w:val="clear" w:color="auto" w:fill="auto"/>
        </w:tcPr>
        <w:p w:rsidR="00880DCB" w:rsidRPr="000310C2" w:rsidRDefault="00880DCB" w:rsidP="00880DCB">
          <w:pPr>
            <w:pStyle w:val="FooterText"/>
            <w:jc w:val="right"/>
            <w:rPr>
              <w:spacing w:val="-20"/>
              <w:sz w:val="16"/>
            </w:rPr>
          </w:pPr>
          <w:r>
            <w:rPr>
              <w:b/>
              <w:spacing w:val="-20"/>
              <w:position w:val="-4"/>
              <w:sz w:val="36"/>
            </w:rPr>
            <w:t>LT</w:t>
          </w:r>
        </w:p>
      </w:tc>
    </w:tr>
  </w:tbl>
  <w:p w:rsidR="00880DCB" w:rsidRPr="00704A6B" w:rsidRDefault="00880DCB" w:rsidP="00704A6B">
    <w:pPr>
      <w:pStyle w:val="FooterCouncil"/>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CB" w:rsidRPr="00704A6B" w:rsidRDefault="00880DCB" w:rsidP="00704A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880DCB" w:rsidRPr="00D94637" w:rsidTr="00704A6B">
      <w:trPr>
        <w:jc w:val="center"/>
      </w:trPr>
      <w:tc>
        <w:tcPr>
          <w:tcW w:w="5000" w:type="pct"/>
          <w:gridSpan w:val="7"/>
          <w:shd w:val="clear" w:color="auto" w:fill="auto"/>
          <w:tcMar>
            <w:top w:w="57" w:type="dxa"/>
          </w:tcMar>
        </w:tcPr>
        <w:p w:rsidR="00880DCB" w:rsidRPr="00D94637" w:rsidRDefault="00880DCB" w:rsidP="00880DCB">
          <w:pPr>
            <w:pStyle w:val="FooterText"/>
            <w:pBdr>
              <w:top w:val="single" w:sz="4" w:space="1" w:color="auto"/>
            </w:pBdr>
            <w:spacing w:before="200"/>
            <w:rPr>
              <w:sz w:val="2"/>
              <w:szCs w:val="2"/>
            </w:rPr>
          </w:pPr>
        </w:p>
      </w:tc>
    </w:tr>
    <w:tr w:rsidR="00880DCB" w:rsidRPr="00B310DC" w:rsidTr="00704A6B">
      <w:trPr>
        <w:jc w:val="center"/>
      </w:trPr>
      <w:tc>
        <w:tcPr>
          <w:tcW w:w="2500" w:type="pct"/>
          <w:gridSpan w:val="2"/>
          <w:shd w:val="clear" w:color="auto" w:fill="auto"/>
          <w:tcMar>
            <w:top w:w="0" w:type="dxa"/>
          </w:tcMar>
        </w:tcPr>
        <w:p w:rsidR="00880DCB" w:rsidRPr="00AD7BF2" w:rsidRDefault="00880DCB" w:rsidP="00880DCB">
          <w:pPr>
            <w:pStyle w:val="FooterText"/>
          </w:pPr>
          <w:r>
            <w:t>SN 1611/21</w:t>
          </w:r>
          <w:r w:rsidRPr="002511D8">
            <w:t xml:space="preserve"> </w:t>
          </w:r>
          <w:r>
            <w:t>ADD 1 REV 1</w:t>
          </w:r>
        </w:p>
      </w:tc>
      <w:tc>
        <w:tcPr>
          <w:tcW w:w="625" w:type="pct"/>
          <w:shd w:val="clear" w:color="auto" w:fill="auto"/>
          <w:tcMar>
            <w:top w:w="0" w:type="dxa"/>
          </w:tcMar>
        </w:tcPr>
        <w:p w:rsidR="00880DCB" w:rsidRPr="00AD7BF2" w:rsidRDefault="00880DCB" w:rsidP="00880DCB">
          <w:pPr>
            <w:pStyle w:val="FooterText"/>
            <w:jc w:val="center"/>
          </w:pPr>
        </w:p>
      </w:tc>
      <w:tc>
        <w:tcPr>
          <w:tcW w:w="1286" w:type="pct"/>
          <w:gridSpan w:val="3"/>
          <w:shd w:val="clear" w:color="auto" w:fill="auto"/>
          <w:tcMar>
            <w:top w:w="0" w:type="dxa"/>
          </w:tcMar>
        </w:tcPr>
        <w:p w:rsidR="00880DCB" w:rsidRPr="002511D8" w:rsidRDefault="00880DCB" w:rsidP="00880DCB">
          <w:pPr>
            <w:pStyle w:val="FooterText"/>
            <w:jc w:val="center"/>
          </w:pPr>
          <w:r>
            <w:t>da,lj,nv/DA,NV,LJ/nva</w:t>
          </w:r>
        </w:p>
      </w:tc>
      <w:tc>
        <w:tcPr>
          <w:tcW w:w="589" w:type="pct"/>
          <w:shd w:val="clear" w:color="auto" w:fill="auto"/>
          <w:tcMar>
            <w:top w:w="0" w:type="dxa"/>
          </w:tcMar>
        </w:tcPr>
        <w:p w:rsidR="00880DCB" w:rsidRPr="00B310DC" w:rsidRDefault="00880DCB" w:rsidP="00704A6B">
          <w:pPr>
            <w:pStyle w:val="FooterText"/>
            <w:jc w:val="right"/>
          </w:pPr>
          <w:r>
            <w:fldChar w:fldCharType="begin"/>
          </w:r>
          <w:r>
            <w:instrText xml:space="preserve"> PAGE  \* MERGEFORMAT </w:instrText>
          </w:r>
          <w:r>
            <w:fldChar w:fldCharType="separate"/>
          </w:r>
          <w:r w:rsidR="00C03194">
            <w:rPr>
              <w:noProof/>
            </w:rPr>
            <w:t>1</w:t>
          </w:r>
          <w:r>
            <w:fldChar w:fldCharType="end"/>
          </w:r>
        </w:p>
      </w:tc>
    </w:tr>
    <w:tr w:rsidR="00880DCB" w:rsidRPr="00D94637" w:rsidTr="00704A6B">
      <w:trPr>
        <w:jc w:val="center"/>
      </w:trPr>
      <w:tc>
        <w:tcPr>
          <w:tcW w:w="1774" w:type="pct"/>
          <w:shd w:val="clear" w:color="auto" w:fill="auto"/>
        </w:tcPr>
        <w:p w:rsidR="00880DCB" w:rsidRPr="00AD7BF2" w:rsidRDefault="00880DCB" w:rsidP="00880DCB">
          <w:pPr>
            <w:pStyle w:val="FooterText"/>
            <w:spacing w:before="40"/>
          </w:pPr>
        </w:p>
      </w:tc>
      <w:tc>
        <w:tcPr>
          <w:tcW w:w="1455" w:type="pct"/>
          <w:gridSpan w:val="3"/>
          <w:shd w:val="clear" w:color="auto" w:fill="auto"/>
        </w:tcPr>
        <w:p w:rsidR="00880DCB" w:rsidRPr="00AD7BF2" w:rsidRDefault="00880DCB" w:rsidP="00880DCB">
          <w:pPr>
            <w:pStyle w:val="FooterText"/>
            <w:spacing w:before="40"/>
            <w:jc w:val="center"/>
          </w:pPr>
          <w:r>
            <w:t>ECOMP.2</w:t>
          </w:r>
        </w:p>
      </w:tc>
      <w:tc>
        <w:tcPr>
          <w:tcW w:w="742" w:type="pct"/>
          <w:shd w:val="clear" w:color="auto" w:fill="auto"/>
        </w:tcPr>
        <w:p w:rsidR="00880DCB" w:rsidRPr="00D94637" w:rsidRDefault="00880DCB" w:rsidP="00880DCB">
          <w:pPr>
            <w:pStyle w:val="FooterText"/>
            <w:jc w:val="center"/>
            <w:rPr>
              <w:b/>
              <w:position w:val="-4"/>
              <w:sz w:val="36"/>
            </w:rPr>
          </w:pPr>
        </w:p>
      </w:tc>
      <w:tc>
        <w:tcPr>
          <w:tcW w:w="1029" w:type="pct"/>
          <w:gridSpan w:val="2"/>
          <w:shd w:val="clear" w:color="auto" w:fill="auto"/>
        </w:tcPr>
        <w:p w:rsidR="00880DCB" w:rsidRPr="000310C2" w:rsidRDefault="00880DCB" w:rsidP="00880DCB">
          <w:pPr>
            <w:pStyle w:val="FooterText"/>
            <w:jc w:val="right"/>
            <w:rPr>
              <w:spacing w:val="-20"/>
              <w:sz w:val="16"/>
            </w:rPr>
          </w:pPr>
          <w:r>
            <w:rPr>
              <w:b/>
              <w:spacing w:val="-20"/>
              <w:position w:val="-4"/>
              <w:sz w:val="36"/>
            </w:rPr>
            <w:t>LT</w:t>
          </w:r>
        </w:p>
      </w:tc>
    </w:tr>
  </w:tbl>
  <w:p w:rsidR="00880DCB" w:rsidRPr="00704A6B" w:rsidRDefault="00880DCB" w:rsidP="00704A6B">
    <w:pPr>
      <w:pStyle w:val="FooterCouncil"/>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5171"/>
      <w:gridCol w:w="2116"/>
      <w:gridCol w:w="1821"/>
      <w:gridCol w:w="303"/>
      <w:gridCol w:w="2162"/>
      <w:gridCol w:w="1282"/>
      <w:gridCol w:w="1716"/>
    </w:tblGrid>
    <w:tr w:rsidR="00880DCB" w:rsidRPr="00D94637" w:rsidTr="00704A6B">
      <w:trPr>
        <w:jc w:val="center"/>
      </w:trPr>
      <w:tc>
        <w:tcPr>
          <w:tcW w:w="5000" w:type="pct"/>
          <w:gridSpan w:val="7"/>
          <w:shd w:val="clear" w:color="auto" w:fill="auto"/>
          <w:tcMar>
            <w:top w:w="57" w:type="dxa"/>
          </w:tcMar>
        </w:tcPr>
        <w:p w:rsidR="00880DCB" w:rsidRPr="00D94637" w:rsidRDefault="00880DCB" w:rsidP="00880DCB">
          <w:pPr>
            <w:pStyle w:val="FooterText"/>
            <w:pBdr>
              <w:top w:val="single" w:sz="4" w:space="1" w:color="auto"/>
            </w:pBdr>
            <w:spacing w:before="200"/>
            <w:rPr>
              <w:sz w:val="2"/>
              <w:szCs w:val="2"/>
            </w:rPr>
          </w:pPr>
        </w:p>
      </w:tc>
    </w:tr>
    <w:tr w:rsidR="00880DCB" w:rsidRPr="00B310DC" w:rsidTr="00704A6B">
      <w:trPr>
        <w:jc w:val="center"/>
      </w:trPr>
      <w:tc>
        <w:tcPr>
          <w:tcW w:w="2500" w:type="pct"/>
          <w:gridSpan w:val="2"/>
          <w:shd w:val="clear" w:color="auto" w:fill="auto"/>
          <w:tcMar>
            <w:top w:w="0" w:type="dxa"/>
          </w:tcMar>
        </w:tcPr>
        <w:p w:rsidR="00880DCB" w:rsidRPr="00AD7BF2" w:rsidRDefault="00880DCB" w:rsidP="00880DCB">
          <w:pPr>
            <w:pStyle w:val="FooterText"/>
          </w:pPr>
          <w:r>
            <w:t>SN 1611/21</w:t>
          </w:r>
          <w:r w:rsidRPr="002511D8">
            <w:t xml:space="preserve"> </w:t>
          </w:r>
          <w:r>
            <w:t>ADD 1 REV 1</w:t>
          </w:r>
        </w:p>
      </w:tc>
      <w:tc>
        <w:tcPr>
          <w:tcW w:w="625" w:type="pct"/>
          <w:shd w:val="clear" w:color="auto" w:fill="auto"/>
          <w:tcMar>
            <w:top w:w="0" w:type="dxa"/>
          </w:tcMar>
        </w:tcPr>
        <w:p w:rsidR="00880DCB" w:rsidRPr="00AD7BF2" w:rsidRDefault="00880DCB" w:rsidP="00880DCB">
          <w:pPr>
            <w:pStyle w:val="FooterText"/>
            <w:jc w:val="center"/>
          </w:pPr>
        </w:p>
      </w:tc>
      <w:tc>
        <w:tcPr>
          <w:tcW w:w="1286" w:type="pct"/>
          <w:gridSpan w:val="3"/>
          <w:shd w:val="clear" w:color="auto" w:fill="auto"/>
          <w:tcMar>
            <w:top w:w="0" w:type="dxa"/>
          </w:tcMar>
        </w:tcPr>
        <w:p w:rsidR="00880DCB" w:rsidRPr="002511D8" w:rsidRDefault="00880DCB" w:rsidP="00880DCB">
          <w:pPr>
            <w:pStyle w:val="FooterText"/>
            <w:jc w:val="center"/>
          </w:pPr>
          <w:r>
            <w:t>da,lj,nv/DA,NV,LJ/nva</w:t>
          </w:r>
        </w:p>
      </w:tc>
      <w:tc>
        <w:tcPr>
          <w:tcW w:w="589" w:type="pct"/>
          <w:shd w:val="clear" w:color="auto" w:fill="auto"/>
          <w:tcMar>
            <w:top w:w="0" w:type="dxa"/>
          </w:tcMar>
        </w:tcPr>
        <w:p w:rsidR="00880DCB" w:rsidRPr="00B310DC" w:rsidRDefault="00880DCB" w:rsidP="00704A6B">
          <w:pPr>
            <w:pStyle w:val="FooterText"/>
            <w:jc w:val="right"/>
          </w:pPr>
          <w:r>
            <w:fldChar w:fldCharType="begin"/>
          </w:r>
          <w:r>
            <w:instrText xml:space="preserve"> PAGE  \* MERGEFORMAT </w:instrText>
          </w:r>
          <w:r>
            <w:fldChar w:fldCharType="separate"/>
          </w:r>
          <w:r w:rsidR="00C03194">
            <w:rPr>
              <w:noProof/>
            </w:rPr>
            <w:t>179</w:t>
          </w:r>
          <w:r>
            <w:fldChar w:fldCharType="end"/>
          </w:r>
        </w:p>
      </w:tc>
    </w:tr>
    <w:tr w:rsidR="00880DCB" w:rsidRPr="00D94637" w:rsidTr="00704A6B">
      <w:trPr>
        <w:jc w:val="center"/>
      </w:trPr>
      <w:tc>
        <w:tcPr>
          <w:tcW w:w="1774" w:type="pct"/>
          <w:shd w:val="clear" w:color="auto" w:fill="auto"/>
        </w:tcPr>
        <w:p w:rsidR="00880DCB" w:rsidRPr="00AD7BF2" w:rsidRDefault="00880DCB" w:rsidP="00880DCB">
          <w:pPr>
            <w:pStyle w:val="FooterText"/>
            <w:spacing w:before="40"/>
          </w:pPr>
          <w:r>
            <w:t>VI PRIEDAS</w:t>
          </w:r>
        </w:p>
      </w:tc>
      <w:tc>
        <w:tcPr>
          <w:tcW w:w="1455" w:type="pct"/>
          <w:gridSpan w:val="3"/>
          <w:shd w:val="clear" w:color="auto" w:fill="auto"/>
        </w:tcPr>
        <w:p w:rsidR="00880DCB" w:rsidRPr="00AD7BF2" w:rsidRDefault="00880DCB" w:rsidP="00880DCB">
          <w:pPr>
            <w:pStyle w:val="FooterText"/>
            <w:spacing w:before="40"/>
            <w:jc w:val="center"/>
          </w:pPr>
          <w:r>
            <w:t>ECOMP.2</w:t>
          </w:r>
        </w:p>
      </w:tc>
      <w:tc>
        <w:tcPr>
          <w:tcW w:w="742" w:type="pct"/>
          <w:shd w:val="clear" w:color="auto" w:fill="auto"/>
        </w:tcPr>
        <w:p w:rsidR="00880DCB" w:rsidRPr="00D94637" w:rsidRDefault="00880DCB" w:rsidP="00880DCB">
          <w:pPr>
            <w:pStyle w:val="FooterText"/>
            <w:jc w:val="center"/>
            <w:rPr>
              <w:b/>
              <w:position w:val="-4"/>
              <w:sz w:val="36"/>
            </w:rPr>
          </w:pPr>
        </w:p>
      </w:tc>
      <w:tc>
        <w:tcPr>
          <w:tcW w:w="1029" w:type="pct"/>
          <w:gridSpan w:val="2"/>
          <w:shd w:val="clear" w:color="auto" w:fill="auto"/>
        </w:tcPr>
        <w:p w:rsidR="00880DCB" w:rsidRPr="000310C2" w:rsidRDefault="00880DCB" w:rsidP="00880DCB">
          <w:pPr>
            <w:pStyle w:val="FooterText"/>
            <w:jc w:val="right"/>
            <w:rPr>
              <w:spacing w:val="-20"/>
              <w:sz w:val="16"/>
            </w:rPr>
          </w:pPr>
          <w:r>
            <w:rPr>
              <w:b/>
              <w:spacing w:val="-20"/>
              <w:position w:val="-4"/>
              <w:sz w:val="36"/>
            </w:rPr>
            <w:t>LT</w:t>
          </w:r>
        </w:p>
      </w:tc>
    </w:tr>
  </w:tbl>
  <w:p w:rsidR="00880DCB" w:rsidRPr="00704A6B" w:rsidRDefault="00880DCB" w:rsidP="00704A6B">
    <w:pPr>
      <w:pStyle w:val="FooterCouncil"/>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880DCB" w:rsidRPr="00D94637" w:rsidTr="00704A6B">
      <w:trPr>
        <w:jc w:val="center"/>
      </w:trPr>
      <w:tc>
        <w:tcPr>
          <w:tcW w:w="5000" w:type="pct"/>
          <w:gridSpan w:val="7"/>
          <w:shd w:val="clear" w:color="auto" w:fill="auto"/>
          <w:tcMar>
            <w:top w:w="57" w:type="dxa"/>
          </w:tcMar>
        </w:tcPr>
        <w:p w:rsidR="00880DCB" w:rsidRPr="00D94637" w:rsidRDefault="00880DCB" w:rsidP="00880DCB">
          <w:pPr>
            <w:pStyle w:val="FooterText"/>
            <w:pBdr>
              <w:top w:val="single" w:sz="4" w:space="1" w:color="auto"/>
            </w:pBdr>
            <w:spacing w:before="200"/>
            <w:rPr>
              <w:sz w:val="2"/>
              <w:szCs w:val="2"/>
            </w:rPr>
          </w:pPr>
        </w:p>
      </w:tc>
    </w:tr>
    <w:tr w:rsidR="00880DCB" w:rsidRPr="00B310DC" w:rsidTr="00704A6B">
      <w:trPr>
        <w:jc w:val="center"/>
      </w:trPr>
      <w:tc>
        <w:tcPr>
          <w:tcW w:w="2500" w:type="pct"/>
          <w:gridSpan w:val="2"/>
          <w:shd w:val="clear" w:color="auto" w:fill="auto"/>
          <w:tcMar>
            <w:top w:w="0" w:type="dxa"/>
          </w:tcMar>
        </w:tcPr>
        <w:p w:rsidR="00880DCB" w:rsidRPr="00AD7BF2" w:rsidRDefault="00880DCB" w:rsidP="00880DCB">
          <w:pPr>
            <w:pStyle w:val="FooterText"/>
          </w:pPr>
          <w:r>
            <w:t>SN 1611/21</w:t>
          </w:r>
          <w:r w:rsidRPr="002511D8">
            <w:t xml:space="preserve"> </w:t>
          </w:r>
          <w:r>
            <w:t>ADD 1 REV 1</w:t>
          </w:r>
        </w:p>
      </w:tc>
      <w:tc>
        <w:tcPr>
          <w:tcW w:w="625" w:type="pct"/>
          <w:shd w:val="clear" w:color="auto" w:fill="auto"/>
          <w:tcMar>
            <w:top w:w="0" w:type="dxa"/>
          </w:tcMar>
        </w:tcPr>
        <w:p w:rsidR="00880DCB" w:rsidRPr="00AD7BF2" w:rsidRDefault="00880DCB" w:rsidP="00880DCB">
          <w:pPr>
            <w:pStyle w:val="FooterText"/>
            <w:jc w:val="center"/>
          </w:pPr>
        </w:p>
      </w:tc>
      <w:tc>
        <w:tcPr>
          <w:tcW w:w="1286" w:type="pct"/>
          <w:gridSpan w:val="3"/>
          <w:shd w:val="clear" w:color="auto" w:fill="auto"/>
          <w:tcMar>
            <w:top w:w="0" w:type="dxa"/>
          </w:tcMar>
        </w:tcPr>
        <w:p w:rsidR="00880DCB" w:rsidRPr="002511D8" w:rsidRDefault="00880DCB" w:rsidP="00880DCB">
          <w:pPr>
            <w:pStyle w:val="FooterText"/>
            <w:jc w:val="center"/>
          </w:pPr>
          <w:r>
            <w:t>da,lj,nv/DA,NV,LJ/nva</w:t>
          </w:r>
        </w:p>
      </w:tc>
      <w:tc>
        <w:tcPr>
          <w:tcW w:w="589" w:type="pct"/>
          <w:shd w:val="clear" w:color="auto" w:fill="auto"/>
          <w:tcMar>
            <w:top w:w="0" w:type="dxa"/>
          </w:tcMar>
        </w:tcPr>
        <w:p w:rsidR="00880DCB" w:rsidRPr="00B310DC" w:rsidRDefault="00880DCB" w:rsidP="00704A6B">
          <w:pPr>
            <w:pStyle w:val="FooterText"/>
            <w:jc w:val="right"/>
          </w:pPr>
          <w:r>
            <w:fldChar w:fldCharType="begin"/>
          </w:r>
          <w:r>
            <w:instrText xml:space="preserve"> PAGE  \* MERGEFORMAT </w:instrText>
          </w:r>
          <w:r>
            <w:fldChar w:fldCharType="separate"/>
          </w:r>
          <w:r w:rsidR="00C03194">
            <w:rPr>
              <w:noProof/>
            </w:rPr>
            <w:t>181</w:t>
          </w:r>
          <w:r>
            <w:fldChar w:fldCharType="end"/>
          </w:r>
        </w:p>
      </w:tc>
    </w:tr>
    <w:tr w:rsidR="00880DCB" w:rsidRPr="00D94637" w:rsidTr="00704A6B">
      <w:trPr>
        <w:jc w:val="center"/>
      </w:trPr>
      <w:tc>
        <w:tcPr>
          <w:tcW w:w="1774" w:type="pct"/>
          <w:shd w:val="clear" w:color="auto" w:fill="auto"/>
        </w:tcPr>
        <w:p w:rsidR="00880DCB" w:rsidRPr="00AD7BF2" w:rsidRDefault="00880DCB" w:rsidP="00880DCB">
          <w:pPr>
            <w:pStyle w:val="FooterText"/>
            <w:spacing w:before="40"/>
          </w:pPr>
          <w:r>
            <w:t>VI PRIEDAS</w:t>
          </w:r>
        </w:p>
      </w:tc>
      <w:tc>
        <w:tcPr>
          <w:tcW w:w="1455" w:type="pct"/>
          <w:gridSpan w:val="3"/>
          <w:shd w:val="clear" w:color="auto" w:fill="auto"/>
        </w:tcPr>
        <w:p w:rsidR="00880DCB" w:rsidRPr="00AD7BF2" w:rsidRDefault="00880DCB" w:rsidP="00880DCB">
          <w:pPr>
            <w:pStyle w:val="FooterText"/>
            <w:spacing w:before="40"/>
            <w:jc w:val="center"/>
          </w:pPr>
          <w:r>
            <w:t>ECOMP.2</w:t>
          </w:r>
        </w:p>
      </w:tc>
      <w:tc>
        <w:tcPr>
          <w:tcW w:w="742" w:type="pct"/>
          <w:shd w:val="clear" w:color="auto" w:fill="auto"/>
        </w:tcPr>
        <w:p w:rsidR="00880DCB" w:rsidRPr="00D94637" w:rsidRDefault="00880DCB" w:rsidP="00880DCB">
          <w:pPr>
            <w:pStyle w:val="FooterText"/>
            <w:jc w:val="center"/>
            <w:rPr>
              <w:b/>
              <w:position w:val="-4"/>
              <w:sz w:val="36"/>
            </w:rPr>
          </w:pPr>
        </w:p>
      </w:tc>
      <w:tc>
        <w:tcPr>
          <w:tcW w:w="1029" w:type="pct"/>
          <w:gridSpan w:val="2"/>
          <w:shd w:val="clear" w:color="auto" w:fill="auto"/>
        </w:tcPr>
        <w:p w:rsidR="00880DCB" w:rsidRPr="000310C2" w:rsidRDefault="00880DCB" w:rsidP="00880DCB">
          <w:pPr>
            <w:pStyle w:val="FooterText"/>
            <w:jc w:val="right"/>
            <w:rPr>
              <w:spacing w:val="-20"/>
              <w:sz w:val="16"/>
            </w:rPr>
          </w:pPr>
          <w:r>
            <w:rPr>
              <w:b/>
              <w:spacing w:val="-20"/>
              <w:position w:val="-4"/>
              <w:sz w:val="36"/>
            </w:rPr>
            <w:t>LT</w:t>
          </w:r>
        </w:p>
      </w:tc>
    </w:tr>
  </w:tbl>
  <w:p w:rsidR="00880DCB" w:rsidRPr="00704A6B" w:rsidRDefault="00880DCB" w:rsidP="00704A6B">
    <w:pPr>
      <w:pStyle w:val="FooterCouncil"/>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5171"/>
      <w:gridCol w:w="2116"/>
      <w:gridCol w:w="1821"/>
      <w:gridCol w:w="303"/>
      <w:gridCol w:w="2162"/>
      <w:gridCol w:w="1282"/>
      <w:gridCol w:w="1716"/>
    </w:tblGrid>
    <w:tr w:rsidR="00880DCB" w:rsidRPr="00D94637" w:rsidTr="00704A6B">
      <w:trPr>
        <w:jc w:val="center"/>
      </w:trPr>
      <w:tc>
        <w:tcPr>
          <w:tcW w:w="5000" w:type="pct"/>
          <w:gridSpan w:val="7"/>
          <w:shd w:val="clear" w:color="auto" w:fill="auto"/>
          <w:tcMar>
            <w:top w:w="57" w:type="dxa"/>
          </w:tcMar>
        </w:tcPr>
        <w:p w:rsidR="00880DCB" w:rsidRPr="00D94637" w:rsidRDefault="00880DCB" w:rsidP="00880DCB">
          <w:pPr>
            <w:pStyle w:val="FooterText"/>
            <w:pBdr>
              <w:top w:val="single" w:sz="4" w:space="1" w:color="auto"/>
            </w:pBdr>
            <w:spacing w:before="200"/>
            <w:rPr>
              <w:sz w:val="2"/>
              <w:szCs w:val="2"/>
            </w:rPr>
          </w:pPr>
        </w:p>
      </w:tc>
    </w:tr>
    <w:tr w:rsidR="00880DCB" w:rsidRPr="00B310DC" w:rsidTr="00704A6B">
      <w:trPr>
        <w:jc w:val="center"/>
      </w:trPr>
      <w:tc>
        <w:tcPr>
          <w:tcW w:w="2500" w:type="pct"/>
          <w:gridSpan w:val="2"/>
          <w:shd w:val="clear" w:color="auto" w:fill="auto"/>
          <w:tcMar>
            <w:top w:w="0" w:type="dxa"/>
          </w:tcMar>
        </w:tcPr>
        <w:p w:rsidR="00880DCB" w:rsidRPr="00AD7BF2" w:rsidRDefault="00880DCB" w:rsidP="00880DCB">
          <w:pPr>
            <w:pStyle w:val="FooterText"/>
          </w:pPr>
          <w:r>
            <w:t>SN 1611/21</w:t>
          </w:r>
          <w:r w:rsidRPr="002511D8">
            <w:t xml:space="preserve"> </w:t>
          </w:r>
          <w:r>
            <w:t>ADD 1 REV 1</w:t>
          </w:r>
        </w:p>
      </w:tc>
      <w:tc>
        <w:tcPr>
          <w:tcW w:w="625" w:type="pct"/>
          <w:shd w:val="clear" w:color="auto" w:fill="auto"/>
          <w:tcMar>
            <w:top w:w="0" w:type="dxa"/>
          </w:tcMar>
        </w:tcPr>
        <w:p w:rsidR="00880DCB" w:rsidRPr="00AD7BF2" w:rsidRDefault="00880DCB" w:rsidP="00880DCB">
          <w:pPr>
            <w:pStyle w:val="FooterText"/>
            <w:jc w:val="center"/>
          </w:pPr>
        </w:p>
      </w:tc>
      <w:tc>
        <w:tcPr>
          <w:tcW w:w="1286" w:type="pct"/>
          <w:gridSpan w:val="3"/>
          <w:shd w:val="clear" w:color="auto" w:fill="auto"/>
          <w:tcMar>
            <w:top w:w="0" w:type="dxa"/>
          </w:tcMar>
        </w:tcPr>
        <w:p w:rsidR="00880DCB" w:rsidRPr="002511D8" w:rsidRDefault="00880DCB" w:rsidP="00880DCB">
          <w:pPr>
            <w:pStyle w:val="FooterText"/>
            <w:jc w:val="center"/>
          </w:pPr>
          <w:r>
            <w:t>da,lj,nv/DA,NV,LJ/nva</w:t>
          </w:r>
        </w:p>
      </w:tc>
      <w:tc>
        <w:tcPr>
          <w:tcW w:w="589" w:type="pct"/>
          <w:shd w:val="clear" w:color="auto" w:fill="auto"/>
          <w:tcMar>
            <w:top w:w="0" w:type="dxa"/>
          </w:tcMar>
        </w:tcPr>
        <w:p w:rsidR="00880DCB" w:rsidRPr="00B310DC" w:rsidRDefault="00880DCB" w:rsidP="00704A6B">
          <w:pPr>
            <w:pStyle w:val="FooterText"/>
            <w:jc w:val="right"/>
          </w:pPr>
          <w:r>
            <w:fldChar w:fldCharType="begin"/>
          </w:r>
          <w:r>
            <w:instrText xml:space="preserve"> PAGE  \* MERGEFORMAT </w:instrText>
          </w:r>
          <w:r>
            <w:fldChar w:fldCharType="separate"/>
          </w:r>
          <w:r w:rsidR="00C03194">
            <w:rPr>
              <w:noProof/>
            </w:rPr>
            <w:t>182</w:t>
          </w:r>
          <w:r>
            <w:fldChar w:fldCharType="end"/>
          </w:r>
        </w:p>
      </w:tc>
    </w:tr>
    <w:tr w:rsidR="00880DCB" w:rsidRPr="00D94637" w:rsidTr="00704A6B">
      <w:trPr>
        <w:jc w:val="center"/>
      </w:trPr>
      <w:tc>
        <w:tcPr>
          <w:tcW w:w="1774" w:type="pct"/>
          <w:shd w:val="clear" w:color="auto" w:fill="auto"/>
        </w:tcPr>
        <w:p w:rsidR="00880DCB" w:rsidRPr="00AD7BF2" w:rsidRDefault="00880DCB" w:rsidP="00880DCB">
          <w:pPr>
            <w:pStyle w:val="FooterText"/>
            <w:spacing w:before="40"/>
          </w:pPr>
          <w:r>
            <w:t>VI PRIEDAS</w:t>
          </w:r>
        </w:p>
      </w:tc>
      <w:tc>
        <w:tcPr>
          <w:tcW w:w="1455" w:type="pct"/>
          <w:gridSpan w:val="3"/>
          <w:shd w:val="clear" w:color="auto" w:fill="auto"/>
        </w:tcPr>
        <w:p w:rsidR="00880DCB" w:rsidRPr="00AD7BF2" w:rsidRDefault="00880DCB" w:rsidP="00880DCB">
          <w:pPr>
            <w:pStyle w:val="FooterText"/>
            <w:spacing w:before="40"/>
            <w:jc w:val="center"/>
          </w:pPr>
          <w:r>
            <w:t>ECOMP.2</w:t>
          </w:r>
        </w:p>
      </w:tc>
      <w:tc>
        <w:tcPr>
          <w:tcW w:w="742" w:type="pct"/>
          <w:shd w:val="clear" w:color="auto" w:fill="auto"/>
        </w:tcPr>
        <w:p w:rsidR="00880DCB" w:rsidRPr="00D94637" w:rsidRDefault="00880DCB" w:rsidP="00880DCB">
          <w:pPr>
            <w:pStyle w:val="FooterText"/>
            <w:jc w:val="center"/>
            <w:rPr>
              <w:b/>
              <w:position w:val="-4"/>
              <w:sz w:val="36"/>
            </w:rPr>
          </w:pPr>
        </w:p>
      </w:tc>
      <w:tc>
        <w:tcPr>
          <w:tcW w:w="1029" w:type="pct"/>
          <w:gridSpan w:val="2"/>
          <w:shd w:val="clear" w:color="auto" w:fill="auto"/>
        </w:tcPr>
        <w:p w:rsidR="00880DCB" w:rsidRPr="000310C2" w:rsidRDefault="00880DCB" w:rsidP="00880DCB">
          <w:pPr>
            <w:pStyle w:val="FooterText"/>
            <w:jc w:val="right"/>
            <w:rPr>
              <w:spacing w:val="-20"/>
              <w:sz w:val="16"/>
            </w:rPr>
          </w:pPr>
          <w:r>
            <w:rPr>
              <w:b/>
              <w:spacing w:val="-20"/>
              <w:position w:val="-4"/>
              <w:sz w:val="36"/>
            </w:rPr>
            <w:t>LT</w:t>
          </w:r>
        </w:p>
      </w:tc>
    </w:tr>
  </w:tbl>
  <w:p w:rsidR="00880DCB" w:rsidRPr="00704A6B" w:rsidRDefault="00880DCB" w:rsidP="00704A6B">
    <w:pPr>
      <w:pStyle w:val="FooterCouncil"/>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880DCB" w:rsidRPr="00D94637" w:rsidTr="00704A6B">
      <w:trPr>
        <w:jc w:val="center"/>
      </w:trPr>
      <w:tc>
        <w:tcPr>
          <w:tcW w:w="5000" w:type="pct"/>
          <w:gridSpan w:val="7"/>
          <w:shd w:val="clear" w:color="auto" w:fill="auto"/>
          <w:tcMar>
            <w:top w:w="57" w:type="dxa"/>
          </w:tcMar>
        </w:tcPr>
        <w:p w:rsidR="00880DCB" w:rsidRPr="00D94637" w:rsidRDefault="00880DCB" w:rsidP="00880DCB">
          <w:pPr>
            <w:pStyle w:val="FooterText"/>
            <w:pBdr>
              <w:top w:val="single" w:sz="4" w:space="1" w:color="auto"/>
            </w:pBdr>
            <w:spacing w:before="200"/>
            <w:rPr>
              <w:sz w:val="2"/>
              <w:szCs w:val="2"/>
            </w:rPr>
          </w:pPr>
        </w:p>
      </w:tc>
    </w:tr>
    <w:tr w:rsidR="00880DCB" w:rsidRPr="00B310DC" w:rsidTr="00704A6B">
      <w:trPr>
        <w:jc w:val="center"/>
      </w:trPr>
      <w:tc>
        <w:tcPr>
          <w:tcW w:w="2500" w:type="pct"/>
          <w:gridSpan w:val="2"/>
          <w:shd w:val="clear" w:color="auto" w:fill="auto"/>
          <w:tcMar>
            <w:top w:w="0" w:type="dxa"/>
          </w:tcMar>
        </w:tcPr>
        <w:p w:rsidR="00880DCB" w:rsidRPr="00AD7BF2" w:rsidRDefault="00880DCB" w:rsidP="00880DCB">
          <w:pPr>
            <w:pStyle w:val="FooterText"/>
          </w:pPr>
          <w:r>
            <w:t>SN 1611/21</w:t>
          </w:r>
          <w:r w:rsidRPr="002511D8">
            <w:t xml:space="preserve"> </w:t>
          </w:r>
          <w:r>
            <w:t>ADD 1 REV 1</w:t>
          </w:r>
        </w:p>
      </w:tc>
      <w:tc>
        <w:tcPr>
          <w:tcW w:w="625" w:type="pct"/>
          <w:shd w:val="clear" w:color="auto" w:fill="auto"/>
          <w:tcMar>
            <w:top w:w="0" w:type="dxa"/>
          </w:tcMar>
        </w:tcPr>
        <w:p w:rsidR="00880DCB" w:rsidRPr="00AD7BF2" w:rsidRDefault="00880DCB" w:rsidP="00880DCB">
          <w:pPr>
            <w:pStyle w:val="FooterText"/>
            <w:jc w:val="center"/>
          </w:pPr>
        </w:p>
      </w:tc>
      <w:tc>
        <w:tcPr>
          <w:tcW w:w="1286" w:type="pct"/>
          <w:gridSpan w:val="3"/>
          <w:shd w:val="clear" w:color="auto" w:fill="auto"/>
          <w:tcMar>
            <w:top w:w="0" w:type="dxa"/>
          </w:tcMar>
        </w:tcPr>
        <w:p w:rsidR="00880DCB" w:rsidRPr="002511D8" w:rsidRDefault="00880DCB" w:rsidP="00880DCB">
          <w:pPr>
            <w:pStyle w:val="FooterText"/>
            <w:jc w:val="center"/>
          </w:pPr>
          <w:r>
            <w:t>da,lj,nv/DA,NV,LJ/nva</w:t>
          </w:r>
        </w:p>
      </w:tc>
      <w:tc>
        <w:tcPr>
          <w:tcW w:w="589" w:type="pct"/>
          <w:shd w:val="clear" w:color="auto" w:fill="auto"/>
          <w:tcMar>
            <w:top w:w="0" w:type="dxa"/>
          </w:tcMar>
        </w:tcPr>
        <w:p w:rsidR="00880DCB" w:rsidRPr="00B310DC" w:rsidRDefault="00880DCB" w:rsidP="00704A6B">
          <w:pPr>
            <w:pStyle w:val="FooterText"/>
            <w:jc w:val="right"/>
          </w:pPr>
          <w:r>
            <w:fldChar w:fldCharType="begin"/>
          </w:r>
          <w:r>
            <w:instrText xml:space="preserve"> PAGE  \* MERGEFORMAT </w:instrText>
          </w:r>
          <w:r>
            <w:fldChar w:fldCharType="separate"/>
          </w:r>
          <w:r w:rsidR="00C03194">
            <w:rPr>
              <w:noProof/>
            </w:rPr>
            <w:t>184</w:t>
          </w:r>
          <w:r>
            <w:fldChar w:fldCharType="end"/>
          </w:r>
        </w:p>
      </w:tc>
    </w:tr>
    <w:tr w:rsidR="00880DCB" w:rsidRPr="00D94637" w:rsidTr="00704A6B">
      <w:trPr>
        <w:jc w:val="center"/>
      </w:trPr>
      <w:tc>
        <w:tcPr>
          <w:tcW w:w="1774" w:type="pct"/>
          <w:shd w:val="clear" w:color="auto" w:fill="auto"/>
        </w:tcPr>
        <w:p w:rsidR="00880DCB" w:rsidRPr="00AD7BF2" w:rsidRDefault="00880DCB" w:rsidP="00880DCB">
          <w:pPr>
            <w:pStyle w:val="FooterText"/>
            <w:spacing w:before="40"/>
          </w:pPr>
          <w:r>
            <w:t>VI PRIEDAS</w:t>
          </w:r>
        </w:p>
      </w:tc>
      <w:tc>
        <w:tcPr>
          <w:tcW w:w="1455" w:type="pct"/>
          <w:gridSpan w:val="3"/>
          <w:shd w:val="clear" w:color="auto" w:fill="auto"/>
        </w:tcPr>
        <w:p w:rsidR="00880DCB" w:rsidRPr="00AD7BF2" w:rsidRDefault="00880DCB" w:rsidP="00880DCB">
          <w:pPr>
            <w:pStyle w:val="FooterText"/>
            <w:spacing w:before="40"/>
            <w:jc w:val="center"/>
          </w:pPr>
          <w:r>
            <w:t>ECOMP.2</w:t>
          </w:r>
        </w:p>
      </w:tc>
      <w:tc>
        <w:tcPr>
          <w:tcW w:w="742" w:type="pct"/>
          <w:shd w:val="clear" w:color="auto" w:fill="auto"/>
        </w:tcPr>
        <w:p w:rsidR="00880DCB" w:rsidRPr="00D94637" w:rsidRDefault="00880DCB" w:rsidP="00880DCB">
          <w:pPr>
            <w:pStyle w:val="FooterText"/>
            <w:jc w:val="center"/>
            <w:rPr>
              <w:b/>
              <w:position w:val="-4"/>
              <w:sz w:val="36"/>
            </w:rPr>
          </w:pPr>
        </w:p>
      </w:tc>
      <w:tc>
        <w:tcPr>
          <w:tcW w:w="1029" w:type="pct"/>
          <w:gridSpan w:val="2"/>
          <w:shd w:val="clear" w:color="auto" w:fill="auto"/>
        </w:tcPr>
        <w:p w:rsidR="00880DCB" w:rsidRPr="000310C2" w:rsidRDefault="00880DCB" w:rsidP="00880DCB">
          <w:pPr>
            <w:pStyle w:val="FooterText"/>
            <w:jc w:val="right"/>
            <w:rPr>
              <w:spacing w:val="-20"/>
              <w:sz w:val="16"/>
            </w:rPr>
          </w:pPr>
          <w:r>
            <w:rPr>
              <w:b/>
              <w:spacing w:val="-20"/>
              <w:position w:val="-4"/>
              <w:sz w:val="36"/>
            </w:rPr>
            <w:t>LT</w:t>
          </w:r>
        </w:p>
      </w:tc>
    </w:tr>
  </w:tbl>
  <w:p w:rsidR="00880DCB" w:rsidRPr="00704A6B" w:rsidRDefault="00880DCB" w:rsidP="00704A6B">
    <w:pPr>
      <w:pStyle w:val="FooterCouncil"/>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5171"/>
      <w:gridCol w:w="2116"/>
      <w:gridCol w:w="1821"/>
      <w:gridCol w:w="303"/>
      <w:gridCol w:w="2162"/>
      <w:gridCol w:w="1282"/>
      <w:gridCol w:w="1716"/>
    </w:tblGrid>
    <w:tr w:rsidR="00880DCB" w:rsidRPr="00D94637" w:rsidTr="00704A6B">
      <w:trPr>
        <w:jc w:val="center"/>
      </w:trPr>
      <w:tc>
        <w:tcPr>
          <w:tcW w:w="5000" w:type="pct"/>
          <w:gridSpan w:val="7"/>
          <w:shd w:val="clear" w:color="auto" w:fill="auto"/>
          <w:tcMar>
            <w:top w:w="57" w:type="dxa"/>
          </w:tcMar>
        </w:tcPr>
        <w:p w:rsidR="00880DCB" w:rsidRPr="00D94637" w:rsidRDefault="00880DCB" w:rsidP="00880DCB">
          <w:pPr>
            <w:pStyle w:val="FooterText"/>
            <w:pBdr>
              <w:top w:val="single" w:sz="4" w:space="1" w:color="auto"/>
            </w:pBdr>
            <w:spacing w:before="200"/>
            <w:rPr>
              <w:sz w:val="2"/>
              <w:szCs w:val="2"/>
            </w:rPr>
          </w:pPr>
        </w:p>
      </w:tc>
    </w:tr>
    <w:tr w:rsidR="00880DCB" w:rsidRPr="00B310DC" w:rsidTr="00704A6B">
      <w:trPr>
        <w:jc w:val="center"/>
      </w:trPr>
      <w:tc>
        <w:tcPr>
          <w:tcW w:w="2500" w:type="pct"/>
          <w:gridSpan w:val="2"/>
          <w:shd w:val="clear" w:color="auto" w:fill="auto"/>
          <w:tcMar>
            <w:top w:w="0" w:type="dxa"/>
          </w:tcMar>
        </w:tcPr>
        <w:p w:rsidR="00880DCB" w:rsidRPr="00AD7BF2" w:rsidRDefault="00880DCB" w:rsidP="00880DCB">
          <w:pPr>
            <w:pStyle w:val="FooterText"/>
          </w:pPr>
          <w:r>
            <w:t>SN 1611/21</w:t>
          </w:r>
          <w:r w:rsidRPr="002511D8">
            <w:t xml:space="preserve"> </w:t>
          </w:r>
          <w:r>
            <w:t>ADD 1 REV 1</w:t>
          </w:r>
        </w:p>
      </w:tc>
      <w:tc>
        <w:tcPr>
          <w:tcW w:w="625" w:type="pct"/>
          <w:shd w:val="clear" w:color="auto" w:fill="auto"/>
          <w:tcMar>
            <w:top w:w="0" w:type="dxa"/>
          </w:tcMar>
        </w:tcPr>
        <w:p w:rsidR="00880DCB" w:rsidRPr="00AD7BF2" w:rsidRDefault="00880DCB" w:rsidP="00880DCB">
          <w:pPr>
            <w:pStyle w:val="FooterText"/>
            <w:jc w:val="center"/>
          </w:pPr>
        </w:p>
      </w:tc>
      <w:tc>
        <w:tcPr>
          <w:tcW w:w="1286" w:type="pct"/>
          <w:gridSpan w:val="3"/>
          <w:shd w:val="clear" w:color="auto" w:fill="auto"/>
          <w:tcMar>
            <w:top w:w="0" w:type="dxa"/>
          </w:tcMar>
        </w:tcPr>
        <w:p w:rsidR="00880DCB" w:rsidRPr="002511D8" w:rsidRDefault="00880DCB" w:rsidP="00880DCB">
          <w:pPr>
            <w:pStyle w:val="FooterText"/>
            <w:jc w:val="center"/>
          </w:pPr>
          <w:r>
            <w:t>da,lj,nv/DA,NV,LJ/nva</w:t>
          </w:r>
        </w:p>
      </w:tc>
      <w:tc>
        <w:tcPr>
          <w:tcW w:w="589" w:type="pct"/>
          <w:shd w:val="clear" w:color="auto" w:fill="auto"/>
          <w:tcMar>
            <w:top w:w="0" w:type="dxa"/>
          </w:tcMar>
        </w:tcPr>
        <w:p w:rsidR="00880DCB" w:rsidRPr="00B310DC" w:rsidRDefault="00880DCB" w:rsidP="00704A6B">
          <w:pPr>
            <w:pStyle w:val="FooterText"/>
            <w:jc w:val="right"/>
          </w:pPr>
          <w:r>
            <w:fldChar w:fldCharType="begin"/>
          </w:r>
          <w:r>
            <w:instrText xml:space="preserve"> PAGE  \* MERGEFORMAT </w:instrText>
          </w:r>
          <w:r>
            <w:fldChar w:fldCharType="separate"/>
          </w:r>
          <w:r w:rsidR="00C03194">
            <w:rPr>
              <w:noProof/>
            </w:rPr>
            <w:t>188</w:t>
          </w:r>
          <w:r>
            <w:fldChar w:fldCharType="end"/>
          </w:r>
        </w:p>
      </w:tc>
    </w:tr>
    <w:tr w:rsidR="00880DCB" w:rsidRPr="00D94637" w:rsidTr="00704A6B">
      <w:trPr>
        <w:jc w:val="center"/>
      </w:trPr>
      <w:tc>
        <w:tcPr>
          <w:tcW w:w="1774" w:type="pct"/>
          <w:shd w:val="clear" w:color="auto" w:fill="auto"/>
        </w:tcPr>
        <w:p w:rsidR="00880DCB" w:rsidRPr="00AD7BF2" w:rsidRDefault="00880DCB" w:rsidP="00880DCB">
          <w:pPr>
            <w:pStyle w:val="FooterText"/>
            <w:spacing w:before="40"/>
          </w:pPr>
          <w:r>
            <w:t>VI PRIEDAS</w:t>
          </w:r>
        </w:p>
      </w:tc>
      <w:tc>
        <w:tcPr>
          <w:tcW w:w="1455" w:type="pct"/>
          <w:gridSpan w:val="3"/>
          <w:shd w:val="clear" w:color="auto" w:fill="auto"/>
        </w:tcPr>
        <w:p w:rsidR="00880DCB" w:rsidRPr="00AD7BF2" w:rsidRDefault="00880DCB" w:rsidP="00880DCB">
          <w:pPr>
            <w:pStyle w:val="FooterText"/>
            <w:spacing w:before="40"/>
            <w:jc w:val="center"/>
          </w:pPr>
          <w:r>
            <w:t>ECOMP.2</w:t>
          </w:r>
        </w:p>
      </w:tc>
      <w:tc>
        <w:tcPr>
          <w:tcW w:w="742" w:type="pct"/>
          <w:shd w:val="clear" w:color="auto" w:fill="auto"/>
        </w:tcPr>
        <w:p w:rsidR="00880DCB" w:rsidRPr="00D94637" w:rsidRDefault="00880DCB" w:rsidP="00880DCB">
          <w:pPr>
            <w:pStyle w:val="FooterText"/>
            <w:jc w:val="center"/>
            <w:rPr>
              <w:b/>
              <w:position w:val="-4"/>
              <w:sz w:val="36"/>
            </w:rPr>
          </w:pPr>
        </w:p>
      </w:tc>
      <w:tc>
        <w:tcPr>
          <w:tcW w:w="1029" w:type="pct"/>
          <w:gridSpan w:val="2"/>
          <w:shd w:val="clear" w:color="auto" w:fill="auto"/>
        </w:tcPr>
        <w:p w:rsidR="00880DCB" w:rsidRPr="000310C2" w:rsidRDefault="00880DCB" w:rsidP="00880DCB">
          <w:pPr>
            <w:pStyle w:val="FooterText"/>
            <w:jc w:val="right"/>
            <w:rPr>
              <w:spacing w:val="-20"/>
              <w:sz w:val="16"/>
            </w:rPr>
          </w:pPr>
          <w:r>
            <w:rPr>
              <w:b/>
              <w:spacing w:val="-20"/>
              <w:position w:val="-4"/>
              <w:sz w:val="36"/>
            </w:rPr>
            <w:t>LT</w:t>
          </w:r>
        </w:p>
      </w:tc>
    </w:tr>
  </w:tbl>
  <w:p w:rsidR="00880DCB" w:rsidRPr="00704A6B" w:rsidRDefault="00880DCB" w:rsidP="00704A6B">
    <w:pPr>
      <w:pStyle w:val="FooterCouncil"/>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880DCB" w:rsidRPr="00D94637" w:rsidTr="00704A6B">
      <w:trPr>
        <w:jc w:val="center"/>
      </w:trPr>
      <w:tc>
        <w:tcPr>
          <w:tcW w:w="5000" w:type="pct"/>
          <w:gridSpan w:val="7"/>
          <w:shd w:val="clear" w:color="auto" w:fill="auto"/>
          <w:tcMar>
            <w:top w:w="57" w:type="dxa"/>
          </w:tcMar>
        </w:tcPr>
        <w:p w:rsidR="00880DCB" w:rsidRPr="00D94637" w:rsidRDefault="00880DCB" w:rsidP="00880DCB">
          <w:pPr>
            <w:pStyle w:val="FooterText"/>
            <w:pBdr>
              <w:top w:val="single" w:sz="4" w:space="1" w:color="auto"/>
            </w:pBdr>
            <w:spacing w:before="200"/>
            <w:rPr>
              <w:sz w:val="2"/>
              <w:szCs w:val="2"/>
            </w:rPr>
          </w:pPr>
        </w:p>
      </w:tc>
    </w:tr>
    <w:tr w:rsidR="00880DCB" w:rsidRPr="00B310DC" w:rsidTr="00704A6B">
      <w:trPr>
        <w:jc w:val="center"/>
      </w:trPr>
      <w:tc>
        <w:tcPr>
          <w:tcW w:w="2500" w:type="pct"/>
          <w:gridSpan w:val="2"/>
          <w:shd w:val="clear" w:color="auto" w:fill="auto"/>
          <w:tcMar>
            <w:top w:w="0" w:type="dxa"/>
          </w:tcMar>
        </w:tcPr>
        <w:p w:rsidR="00880DCB" w:rsidRPr="00AD7BF2" w:rsidRDefault="00880DCB" w:rsidP="00880DCB">
          <w:pPr>
            <w:pStyle w:val="FooterText"/>
          </w:pPr>
          <w:r>
            <w:t>SN 1611/21</w:t>
          </w:r>
          <w:r w:rsidRPr="002511D8">
            <w:t xml:space="preserve"> </w:t>
          </w:r>
          <w:r>
            <w:t>ADD 1 REV 1</w:t>
          </w:r>
        </w:p>
      </w:tc>
      <w:tc>
        <w:tcPr>
          <w:tcW w:w="625" w:type="pct"/>
          <w:shd w:val="clear" w:color="auto" w:fill="auto"/>
          <w:tcMar>
            <w:top w:w="0" w:type="dxa"/>
          </w:tcMar>
        </w:tcPr>
        <w:p w:rsidR="00880DCB" w:rsidRPr="00AD7BF2" w:rsidRDefault="00880DCB" w:rsidP="00880DCB">
          <w:pPr>
            <w:pStyle w:val="FooterText"/>
            <w:jc w:val="center"/>
          </w:pPr>
        </w:p>
      </w:tc>
      <w:tc>
        <w:tcPr>
          <w:tcW w:w="1286" w:type="pct"/>
          <w:gridSpan w:val="3"/>
          <w:shd w:val="clear" w:color="auto" w:fill="auto"/>
          <w:tcMar>
            <w:top w:w="0" w:type="dxa"/>
          </w:tcMar>
        </w:tcPr>
        <w:p w:rsidR="00880DCB" w:rsidRPr="002511D8" w:rsidRDefault="00880DCB" w:rsidP="00880DCB">
          <w:pPr>
            <w:pStyle w:val="FooterText"/>
            <w:jc w:val="center"/>
          </w:pPr>
          <w:r>
            <w:t>da,lj,nv/DA,NV,LJ/nva</w:t>
          </w:r>
        </w:p>
      </w:tc>
      <w:tc>
        <w:tcPr>
          <w:tcW w:w="589" w:type="pct"/>
          <w:shd w:val="clear" w:color="auto" w:fill="auto"/>
          <w:tcMar>
            <w:top w:w="0" w:type="dxa"/>
          </w:tcMar>
        </w:tcPr>
        <w:p w:rsidR="00880DCB" w:rsidRPr="00B310DC" w:rsidRDefault="00880DCB" w:rsidP="00704A6B">
          <w:pPr>
            <w:pStyle w:val="FooterText"/>
            <w:jc w:val="right"/>
          </w:pPr>
          <w:r>
            <w:fldChar w:fldCharType="begin"/>
          </w:r>
          <w:r>
            <w:instrText xml:space="preserve"> PAGE  \* MERGEFORMAT </w:instrText>
          </w:r>
          <w:r>
            <w:fldChar w:fldCharType="separate"/>
          </w:r>
          <w:r w:rsidR="00C03194">
            <w:rPr>
              <w:noProof/>
            </w:rPr>
            <w:t>190</w:t>
          </w:r>
          <w:r>
            <w:fldChar w:fldCharType="end"/>
          </w:r>
        </w:p>
      </w:tc>
    </w:tr>
    <w:tr w:rsidR="00880DCB" w:rsidRPr="00D94637" w:rsidTr="00704A6B">
      <w:trPr>
        <w:jc w:val="center"/>
      </w:trPr>
      <w:tc>
        <w:tcPr>
          <w:tcW w:w="1774" w:type="pct"/>
          <w:shd w:val="clear" w:color="auto" w:fill="auto"/>
        </w:tcPr>
        <w:p w:rsidR="00880DCB" w:rsidRPr="00AD7BF2" w:rsidRDefault="00880DCB" w:rsidP="00880DCB">
          <w:pPr>
            <w:pStyle w:val="FooterText"/>
            <w:spacing w:before="40"/>
          </w:pPr>
          <w:r>
            <w:t>VI PRIEDAS</w:t>
          </w:r>
        </w:p>
      </w:tc>
      <w:tc>
        <w:tcPr>
          <w:tcW w:w="1455" w:type="pct"/>
          <w:gridSpan w:val="3"/>
          <w:shd w:val="clear" w:color="auto" w:fill="auto"/>
        </w:tcPr>
        <w:p w:rsidR="00880DCB" w:rsidRPr="00AD7BF2" w:rsidRDefault="00880DCB" w:rsidP="00880DCB">
          <w:pPr>
            <w:pStyle w:val="FooterText"/>
            <w:spacing w:before="40"/>
            <w:jc w:val="center"/>
          </w:pPr>
          <w:r>
            <w:t>ECOMP.2</w:t>
          </w:r>
        </w:p>
      </w:tc>
      <w:tc>
        <w:tcPr>
          <w:tcW w:w="742" w:type="pct"/>
          <w:shd w:val="clear" w:color="auto" w:fill="auto"/>
        </w:tcPr>
        <w:p w:rsidR="00880DCB" w:rsidRPr="00D94637" w:rsidRDefault="00880DCB" w:rsidP="00880DCB">
          <w:pPr>
            <w:pStyle w:val="FooterText"/>
            <w:jc w:val="center"/>
            <w:rPr>
              <w:b/>
              <w:position w:val="-4"/>
              <w:sz w:val="36"/>
            </w:rPr>
          </w:pPr>
        </w:p>
      </w:tc>
      <w:tc>
        <w:tcPr>
          <w:tcW w:w="1029" w:type="pct"/>
          <w:gridSpan w:val="2"/>
          <w:shd w:val="clear" w:color="auto" w:fill="auto"/>
        </w:tcPr>
        <w:p w:rsidR="00880DCB" w:rsidRPr="000310C2" w:rsidRDefault="00880DCB" w:rsidP="00880DCB">
          <w:pPr>
            <w:pStyle w:val="FooterText"/>
            <w:jc w:val="right"/>
            <w:rPr>
              <w:spacing w:val="-20"/>
              <w:sz w:val="16"/>
            </w:rPr>
          </w:pPr>
          <w:r>
            <w:rPr>
              <w:b/>
              <w:spacing w:val="-20"/>
              <w:position w:val="-4"/>
              <w:sz w:val="36"/>
            </w:rPr>
            <w:t>LT</w:t>
          </w:r>
        </w:p>
      </w:tc>
    </w:tr>
  </w:tbl>
  <w:p w:rsidR="00880DCB" w:rsidRPr="00704A6B" w:rsidRDefault="00880DCB" w:rsidP="00704A6B">
    <w:pPr>
      <w:pStyle w:val="FooterCouncil"/>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5171"/>
      <w:gridCol w:w="2116"/>
      <w:gridCol w:w="1821"/>
      <w:gridCol w:w="303"/>
      <w:gridCol w:w="2162"/>
      <w:gridCol w:w="1282"/>
      <w:gridCol w:w="1716"/>
    </w:tblGrid>
    <w:tr w:rsidR="00880DCB" w:rsidRPr="00D94637" w:rsidTr="00704A6B">
      <w:trPr>
        <w:jc w:val="center"/>
      </w:trPr>
      <w:tc>
        <w:tcPr>
          <w:tcW w:w="5000" w:type="pct"/>
          <w:gridSpan w:val="7"/>
          <w:shd w:val="clear" w:color="auto" w:fill="auto"/>
          <w:tcMar>
            <w:top w:w="57" w:type="dxa"/>
          </w:tcMar>
        </w:tcPr>
        <w:p w:rsidR="00880DCB" w:rsidRPr="00D94637" w:rsidRDefault="00880DCB" w:rsidP="00880DCB">
          <w:pPr>
            <w:pStyle w:val="FooterText"/>
            <w:pBdr>
              <w:top w:val="single" w:sz="4" w:space="1" w:color="auto"/>
            </w:pBdr>
            <w:spacing w:before="200"/>
            <w:rPr>
              <w:sz w:val="2"/>
              <w:szCs w:val="2"/>
            </w:rPr>
          </w:pPr>
        </w:p>
      </w:tc>
    </w:tr>
    <w:tr w:rsidR="00880DCB" w:rsidRPr="00B310DC" w:rsidTr="00704A6B">
      <w:trPr>
        <w:jc w:val="center"/>
      </w:trPr>
      <w:tc>
        <w:tcPr>
          <w:tcW w:w="2500" w:type="pct"/>
          <w:gridSpan w:val="2"/>
          <w:shd w:val="clear" w:color="auto" w:fill="auto"/>
          <w:tcMar>
            <w:top w:w="0" w:type="dxa"/>
          </w:tcMar>
        </w:tcPr>
        <w:p w:rsidR="00880DCB" w:rsidRPr="00AD7BF2" w:rsidRDefault="00880DCB" w:rsidP="00880DCB">
          <w:pPr>
            <w:pStyle w:val="FooterText"/>
          </w:pPr>
          <w:r>
            <w:t>SN 1611/21</w:t>
          </w:r>
          <w:r w:rsidRPr="002511D8">
            <w:t xml:space="preserve"> </w:t>
          </w:r>
          <w:r>
            <w:t>ADD 1 REV 1</w:t>
          </w:r>
        </w:p>
      </w:tc>
      <w:tc>
        <w:tcPr>
          <w:tcW w:w="625" w:type="pct"/>
          <w:shd w:val="clear" w:color="auto" w:fill="auto"/>
          <w:tcMar>
            <w:top w:w="0" w:type="dxa"/>
          </w:tcMar>
        </w:tcPr>
        <w:p w:rsidR="00880DCB" w:rsidRPr="00AD7BF2" w:rsidRDefault="00880DCB" w:rsidP="00880DCB">
          <w:pPr>
            <w:pStyle w:val="FooterText"/>
            <w:jc w:val="center"/>
          </w:pPr>
        </w:p>
      </w:tc>
      <w:tc>
        <w:tcPr>
          <w:tcW w:w="1286" w:type="pct"/>
          <w:gridSpan w:val="3"/>
          <w:shd w:val="clear" w:color="auto" w:fill="auto"/>
          <w:tcMar>
            <w:top w:w="0" w:type="dxa"/>
          </w:tcMar>
        </w:tcPr>
        <w:p w:rsidR="00880DCB" w:rsidRPr="002511D8" w:rsidRDefault="00880DCB" w:rsidP="00880DCB">
          <w:pPr>
            <w:pStyle w:val="FooterText"/>
            <w:jc w:val="center"/>
          </w:pPr>
          <w:r>
            <w:t>da,lj,nv/DA,NV,LJ/nva</w:t>
          </w:r>
        </w:p>
      </w:tc>
      <w:tc>
        <w:tcPr>
          <w:tcW w:w="589" w:type="pct"/>
          <w:shd w:val="clear" w:color="auto" w:fill="auto"/>
          <w:tcMar>
            <w:top w:w="0" w:type="dxa"/>
          </w:tcMar>
        </w:tcPr>
        <w:p w:rsidR="00880DCB" w:rsidRPr="00B310DC" w:rsidRDefault="00880DCB" w:rsidP="00704A6B">
          <w:pPr>
            <w:pStyle w:val="FooterText"/>
            <w:jc w:val="right"/>
          </w:pPr>
          <w:r>
            <w:fldChar w:fldCharType="begin"/>
          </w:r>
          <w:r>
            <w:instrText xml:space="preserve"> PAGE  \* MERGEFORMAT </w:instrText>
          </w:r>
          <w:r>
            <w:fldChar w:fldCharType="separate"/>
          </w:r>
          <w:r w:rsidR="00C03194">
            <w:rPr>
              <w:noProof/>
            </w:rPr>
            <w:t>191</w:t>
          </w:r>
          <w:r>
            <w:fldChar w:fldCharType="end"/>
          </w:r>
        </w:p>
      </w:tc>
    </w:tr>
    <w:tr w:rsidR="00880DCB" w:rsidRPr="00D94637" w:rsidTr="00704A6B">
      <w:trPr>
        <w:jc w:val="center"/>
      </w:trPr>
      <w:tc>
        <w:tcPr>
          <w:tcW w:w="1774" w:type="pct"/>
          <w:shd w:val="clear" w:color="auto" w:fill="auto"/>
        </w:tcPr>
        <w:p w:rsidR="00880DCB" w:rsidRPr="00AD7BF2" w:rsidRDefault="00880DCB" w:rsidP="00880DCB">
          <w:pPr>
            <w:pStyle w:val="FooterText"/>
            <w:spacing w:before="40"/>
          </w:pPr>
          <w:r>
            <w:t>VI PRIEDAS</w:t>
          </w:r>
        </w:p>
      </w:tc>
      <w:tc>
        <w:tcPr>
          <w:tcW w:w="1455" w:type="pct"/>
          <w:gridSpan w:val="3"/>
          <w:shd w:val="clear" w:color="auto" w:fill="auto"/>
        </w:tcPr>
        <w:p w:rsidR="00880DCB" w:rsidRPr="00AD7BF2" w:rsidRDefault="00880DCB" w:rsidP="00880DCB">
          <w:pPr>
            <w:pStyle w:val="FooterText"/>
            <w:spacing w:before="40"/>
            <w:jc w:val="center"/>
          </w:pPr>
          <w:r>
            <w:t>ECOMP.2</w:t>
          </w:r>
        </w:p>
      </w:tc>
      <w:tc>
        <w:tcPr>
          <w:tcW w:w="742" w:type="pct"/>
          <w:shd w:val="clear" w:color="auto" w:fill="auto"/>
        </w:tcPr>
        <w:p w:rsidR="00880DCB" w:rsidRPr="00D94637" w:rsidRDefault="00880DCB" w:rsidP="00880DCB">
          <w:pPr>
            <w:pStyle w:val="FooterText"/>
            <w:jc w:val="center"/>
            <w:rPr>
              <w:b/>
              <w:position w:val="-4"/>
              <w:sz w:val="36"/>
            </w:rPr>
          </w:pPr>
        </w:p>
      </w:tc>
      <w:tc>
        <w:tcPr>
          <w:tcW w:w="1029" w:type="pct"/>
          <w:gridSpan w:val="2"/>
          <w:shd w:val="clear" w:color="auto" w:fill="auto"/>
        </w:tcPr>
        <w:p w:rsidR="00880DCB" w:rsidRPr="000310C2" w:rsidRDefault="00880DCB" w:rsidP="00880DCB">
          <w:pPr>
            <w:pStyle w:val="FooterText"/>
            <w:jc w:val="right"/>
            <w:rPr>
              <w:spacing w:val="-20"/>
              <w:sz w:val="16"/>
            </w:rPr>
          </w:pPr>
          <w:r>
            <w:rPr>
              <w:b/>
              <w:spacing w:val="-20"/>
              <w:position w:val="-4"/>
              <w:sz w:val="36"/>
            </w:rPr>
            <w:t>LT</w:t>
          </w:r>
        </w:p>
      </w:tc>
    </w:tr>
  </w:tbl>
  <w:p w:rsidR="00880DCB" w:rsidRPr="00704A6B" w:rsidRDefault="00880DCB" w:rsidP="00704A6B">
    <w:pPr>
      <w:pStyle w:val="FooterCouncil"/>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5171"/>
      <w:gridCol w:w="2116"/>
      <w:gridCol w:w="1821"/>
      <w:gridCol w:w="303"/>
      <w:gridCol w:w="2162"/>
      <w:gridCol w:w="1282"/>
      <w:gridCol w:w="1716"/>
    </w:tblGrid>
    <w:tr w:rsidR="00880DCB" w:rsidRPr="00D94637" w:rsidTr="00704A6B">
      <w:trPr>
        <w:jc w:val="center"/>
      </w:trPr>
      <w:tc>
        <w:tcPr>
          <w:tcW w:w="5000" w:type="pct"/>
          <w:gridSpan w:val="7"/>
          <w:shd w:val="clear" w:color="auto" w:fill="auto"/>
          <w:tcMar>
            <w:top w:w="57" w:type="dxa"/>
          </w:tcMar>
        </w:tcPr>
        <w:p w:rsidR="00880DCB" w:rsidRPr="00D94637" w:rsidRDefault="00880DCB" w:rsidP="00880DCB">
          <w:pPr>
            <w:pStyle w:val="FooterText"/>
            <w:pBdr>
              <w:top w:val="single" w:sz="4" w:space="1" w:color="auto"/>
            </w:pBdr>
            <w:spacing w:before="200"/>
            <w:rPr>
              <w:sz w:val="2"/>
              <w:szCs w:val="2"/>
            </w:rPr>
          </w:pPr>
        </w:p>
      </w:tc>
    </w:tr>
    <w:tr w:rsidR="00880DCB" w:rsidRPr="00B310DC" w:rsidTr="00704A6B">
      <w:trPr>
        <w:jc w:val="center"/>
      </w:trPr>
      <w:tc>
        <w:tcPr>
          <w:tcW w:w="2500" w:type="pct"/>
          <w:gridSpan w:val="2"/>
          <w:shd w:val="clear" w:color="auto" w:fill="auto"/>
          <w:tcMar>
            <w:top w:w="0" w:type="dxa"/>
          </w:tcMar>
        </w:tcPr>
        <w:p w:rsidR="00880DCB" w:rsidRPr="00AD7BF2" w:rsidRDefault="00880DCB" w:rsidP="00880DCB">
          <w:pPr>
            <w:pStyle w:val="FooterText"/>
          </w:pPr>
          <w:r>
            <w:t>SN 1611/21</w:t>
          </w:r>
          <w:r w:rsidRPr="002511D8">
            <w:t xml:space="preserve"> </w:t>
          </w:r>
          <w:r>
            <w:t>ADD 1 REV 1</w:t>
          </w:r>
        </w:p>
      </w:tc>
      <w:tc>
        <w:tcPr>
          <w:tcW w:w="625" w:type="pct"/>
          <w:shd w:val="clear" w:color="auto" w:fill="auto"/>
          <w:tcMar>
            <w:top w:w="0" w:type="dxa"/>
          </w:tcMar>
        </w:tcPr>
        <w:p w:rsidR="00880DCB" w:rsidRPr="00AD7BF2" w:rsidRDefault="00880DCB" w:rsidP="00880DCB">
          <w:pPr>
            <w:pStyle w:val="FooterText"/>
            <w:jc w:val="center"/>
          </w:pPr>
        </w:p>
      </w:tc>
      <w:tc>
        <w:tcPr>
          <w:tcW w:w="1286" w:type="pct"/>
          <w:gridSpan w:val="3"/>
          <w:shd w:val="clear" w:color="auto" w:fill="auto"/>
          <w:tcMar>
            <w:top w:w="0" w:type="dxa"/>
          </w:tcMar>
        </w:tcPr>
        <w:p w:rsidR="00880DCB" w:rsidRPr="002511D8" w:rsidRDefault="00880DCB" w:rsidP="00880DCB">
          <w:pPr>
            <w:pStyle w:val="FooterText"/>
            <w:jc w:val="center"/>
          </w:pPr>
          <w:r>
            <w:t>da,lj,nv/DA,NV,LJ/nva</w:t>
          </w:r>
        </w:p>
      </w:tc>
      <w:tc>
        <w:tcPr>
          <w:tcW w:w="589" w:type="pct"/>
          <w:shd w:val="clear" w:color="auto" w:fill="auto"/>
          <w:tcMar>
            <w:top w:w="0" w:type="dxa"/>
          </w:tcMar>
        </w:tcPr>
        <w:p w:rsidR="00880DCB" w:rsidRPr="00B310DC" w:rsidRDefault="00880DCB" w:rsidP="00704A6B">
          <w:pPr>
            <w:pStyle w:val="FooterText"/>
            <w:jc w:val="right"/>
          </w:pPr>
          <w:r>
            <w:fldChar w:fldCharType="begin"/>
          </w:r>
          <w:r>
            <w:instrText xml:space="preserve"> PAGE  \* MERGEFORMAT </w:instrText>
          </w:r>
          <w:r>
            <w:fldChar w:fldCharType="separate"/>
          </w:r>
          <w:r w:rsidR="00C03194">
            <w:rPr>
              <w:noProof/>
            </w:rPr>
            <w:t>193</w:t>
          </w:r>
          <w:r>
            <w:fldChar w:fldCharType="end"/>
          </w:r>
        </w:p>
      </w:tc>
    </w:tr>
    <w:tr w:rsidR="00880DCB" w:rsidRPr="00D94637" w:rsidTr="00704A6B">
      <w:trPr>
        <w:jc w:val="center"/>
      </w:trPr>
      <w:tc>
        <w:tcPr>
          <w:tcW w:w="1774" w:type="pct"/>
          <w:shd w:val="clear" w:color="auto" w:fill="auto"/>
        </w:tcPr>
        <w:p w:rsidR="00880DCB" w:rsidRPr="00AD7BF2" w:rsidRDefault="00880DCB" w:rsidP="00880DCB">
          <w:pPr>
            <w:pStyle w:val="FooterText"/>
            <w:spacing w:before="40"/>
          </w:pPr>
          <w:r>
            <w:t>VII PRIEDAS</w:t>
          </w:r>
        </w:p>
      </w:tc>
      <w:tc>
        <w:tcPr>
          <w:tcW w:w="1455" w:type="pct"/>
          <w:gridSpan w:val="3"/>
          <w:shd w:val="clear" w:color="auto" w:fill="auto"/>
        </w:tcPr>
        <w:p w:rsidR="00880DCB" w:rsidRPr="00AD7BF2" w:rsidRDefault="00880DCB" w:rsidP="00880DCB">
          <w:pPr>
            <w:pStyle w:val="FooterText"/>
            <w:spacing w:before="40"/>
            <w:jc w:val="center"/>
          </w:pPr>
          <w:r>
            <w:t>ECOMP.2</w:t>
          </w:r>
        </w:p>
      </w:tc>
      <w:tc>
        <w:tcPr>
          <w:tcW w:w="742" w:type="pct"/>
          <w:shd w:val="clear" w:color="auto" w:fill="auto"/>
        </w:tcPr>
        <w:p w:rsidR="00880DCB" w:rsidRPr="00D94637" w:rsidRDefault="00880DCB" w:rsidP="00880DCB">
          <w:pPr>
            <w:pStyle w:val="FooterText"/>
            <w:jc w:val="center"/>
            <w:rPr>
              <w:b/>
              <w:position w:val="-4"/>
              <w:sz w:val="36"/>
            </w:rPr>
          </w:pPr>
        </w:p>
      </w:tc>
      <w:tc>
        <w:tcPr>
          <w:tcW w:w="1029" w:type="pct"/>
          <w:gridSpan w:val="2"/>
          <w:shd w:val="clear" w:color="auto" w:fill="auto"/>
        </w:tcPr>
        <w:p w:rsidR="00880DCB" w:rsidRPr="000310C2" w:rsidRDefault="00880DCB" w:rsidP="00880DCB">
          <w:pPr>
            <w:pStyle w:val="FooterText"/>
            <w:jc w:val="right"/>
            <w:rPr>
              <w:spacing w:val="-20"/>
              <w:sz w:val="16"/>
            </w:rPr>
          </w:pPr>
          <w:r>
            <w:rPr>
              <w:b/>
              <w:spacing w:val="-20"/>
              <w:position w:val="-4"/>
              <w:sz w:val="36"/>
            </w:rPr>
            <w:t>LT</w:t>
          </w:r>
        </w:p>
      </w:tc>
    </w:tr>
  </w:tbl>
  <w:p w:rsidR="00880DCB" w:rsidRPr="00704A6B" w:rsidRDefault="00880DCB" w:rsidP="00704A6B">
    <w:pPr>
      <w:pStyle w:val="FooterCouncil"/>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5171"/>
      <w:gridCol w:w="2116"/>
      <w:gridCol w:w="1821"/>
      <w:gridCol w:w="303"/>
      <w:gridCol w:w="2162"/>
      <w:gridCol w:w="1282"/>
      <w:gridCol w:w="1716"/>
    </w:tblGrid>
    <w:tr w:rsidR="00880DCB" w:rsidRPr="00D94637" w:rsidTr="00704A6B">
      <w:trPr>
        <w:jc w:val="center"/>
      </w:trPr>
      <w:tc>
        <w:tcPr>
          <w:tcW w:w="5000" w:type="pct"/>
          <w:gridSpan w:val="7"/>
          <w:shd w:val="clear" w:color="auto" w:fill="auto"/>
          <w:tcMar>
            <w:top w:w="57" w:type="dxa"/>
          </w:tcMar>
        </w:tcPr>
        <w:p w:rsidR="00880DCB" w:rsidRPr="00D94637" w:rsidRDefault="00880DCB" w:rsidP="00880DCB">
          <w:pPr>
            <w:pStyle w:val="FooterText"/>
            <w:pBdr>
              <w:top w:val="single" w:sz="4" w:space="1" w:color="auto"/>
            </w:pBdr>
            <w:spacing w:before="200"/>
            <w:rPr>
              <w:sz w:val="2"/>
              <w:szCs w:val="2"/>
            </w:rPr>
          </w:pPr>
        </w:p>
      </w:tc>
    </w:tr>
    <w:tr w:rsidR="00880DCB" w:rsidRPr="00B310DC" w:rsidTr="00704A6B">
      <w:trPr>
        <w:jc w:val="center"/>
      </w:trPr>
      <w:tc>
        <w:tcPr>
          <w:tcW w:w="2500" w:type="pct"/>
          <w:gridSpan w:val="2"/>
          <w:shd w:val="clear" w:color="auto" w:fill="auto"/>
          <w:tcMar>
            <w:top w:w="0" w:type="dxa"/>
          </w:tcMar>
        </w:tcPr>
        <w:p w:rsidR="00880DCB" w:rsidRPr="00AD7BF2" w:rsidRDefault="00880DCB" w:rsidP="00880DCB">
          <w:pPr>
            <w:pStyle w:val="FooterText"/>
          </w:pPr>
          <w:r>
            <w:t>SN 1611/21</w:t>
          </w:r>
          <w:r w:rsidRPr="002511D8">
            <w:t xml:space="preserve"> </w:t>
          </w:r>
          <w:r>
            <w:t>ADD 1 REV 1</w:t>
          </w:r>
        </w:p>
      </w:tc>
      <w:tc>
        <w:tcPr>
          <w:tcW w:w="625" w:type="pct"/>
          <w:shd w:val="clear" w:color="auto" w:fill="auto"/>
          <w:tcMar>
            <w:top w:w="0" w:type="dxa"/>
          </w:tcMar>
        </w:tcPr>
        <w:p w:rsidR="00880DCB" w:rsidRPr="00AD7BF2" w:rsidRDefault="00880DCB" w:rsidP="00880DCB">
          <w:pPr>
            <w:pStyle w:val="FooterText"/>
            <w:jc w:val="center"/>
          </w:pPr>
        </w:p>
      </w:tc>
      <w:tc>
        <w:tcPr>
          <w:tcW w:w="1286" w:type="pct"/>
          <w:gridSpan w:val="3"/>
          <w:shd w:val="clear" w:color="auto" w:fill="auto"/>
          <w:tcMar>
            <w:top w:w="0" w:type="dxa"/>
          </w:tcMar>
        </w:tcPr>
        <w:p w:rsidR="00880DCB" w:rsidRPr="002511D8" w:rsidRDefault="00880DCB" w:rsidP="00880DCB">
          <w:pPr>
            <w:pStyle w:val="FooterText"/>
            <w:jc w:val="center"/>
          </w:pPr>
          <w:r>
            <w:t>da,lj,nv/DA,NV,LJ/nva</w:t>
          </w:r>
        </w:p>
      </w:tc>
      <w:tc>
        <w:tcPr>
          <w:tcW w:w="589" w:type="pct"/>
          <w:shd w:val="clear" w:color="auto" w:fill="auto"/>
          <w:tcMar>
            <w:top w:w="0" w:type="dxa"/>
          </w:tcMar>
        </w:tcPr>
        <w:p w:rsidR="00880DCB" w:rsidRPr="00B310DC" w:rsidRDefault="00880DCB" w:rsidP="00704A6B">
          <w:pPr>
            <w:pStyle w:val="FooterText"/>
            <w:jc w:val="right"/>
          </w:pPr>
          <w:r>
            <w:fldChar w:fldCharType="begin"/>
          </w:r>
          <w:r>
            <w:instrText xml:space="preserve"> PAGE  \* MERGEFORMAT </w:instrText>
          </w:r>
          <w:r>
            <w:fldChar w:fldCharType="separate"/>
          </w:r>
          <w:r w:rsidR="00C03194">
            <w:rPr>
              <w:noProof/>
            </w:rPr>
            <w:t>211</w:t>
          </w:r>
          <w:r>
            <w:fldChar w:fldCharType="end"/>
          </w:r>
        </w:p>
      </w:tc>
    </w:tr>
    <w:tr w:rsidR="00880DCB" w:rsidRPr="00D94637" w:rsidTr="00704A6B">
      <w:trPr>
        <w:jc w:val="center"/>
      </w:trPr>
      <w:tc>
        <w:tcPr>
          <w:tcW w:w="1774" w:type="pct"/>
          <w:shd w:val="clear" w:color="auto" w:fill="auto"/>
        </w:tcPr>
        <w:p w:rsidR="00880DCB" w:rsidRPr="00AD7BF2" w:rsidRDefault="00880DCB" w:rsidP="00880DCB">
          <w:pPr>
            <w:pStyle w:val="FooterText"/>
            <w:spacing w:before="40"/>
          </w:pPr>
          <w:r>
            <w:t>VIII PRIEDAS</w:t>
          </w:r>
        </w:p>
      </w:tc>
      <w:tc>
        <w:tcPr>
          <w:tcW w:w="1455" w:type="pct"/>
          <w:gridSpan w:val="3"/>
          <w:shd w:val="clear" w:color="auto" w:fill="auto"/>
        </w:tcPr>
        <w:p w:rsidR="00880DCB" w:rsidRPr="00AD7BF2" w:rsidRDefault="00880DCB" w:rsidP="00880DCB">
          <w:pPr>
            <w:pStyle w:val="FooterText"/>
            <w:spacing w:before="40"/>
            <w:jc w:val="center"/>
          </w:pPr>
          <w:r>
            <w:t>ECOMP.2</w:t>
          </w:r>
        </w:p>
      </w:tc>
      <w:tc>
        <w:tcPr>
          <w:tcW w:w="742" w:type="pct"/>
          <w:shd w:val="clear" w:color="auto" w:fill="auto"/>
        </w:tcPr>
        <w:p w:rsidR="00880DCB" w:rsidRPr="00D94637" w:rsidRDefault="00880DCB" w:rsidP="00880DCB">
          <w:pPr>
            <w:pStyle w:val="FooterText"/>
            <w:jc w:val="center"/>
            <w:rPr>
              <w:b/>
              <w:position w:val="-4"/>
              <w:sz w:val="36"/>
            </w:rPr>
          </w:pPr>
        </w:p>
      </w:tc>
      <w:tc>
        <w:tcPr>
          <w:tcW w:w="1029" w:type="pct"/>
          <w:gridSpan w:val="2"/>
          <w:shd w:val="clear" w:color="auto" w:fill="auto"/>
        </w:tcPr>
        <w:p w:rsidR="00880DCB" w:rsidRPr="000310C2" w:rsidRDefault="00880DCB" w:rsidP="00880DCB">
          <w:pPr>
            <w:pStyle w:val="FooterText"/>
            <w:jc w:val="right"/>
            <w:rPr>
              <w:spacing w:val="-20"/>
              <w:sz w:val="16"/>
            </w:rPr>
          </w:pPr>
          <w:r>
            <w:rPr>
              <w:b/>
              <w:spacing w:val="-20"/>
              <w:position w:val="-4"/>
              <w:sz w:val="36"/>
            </w:rPr>
            <w:t>LT</w:t>
          </w:r>
        </w:p>
      </w:tc>
    </w:tr>
  </w:tbl>
  <w:p w:rsidR="00880DCB" w:rsidRPr="00704A6B" w:rsidRDefault="00880DCB" w:rsidP="00704A6B">
    <w:pPr>
      <w:pStyle w:val="FooterCouncil"/>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880DCB" w:rsidRPr="00D94637" w:rsidTr="00704A6B">
      <w:trPr>
        <w:jc w:val="center"/>
      </w:trPr>
      <w:tc>
        <w:tcPr>
          <w:tcW w:w="5000" w:type="pct"/>
          <w:gridSpan w:val="7"/>
          <w:shd w:val="clear" w:color="auto" w:fill="auto"/>
          <w:tcMar>
            <w:top w:w="57" w:type="dxa"/>
          </w:tcMar>
        </w:tcPr>
        <w:p w:rsidR="00880DCB" w:rsidRPr="00D94637" w:rsidRDefault="00880DCB" w:rsidP="00880DCB">
          <w:pPr>
            <w:pStyle w:val="FooterText"/>
            <w:pBdr>
              <w:top w:val="single" w:sz="4" w:space="1" w:color="auto"/>
            </w:pBdr>
            <w:spacing w:before="200"/>
            <w:rPr>
              <w:sz w:val="2"/>
              <w:szCs w:val="2"/>
            </w:rPr>
          </w:pPr>
        </w:p>
      </w:tc>
    </w:tr>
    <w:tr w:rsidR="00880DCB" w:rsidRPr="00B310DC" w:rsidTr="00704A6B">
      <w:trPr>
        <w:jc w:val="center"/>
      </w:trPr>
      <w:tc>
        <w:tcPr>
          <w:tcW w:w="2500" w:type="pct"/>
          <w:gridSpan w:val="2"/>
          <w:shd w:val="clear" w:color="auto" w:fill="auto"/>
          <w:tcMar>
            <w:top w:w="0" w:type="dxa"/>
          </w:tcMar>
        </w:tcPr>
        <w:p w:rsidR="00880DCB" w:rsidRPr="00AD7BF2" w:rsidRDefault="00880DCB" w:rsidP="00880DCB">
          <w:pPr>
            <w:pStyle w:val="FooterText"/>
          </w:pPr>
          <w:r>
            <w:t>SN 1611/21</w:t>
          </w:r>
          <w:r w:rsidRPr="002511D8">
            <w:t xml:space="preserve"> </w:t>
          </w:r>
          <w:r>
            <w:t>ADD 1 REV 1</w:t>
          </w:r>
        </w:p>
      </w:tc>
      <w:tc>
        <w:tcPr>
          <w:tcW w:w="625" w:type="pct"/>
          <w:shd w:val="clear" w:color="auto" w:fill="auto"/>
          <w:tcMar>
            <w:top w:w="0" w:type="dxa"/>
          </w:tcMar>
        </w:tcPr>
        <w:p w:rsidR="00880DCB" w:rsidRPr="00AD7BF2" w:rsidRDefault="00880DCB" w:rsidP="00880DCB">
          <w:pPr>
            <w:pStyle w:val="FooterText"/>
            <w:jc w:val="center"/>
          </w:pPr>
        </w:p>
      </w:tc>
      <w:tc>
        <w:tcPr>
          <w:tcW w:w="1286" w:type="pct"/>
          <w:gridSpan w:val="3"/>
          <w:shd w:val="clear" w:color="auto" w:fill="auto"/>
          <w:tcMar>
            <w:top w:w="0" w:type="dxa"/>
          </w:tcMar>
        </w:tcPr>
        <w:p w:rsidR="00880DCB" w:rsidRPr="002511D8" w:rsidRDefault="00880DCB" w:rsidP="00880DCB">
          <w:pPr>
            <w:pStyle w:val="FooterText"/>
            <w:jc w:val="center"/>
          </w:pPr>
          <w:r>
            <w:t>da,lj,nv/DA,NV,LJ/nva</w:t>
          </w:r>
        </w:p>
      </w:tc>
      <w:tc>
        <w:tcPr>
          <w:tcW w:w="589" w:type="pct"/>
          <w:shd w:val="clear" w:color="auto" w:fill="auto"/>
          <w:tcMar>
            <w:top w:w="0" w:type="dxa"/>
          </w:tcMar>
        </w:tcPr>
        <w:p w:rsidR="00880DCB" w:rsidRPr="00B310DC" w:rsidRDefault="00880DCB" w:rsidP="00704A6B">
          <w:pPr>
            <w:pStyle w:val="FooterText"/>
            <w:jc w:val="right"/>
          </w:pPr>
          <w:r>
            <w:fldChar w:fldCharType="begin"/>
          </w:r>
          <w:r>
            <w:instrText xml:space="preserve"> PAGE  \* MERGEFORMAT </w:instrText>
          </w:r>
          <w:r>
            <w:fldChar w:fldCharType="separate"/>
          </w:r>
          <w:r w:rsidR="00C03194">
            <w:rPr>
              <w:noProof/>
            </w:rPr>
            <w:t>217</w:t>
          </w:r>
          <w:r>
            <w:fldChar w:fldCharType="end"/>
          </w:r>
        </w:p>
      </w:tc>
    </w:tr>
    <w:tr w:rsidR="00880DCB" w:rsidRPr="00D94637" w:rsidTr="00704A6B">
      <w:trPr>
        <w:jc w:val="center"/>
      </w:trPr>
      <w:tc>
        <w:tcPr>
          <w:tcW w:w="1774" w:type="pct"/>
          <w:shd w:val="clear" w:color="auto" w:fill="auto"/>
        </w:tcPr>
        <w:p w:rsidR="00880DCB" w:rsidRPr="00AD7BF2" w:rsidRDefault="00880DCB" w:rsidP="00880DCB">
          <w:pPr>
            <w:pStyle w:val="FooterText"/>
            <w:spacing w:before="40"/>
          </w:pPr>
          <w:r>
            <w:t>IX PRIEDAS</w:t>
          </w:r>
        </w:p>
      </w:tc>
      <w:tc>
        <w:tcPr>
          <w:tcW w:w="1455" w:type="pct"/>
          <w:gridSpan w:val="3"/>
          <w:shd w:val="clear" w:color="auto" w:fill="auto"/>
        </w:tcPr>
        <w:p w:rsidR="00880DCB" w:rsidRPr="00AD7BF2" w:rsidRDefault="00880DCB" w:rsidP="00880DCB">
          <w:pPr>
            <w:pStyle w:val="FooterText"/>
            <w:spacing w:before="40"/>
            <w:jc w:val="center"/>
          </w:pPr>
          <w:r>
            <w:t>ECOMP.2</w:t>
          </w:r>
        </w:p>
      </w:tc>
      <w:tc>
        <w:tcPr>
          <w:tcW w:w="742" w:type="pct"/>
          <w:shd w:val="clear" w:color="auto" w:fill="auto"/>
        </w:tcPr>
        <w:p w:rsidR="00880DCB" w:rsidRPr="00D94637" w:rsidRDefault="00880DCB" w:rsidP="00880DCB">
          <w:pPr>
            <w:pStyle w:val="FooterText"/>
            <w:jc w:val="center"/>
            <w:rPr>
              <w:b/>
              <w:position w:val="-4"/>
              <w:sz w:val="36"/>
            </w:rPr>
          </w:pPr>
        </w:p>
      </w:tc>
      <w:tc>
        <w:tcPr>
          <w:tcW w:w="1029" w:type="pct"/>
          <w:gridSpan w:val="2"/>
          <w:shd w:val="clear" w:color="auto" w:fill="auto"/>
        </w:tcPr>
        <w:p w:rsidR="00880DCB" w:rsidRPr="000310C2" w:rsidRDefault="00880DCB" w:rsidP="00880DCB">
          <w:pPr>
            <w:pStyle w:val="FooterText"/>
            <w:jc w:val="right"/>
            <w:rPr>
              <w:spacing w:val="-20"/>
              <w:sz w:val="16"/>
            </w:rPr>
          </w:pPr>
          <w:r>
            <w:rPr>
              <w:b/>
              <w:spacing w:val="-20"/>
              <w:position w:val="-4"/>
              <w:sz w:val="36"/>
            </w:rPr>
            <w:t>LT</w:t>
          </w:r>
        </w:p>
      </w:tc>
    </w:tr>
  </w:tbl>
  <w:p w:rsidR="00880DCB" w:rsidRPr="00704A6B" w:rsidRDefault="00880DCB" w:rsidP="00704A6B">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5171"/>
      <w:gridCol w:w="2116"/>
      <w:gridCol w:w="1821"/>
      <w:gridCol w:w="303"/>
      <w:gridCol w:w="2162"/>
      <w:gridCol w:w="1282"/>
      <w:gridCol w:w="1716"/>
    </w:tblGrid>
    <w:tr w:rsidR="00880DCB" w:rsidRPr="00D94637" w:rsidTr="00704A6B">
      <w:trPr>
        <w:jc w:val="center"/>
      </w:trPr>
      <w:tc>
        <w:tcPr>
          <w:tcW w:w="5000" w:type="pct"/>
          <w:gridSpan w:val="7"/>
          <w:shd w:val="clear" w:color="auto" w:fill="auto"/>
          <w:tcMar>
            <w:top w:w="57" w:type="dxa"/>
          </w:tcMar>
        </w:tcPr>
        <w:p w:rsidR="00880DCB" w:rsidRPr="00D94637" w:rsidRDefault="00880DCB" w:rsidP="00880DCB">
          <w:pPr>
            <w:pStyle w:val="FooterText"/>
            <w:pBdr>
              <w:top w:val="single" w:sz="4" w:space="1" w:color="auto"/>
            </w:pBdr>
            <w:spacing w:before="200"/>
            <w:rPr>
              <w:sz w:val="2"/>
              <w:szCs w:val="2"/>
            </w:rPr>
          </w:pPr>
        </w:p>
      </w:tc>
    </w:tr>
    <w:tr w:rsidR="00880DCB" w:rsidRPr="00B310DC" w:rsidTr="00704A6B">
      <w:trPr>
        <w:jc w:val="center"/>
      </w:trPr>
      <w:tc>
        <w:tcPr>
          <w:tcW w:w="2500" w:type="pct"/>
          <w:gridSpan w:val="2"/>
          <w:shd w:val="clear" w:color="auto" w:fill="auto"/>
          <w:tcMar>
            <w:top w:w="0" w:type="dxa"/>
          </w:tcMar>
        </w:tcPr>
        <w:p w:rsidR="00880DCB" w:rsidRPr="00AD7BF2" w:rsidRDefault="00880DCB" w:rsidP="00880DCB">
          <w:pPr>
            <w:pStyle w:val="FooterText"/>
          </w:pPr>
          <w:r>
            <w:t>SN 1611/21</w:t>
          </w:r>
          <w:r w:rsidRPr="002511D8">
            <w:t xml:space="preserve"> </w:t>
          </w:r>
          <w:r>
            <w:t>ADD 1 REV 1</w:t>
          </w:r>
        </w:p>
      </w:tc>
      <w:tc>
        <w:tcPr>
          <w:tcW w:w="625" w:type="pct"/>
          <w:shd w:val="clear" w:color="auto" w:fill="auto"/>
          <w:tcMar>
            <w:top w:w="0" w:type="dxa"/>
          </w:tcMar>
        </w:tcPr>
        <w:p w:rsidR="00880DCB" w:rsidRPr="00AD7BF2" w:rsidRDefault="00880DCB" w:rsidP="00880DCB">
          <w:pPr>
            <w:pStyle w:val="FooterText"/>
            <w:jc w:val="center"/>
          </w:pPr>
        </w:p>
      </w:tc>
      <w:tc>
        <w:tcPr>
          <w:tcW w:w="1286" w:type="pct"/>
          <w:gridSpan w:val="3"/>
          <w:shd w:val="clear" w:color="auto" w:fill="auto"/>
          <w:tcMar>
            <w:top w:w="0" w:type="dxa"/>
          </w:tcMar>
        </w:tcPr>
        <w:p w:rsidR="00880DCB" w:rsidRPr="002511D8" w:rsidRDefault="00880DCB" w:rsidP="00880DCB">
          <w:pPr>
            <w:pStyle w:val="FooterText"/>
            <w:jc w:val="center"/>
          </w:pPr>
          <w:r>
            <w:t>da,lj,nv/DA,NV,LJ/nva</w:t>
          </w:r>
        </w:p>
      </w:tc>
      <w:tc>
        <w:tcPr>
          <w:tcW w:w="589" w:type="pct"/>
          <w:shd w:val="clear" w:color="auto" w:fill="auto"/>
          <w:tcMar>
            <w:top w:w="0" w:type="dxa"/>
          </w:tcMar>
        </w:tcPr>
        <w:p w:rsidR="00880DCB" w:rsidRPr="00B310DC" w:rsidRDefault="00880DCB" w:rsidP="00704A6B">
          <w:pPr>
            <w:pStyle w:val="FooterText"/>
            <w:jc w:val="right"/>
          </w:pPr>
          <w:r>
            <w:fldChar w:fldCharType="begin"/>
          </w:r>
          <w:r>
            <w:instrText xml:space="preserve"> PAGE  \* MERGEFORMAT </w:instrText>
          </w:r>
          <w:r>
            <w:fldChar w:fldCharType="separate"/>
          </w:r>
          <w:r w:rsidR="00C03194">
            <w:rPr>
              <w:noProof/>
            </w:rPr>
            <w:t>23</w:t>
          </w:r>
          <w:r>
            <w:fldChar w:fldCharType="end"/>
          </w:r>
        </w:p>
      </w:tc>
    </w:tr>
    <w:tr w:rsidR="00880DCB" w:rsidRPr="00D94637" w:rsidTr="00704A6B">
      <w:trPr>
        <w:jc w:val="center"/>
      </w:trPr>
      <w:tc>
        <w:tcPr>
          <w:tcW w:w="1774" w:type="pct"/>
          <w:shd w:val="clear" w:color="auto" w:fill="auto"/>
        </w:tcPr>
        <w:p w:rsidR="00880DCB" w:rsidRPr="00AD7BF2" w:rsidRDefault="00880DCB" w:rsidP="00880DCB">
          <w:pPr>
            <w:pStyle w:val="FooterText"/>
            <w:spacing w:before="40"/>
          </w:pPr>
          <w:r>
            <w:t>I PRIEDAS</w:t>
          </w:r>
        </w:p>
      </w:tc>
      <w:tc>
        <w:tcPr>
          <w:tcW w:w="1455" w:type="pct"/>
          <w:gridSpan w:val="3"/>
          <w:shd w:val="clear" w:color="auto" w:fill="auto"/>
        </w:tcPr>
        <w:p w:rsidR="00880DCB" w:rsidRPr="00AD7BF2" w:rsidRDefault="00880DCB" w:rsidP="00880DCB">
          <w:pPr>
            <w:pStyle w:val="FooterText"/>
            <w:spacing w:before="40"/>
            <w:jc w:val="center"/>
          </w:pPr>
          <w:r>
            <w:t>ECOMP.2</w:t>
          </w:r>
        </w:p>
      </w:tc>
      <w:tc>
        <w:tcPr>
          <w:tcW w:w="742" w:type="pct"/>
          <w:shd w:val="clear" w:color="auto" w:fill="auto"/>
        </w:tcPr>
        <w:p w:rsidR="00880DCB" w:rsidRPr="00D94637" w:rsidRDefault="00880DCB" w:rsidP="00880DCB">
          <w:pPr>
            <w:pStyle w:val="FooterText"/>
            <w:jc w:val="center"/>
            <w:rPr>
              <w:b/>
              <w:position w:val="-4"/>
              <w:sz w:val="36"/>
            </w:rPr>
          </w:pPr>
        </w:p>
      </w:tc>
      <w:tc>
        <w:tcPr>
          <w:tcW w:w="1029" w:type="pct"/>
          <w:gridSpan w:val="2"/>
          <w:shd w:val="clear" w:color="auto" w:fill="auto"/>
        </w:tcPr>
        <w:p w:rsidR="00880DCB" w:rsidRPr="000310C2" w:rsidRDefault="00880DCB" w:rsidP="00880DCB">
          <w:pPr>
            <w:pStyle w:val="FooterText"/>
            <w:jc w:val="right"/>
            <w:rPr>
              <w:spacing w:val="-20"/>
              <w:sz w:val="16"/>
            </w:rPr>
          </w:pPr>
          <w:r>
            <w:rPr>
              <w:b/>
              <w:spacing w:val="-20"/>
              <w:position w:val="-4"/>
              <w:sz w:val="36"/>
            </w:rPr>
            <w:t>LT</w:t>
          </w:r>
        </w:p>
      </w:tc>
    </w:tr>
  </w:tbl>
  <w:p w:rsidR="00880DCB" w:rsidRPr="00704A6B" w:rsidRDefault="00880DCB" w:rsidP="00704A6B">
    <w:pPr>
      <w:pStyle w:val="FooterCouncil"/>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880DCB" w:rsidRPr="00D94637" w:rsidTr="00704A6B">
      <w:trPr>
        <w:jc w:val="center"/>
      </w:trPr>
      <w:tc>
        <w:tcPr>
          <w:tcW w:w="5000" w:type="pct"/>
          <w:gridSpan w:val="7"/>
          <w:shd w:val="clear" w:color="auto" w:fill="auto"/>
          <w:tcMar>
            <w:top w:w="57" w:type="dxa"/>
          </w:tcMar>
        </w:tcPr>
        <w:p w:rsidR="00880DCB" w:rsidRPr="00D94637" w:rsidRDefault="00880DCB" w:rsidP="00880DCB">
          <w:pPr>
            <w:pStyle w:val="FooterText"/>
            <w:pBdr>
              <w:top w:val="single" w:sz="4" w:space="1" w:color="auto"/>
            </w:pBdr>
            <w:spacing w:before="200"/>
            <w:rPr>
              <w:sz w:val="2"/>
              <w:szCs w:val="2"/>
            </w:rPr>
          </w:pPr>
        </w:p>
      </w:tc>
    </w:tr>
    <w:tr w:rsidR="00880DCB" w:rsidRPr="00B310DC" w:rsidTr="00704A6B">
      <w:trPr>
        <w:jc w:val="center"/>
      </w:trPr>
      <w:tc>
        <w:tcPr>
          <w:tcW w:w="2500" w:type="pct"/>
          <w:gridSpan w:val="2"/>
          <w:shd w:val="clear" w:color="auto" w:fill="auto"/>
          <w:tcMar>
            <w:top w:w="0" w:type="dxa"/>
          </w:tcMar>
        </w:tcPr>
        <w:p w:rsidR="00880DCB" w:rsidRPr="00AD7BF2" w:rsidRDefault="00880DCB" w:rsidP="00880DCB">
          <w:pPr>
            <w:pStyle w:val="FooterText"/>
          </w:pPr>
          <w:r>
            <w:t>SN 1611/21</w:t>
          </w:r>
          <w:r w:rsidRPr="002511D8">
            <w:t xml:space="preserve"> </w:t>
          </w:r>
          <w:r>
            <w:t>ADD 1 REV 1</w:t>
          </w:r>
        </w:p>
      </w:tc>
      <w:tc>
        <w:tcPr>
          <w:tcW w:w="625" w:type="pct"/>
          <w:shd w:val="clear" w:color="auto" w:fill="auto"/>
          <w:tcMar>
            <w:top w:w="0" w:type="dxa"/>
          </w:tcMar>
        </w:tcPr>
        <w:p w:rsidR="00880DCB" w:rsidRPr="00AD7BF2" w:rsidRDefault="00880DCB" w:rsidP="00880DCB">
          <w:pPr>
            <w:pStyle w:val="FooterText"/>
            <w:jc w:val="center"/>
          </w:pPr>
        </w:p>
      </w:tc>
      <w:tc>
        <w:tcPr>
          <w:tcW w:w="1286" w:type="pct"/>
          <w:gridSpan w:val="3"/>
          <w:shd w:val="clear" w:color="auto" w:fill="auto"/>
          <w:tcMar>
            <w:top w:w="0" w:type="dxa"/>
          </w:tcMar>
        </w:tcPr>
        <w:p w:rsidR="00880DCB" w:rsidRPr="002511D8" w:rsidRDefault="00880DCB" w:rsidP="00880DCB">
          <w:pPr>
            <w:pStyle w:val="FooterText"/>
            <w:jc w:val="center"/>
          </w:pPr>
          <w:r>
            <w:t>da,lj,nv/DA,NV,LJ/nva</w:t>
          </w:r>
        </w:p>
      </w:tc>
      <w:tc>
        <w:tcPr>
          <w:tcW w:w="589" w:type="pct"/>
          <w:shd w:val="clear" w:color="auto" w:fill="auto"/>
          <w:tcMar>
            <w:top w:w="0" w:type="dxa"/>
          </w:tcMar>
        </w:tcPr>
        <w:p w:rsidR="00880DCB" w:rsidRPr="00B310DC" w:rsidRDefault="00880DCB" w:rsidP="00704A6B">
          <w:pPr>
            <w:pStyle w:val="FooterText"/>
            <w:jc w:val="right"/>
          </w:pPr>
          <w:r>
            <w:fldChar w:fldCharType="begin"/>
          </w:r>
          <w:r>
            <w:instrText xml:space="preserve"> PAGE  \* MERGEFORMAT </w:instrText>
          </w:r>
          <w:r>
            <w:fldChar w:fldCharType="separate"/>
          </w:r>
          <w:r w:rsidR="00C03194">
            <w:rPr>
              <w:noProof/>
            </w:rPr>
            <w:t>221</w:t>
          </w:r>
          <w:r>
            <w:fldChar w:fldCharType="end"/>
          </w:r>
        </w:p>
      </w:tc>
    </w:tr>
    <w:tr w:rsidR="00880DCB" w:rsidRPr="00D94637" w:rsidTr="00704A6B">
      <w:trPr>
        <w:jc w:val="center"/>
      </w:trPr>
      <w:tc>
        <w:tcPr>
          <w:tcW w:w="1774" w:type="pct"/>
          <w:shd w:val="clear" w:color="auto" w:fill="auto"/>
        </w:tcPr>
        <w:p w:rsidR="00880DCB" w:rsidRPr="00AD7BF2" w:rsidRDefault="00880DCB" w:rsidP="00880DCB">
          <w:pPr>
            <w:pStyle w:val="FooterText"/>
            <w:spacing w:before="40"/>
          </w:pPr>
          <w:r>
            <w:t>X PRIEDAS</w:t>
          </w:r>
        </w:p>
      </w:tc>
      <w:tc>
        <w:tcPr>
          <w:tcW w:w="1455" w:type="pct"/>
          <w:gridSpan w:val="3"/>
          <w:shd w:val="clear" w:color="auto" w:fill="auto"/>
        </w:tcPr>
        <w:p w:rsidR="00880DCB" w:rsidRPr="00AD7BF2" w:rsidRDefault="00880DCB" w:rsidP="00880DCB">
          <w:pPr>
            <w:pStyle w:val="FooterText"/>
            <w:spacing w:before="40"/>
            <w:jc w:val="center"/>
          </w:pPr>
          <w:r>
            <w:t>ECOMP.2</w:t>
          </w:r>
        </w:p>
      </w:tc>
      <w:tc>
        <w:tcPr>
          <w:tcW w:w="742" w:type="pct"/>
          <w:shd w:val="clear" w:color="auto" w:fill="auto"/>
        </w:tcPr>
        <w:p w:rsidR="00880DCB" w:rsidRPr="00D94637" w:rsidRDefault="00880DCB" w:rsidP="00880DCB">
          <w:pPr>
            <w:pStyle w:val="FooterText"/>
            <w:jc w:val="center"/>
            <w:rPr>
              <w:b/>
              <w:position w:val="-4"/>
              <w:sz w:val="36"/>
            </w:rPr>
          </w:pPr>
        </w:p>
      </w:tc>
      <w:tc>
        <w:tcPr>
          <w:tcW w:w="1029" w:type="pct"/>
          <w:gridSpan w:val="2"/>
          <w:shd w:val="clear" w:color="auto" w:fill="auto"/>
        </w:tcPr>
        <w:p w:rsidR="00880DCB" w:rsidRPr="000310C2" w:rsidRDefault="00880DCB" w:rsidP="00880DCB">
          <w:pPr>
            <w:pStyle w:val="FooterText"/>
            <w:jc w:val="right"/>
            <w:rPr>
              <w:spacing w:val="-20"/>
              <w:sz w:val="16"/>
            </w:rPr>
          </w:pPr>
          <w:r>
            <w:rPr>
              <w:b/>
              <w:spacing w:val="-20"/>
              <w:position w:val="-4"/>
              <w:sz w:val="36"/>
            </w:rPr>
            <w:t>LT</w:t>
          </w:r>
        </w:p>
      </w:tc>
    </w:tr>
  </w:tbl>
  <w:p w:rsidR="00880DCB" w:rsidRPr="00704A6B" w:rsidRDefault="00880DCB" w:rsidP="00704A6B">
    <w:pPr>
      <w:pStyle w:val="FooterCouncil"/>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880DCB" w:rsidRPr="00D94637" w:rsidTr="00704A6B">
      <w:trPr>
        <w:jc w:val="center"/>
      </w:trPr>
      <w:tc>
        <w:tcPr>
          <w:tcW w:w="5000" w:type="pct"/>
          <w:gridSpan w:val="7"/>
          <w:shd w:val="clear" w:color="auto" w:fill="auto"/>
          <w:tcMar>
            <w:top w:w="57" w:type="dxa"/>
          </w:tcMar>
        </w:tcPr>
        <w:p w:rsidR="00880DCB" w:rsidRPr="00D94637" w:rsidRDefault="00880DCB" w:rsidP="00880DCB">
          <w:pPr>
            <w:pStyle w:val="FooterText"/>
            <w:pBdr>
              <w:top w:val="single" w:sz="4" w:space="1" w:color="auto"/>
            </w:pBdr>
            <w:spacing w:before="200"/>
            <w:rPr>
              <w:sz w:val="2"/>
              <w:szCs w:val="2"/>
            </w:rPr>
          </w:pPr>
        </w:p>
      </w:tc>
    </w:tr>
    <w:tr w:rsidR="00880DCB" w:rsidRPr="00B310DC" w:rsidTr="00704A6B">
      <w:trPr>
        <w:jc w:val="center"/>
      </w:trPr>
      <w:tc>
        <w:tcPr>
          <w:tcW w:w="2500" w:type="pct"/>
          <w:gridSpan w:val="2"/>
          <w:shd w:val="clear" w:color="auto" w:fill="auto"/>
          <w:tcMar>
            <w:top w:w="0" w:type="dxa"/>
          </w:tcMar>
        </w:tcPr>
        <w:p w:rsidR="00880DCB" w:rsidRPr="00AD7BF2" w:rsidRDefault="00880DCB" w:rsidP="00880DCB">
          <w:pPr>
            <w:pStyle w:val="FooterText"/>
          </w:pPr>
          <w:r>
            <w:t>SN 1611/21</w:t>
          </w:r>
          <w:r w:rsidRPr="002511D8">
            <w:t xml:space="preserve"> </w:t>
          </w:r>
          <w:r>
            <w:t>ADD 1 REV 1</w:t>
          </w:r>
        </w:p>
      </w:tc>
      <w:tc>
        <w:tcPr>
          <w:tcW w:w="625" w:type="pct"/>
          <w:shd w:val="clear" w:color="auto" w:fill="auto"/>
          <w:tcMar>
            <w:top w:w="0" w:type="dxa"/>
          </w:tcMar>
        </w:tcPr>
        <w:p w:rsidR="00880DCB" w:rsidRPr="00AD7BF2" w:rsidRDefault="00880DCB" w:rsidP="00880DCB">
          <w:pPr>
            <w:pStyle w:val="FooterText"/>
            <w:jc w:val="center"/>
          </w:pPr>
        </w:p>
      </w:tc>
      <w:tc>
        <w:tcPr>
          <w:tcW w:w="1286" w:type="pct"/>
          <w:gridSpan w:val="3"/>
          <w:shd w:val="clear" w:color="auto" w:fill="auto"/>
          <w:tcMar>
            <w:top w:w="0" w:type="dxa"/>
          </w:tcMar>
        </w:tcPr>
        <w:p w:rsidR="00880DCB" w:rsidRPr="002511D8" w:rsidRDefault="00880DCB" w:rsidP="00880DCB">
          <w:pPr>
            <w:pStyle w:val="FooterText"/>
            <w:jc w:val="center"/>
          </w:pPr>
          <w:r>
            <w:t>da,lj,nv/DA,NV,LJ/nva</w:t>
          </w:r>
        </w:p>
      </w:tc>
      <w:tc>
        <w:tcPr>
          <w:tcW w:w="589" w:type="pct"/>
          <w:shd w:val="clear" w:color="auto" w:fill="auto"/>
          <w:tcMar>
            <w:top w:w="0" w:type="dxa"/>
          </w:tcMar>
        </w:tcPr>
        <w:p w:rsidR="00880DCB" w:rsidRPr="00B310DC" w:rsidRDefault="00880DCB" w:rsidP="00704A6B">
          <w:pPr>
            <w:pStyle w:val="FooterText"/>
            <w:jc w:val="right"/>
          </w:pPr>
          <w:r>
            <w:fldChar w:fldCharType="begin"/>
          </w:r>
          <w:r>
            <w:instrText xml:space="preserve"> PAGE  \* MERGEFORMAT </w:instrText>
          </w:r>
          <w:r>
            <w:fldChar w:fldCharType="separate"/>
          </w:r>
          <w:r w:rsidR="00C03194">
            <w:rPr>
              <w:noProof/>
            </w:rPr>
            <w:t>224</w:t>
          </w:r>
          <w:r>
            <w:fldChar w:fldCharType="end"/>
          </w:r>
        </w:p>
      </w:tc>
    </w:tr>
    <w:tr w:rsidR="00880DCB" w:rsidRPr="00D94637" w:rsidTr="00704A6B">
      <w:trPr>
        <w:jc w:val="center"/>
      </w:trPr>
      <w:tc>
        <w:tcPr>
          <w:tcW w:w="1774" w:type="pct"/>
          <w:shd w:val="clear" w:color="auto" w:fill="auto"/>
        </w:tcPr>
        <w:p w:rsidR="00880DCB" w:rsidRPr="00AD7BF2" w:rsidRDefault="00880DCB" w:rsidP="00880DCB">
          <w:pPr>
            <w:pStyle w:val="FooterText"/>
            <w:spacing w:before="40"/>
          </w:pPr>
          <w:r>
            <w:t>XI PRIEDAS</w:t>
          </w:r>
        </w:p>
      </w:tc>
      <w:tc>
        <w:tcPr>
          <w:tcW w:w="1455" w:type="pct"/>
          <w:gridSpan w:val="3"/>
          <w:shd w:val="clear" w:color="auto" w:fill="auto"/>
        </w:tcPr>
        <w:p w:rsidR="00880DCB" w:rsidRPr="00AD7BF2" w:rsidRDefault="00880DCB" w:rsidP="00880DCB">
          <w:pPr>
            <w:pStyle w:val="FooterText"/>
            <w:spacing w:before="40"/>
            <w:jc w:val="center"/>
          </w:pPr>
          <w:r>
            <w:t>ECOMP.2</w:t>
          </w:r>
        </w:p>
      </w:tc>
      <w:tc>
        <w:tcPr>
          <w:tcW w:w="742" w:type="pct"/>
          <w:shd w:val="clear" w:color="auto" w:fill="auto"/>
        </w:tcPr>
        <w:p w:rsidR="00880DCB" w:rsidRPr="00D94637" w:rsidRDefault="00880DCB" w:rsidP="00880DCB">
          <w:pPr>
            <w:pStyle w:val="FooterText"/>
            <w:jc w:val="center"/>
            <w:rPr>
              <w:b/>
              <w:position w:val="-4"/>
              <w:sz w:val="36"/>
            </w:rPr>
          </w:pPr>
        </w:p>
      </w:tc>
      <w:tc>
        <w:tcPr>
          <w:tcW w:w="1029" w:type="pct"/>
          <w:gridSpan w:val="2"/>
          <w:shd w:val="clear" w:color="auto" w:fill="auto"/>
        </w:tcPr>
        <w:p w:rsidR="00880DCB" w:rsidRPr="000310C2" w:rsidRDefault="00880DCB" w:rsidP="00880DCB">
          <w:pPr>
            <w:pStyle w:val="FooterText"/>
            <w:jc w:val="right"/>
            <w:rPr>
              <w:spacing w:val="-20"/>
              <w:sz w:val="16"/>
            </w:rPr>
          </w:pPr>
          <w:r>
            <w:rPr>
              <w:b/>
              <w:spacing w:val="-20"/>
              <w:position w:val="-4"/>
              <w:sz w:val="36"/>
            </w:rPr>
            <w:t>LT</w:t>
          </w:r>
        </w:p>
      </w:tc>
    </w:tr>
  </w:tbl>
  <w:p w:rsidR="00880DCB" w:rsidRPr="00704A6B" w:rsidRDefault="00880DCB" w:rsidP="00704A6B">
    <w:pPr>
      <w:pStyle w:val="FooterCouncil"/>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880DCB" w:rsidRPr="00D94637" w:rsidTr="00704A6B">
      <w:trPr>
        <w:jc w:val="center"/>
      </w:trPr>
      <w:tc>
        <w:tcPr>
          <w:tcW w:w="5000" w:type="pct"/>
          <w:gridSpan w:val="7"/>
          <w:shd w:val="clear" w:color="auto" w:fill="auto"/>
          <w:tcMar>
            <w:top w:w="57" w:type="dxa"/>
          </w:tcMar>
        </w:tcPr>
        <w:p w:rsidR="00880DCB" w:rsidRPr="00D94637" w:rsidRDefault="00880DCB" w:rsidP="00880DCB">
          <w:pPr>
            <w:pStyle w:val="FooterText"/>
            <w:pBdr>
              <w:top w:val="single" w:sz="4" w:space="1" w:color="auto"/>
            </w:pBdr>
            <w:spacing w:before="200"/>
            <w:rPr>
              <w:sz w:val="2"/>
              <w:szCs w:val="2"/>
            </w:rPr>
          </w:pPr>
        </w:p>
      </w:tc>
    </w:tr>
    <w:tr w:rsidR="00880DCB" w:rsidRPr="00B310DC" w:rsidTr="00704A6B">
      <w:trPr>
        <w:jc w:val="center"/>
      </w:trPr>
      <w:tc>
        <w:tcPr>
          <w:tcW w:w="2500" w:type="pct"/>
          <w:gridSpan w:val="2"/>
          <w:shd w:val="clear" w:color="auto" w:fill="auto"/>
          <w:tcMar>
            <w:top w:w="0" w:type="dxa"/>
          </w:tcMar>
        </w:tcPr>
        <w:p w:rsidR="00880DCB" w:rsidRPr="00AD7BF2" w:rsidRDefault="00880DCB" w:rsidP="00880DCB">
          <w:pPr>
            <w:pStyle w:val="FooterText"/>
          </w:pPr>
          <w:r>
            <w:t>SN 1611/21</w:t>
          </w:r>
          <w:r w:rsidRPr="002511D8">
            <w:t xml:space="preserve"> </w:t>
          </w:r>
          <w:r>
            <w:t>ADD 1 REV 1</w:t>
          </w:r>
        </w:p>
      </w:tc>
      <w:tc>
        <w:tcPr>
          <w:tcW w:w="625" w:type="pct"/>
          <w:shd w:val="clear" w:color="auto" w:fill="auto"/>
          <w:tcMar>
            <w:top w:w="0" w:type="dxa"/>
          </w:tcMar>
        </w:tcPr>
        <w:p w:rsidR="00880DCB" w:rsidRPr="00AD7BF2" w:rsidRDefault="00880DCB" w:rsidP="00880DCB">
          <w:pPr>
            <w:pStyle w:val="FooterText"/>
            <w:jc w:val="center"/>
          </w:pPr>
        </w:p>
      </w:tc>
      <w:tc>
        <w:tcPr>
          <w:tcW w:w="1286" w:type="pct"/>
          <w:gridSpan w:val="3"/>
          <w:shd w:val="clear" w:color="auto" w:fill="auto"/>
          <w:tcMar>
            <w:top w:w="0" w:type="dxa"/>
          </w:tcMar>
        </w:tcPr>
        <w:p w:rsidR="00880DCB" w:rsidRPr="002511D8" w:rsidRDefault="00880DCB" w:rsidP="00880DCB">
          <w:pPr>
            <w:pStyle w:val="FooterText"/>
            <w:jc w:val="center"/>
          </w:pPr>
          <w:r>
            <w:t>da,lj,nv/DA,NV,LJ/nva</w:t>
          </w:r>
        </w:p>
      </w:tc>
      <w:tc>
        <w:tcPr>
          <w:tcW w:w="589" w:type="pct"/>
          <w:shd w:val="clear" w:color="auto" w:fill="auto"/>
          <w:tcMar>
            <w:top w:w="0" w:type="dxa"/>
          </w:tcMar>
        </w:tcPr>
        <w:p w:rsidR="00880DCB" w:rsidRPr="00B310DC" w:rsidRDefault="00880DCB" w:rsidP="00704A6B">
          <w:pPr>
            <w:pStyle w:val="FooterText"/>
            <w:jc w:val="right"/>
          </w:pPr>
          <w:r>
            <w:fldChar w:fldCharType="begin"/>
          </w:r>
          <w:r>
            <w:instrText xml:space="preserve"> PAGE  \* MERGEFORMAT </w:instrText>
          </w:r>
          <w:r>
            <w:fldChar w:fldCharType="separate"/>
          </w:r>
          <w:r w:rsidR="00C03194">
            <w:rPr>
              <w:noProof/>
            </w:rPr>
            <w:t>235</w:t>
          </w:r>
          <w:r>
            <w:fldChar w:fldCharType="end"/>
          </w:r>
        </w:p>
      </w:tc>
    </w:tr>
    <w:tr w:rsidR="00880DCB" w:rsidRPr="00D94637" w:rsidTr="00704A6B">
      <w:trPr>
        <w:jc w:val="center"/>
      </w:trPr>
      <w:tc>
        <w:tcPr>
          <w:tcW w:w="1774" w:type="pct"/>
          <w:shd w:val="clear" w:color="auto" w:fill="auto"/>
        </w:tcPr>
        <w:p w:rsidR="00880DCB" w:rsidRPr="00AD7BF2" w:rsidRDefault="00880DCB" w:rsidP="00880DCB">
          <w:pPr>
            <w:pStyle w:val="FooterText"/>
            <w:spacing w:before="40"/>
          </w:pPr>
          <w:r>
            <w:t>XII PRIEDAS</w:t>
          </w:r>
        </w:p>
      </w:tc>
      <w:tc>
        <w:tcPr>
          <w:tcW w:w="1455" w:type="pct"/>
          <w:gridSpan w:val="3"/>
          <w:shd w:val="clear" w:color="auto" w:fill="auto"/>
        </w:tcPr>
        <w:p w:rsidR="00880DCB" w:rsidRPr="00AD7BF2" w:rsidRDefault="00880DCB" w:rsidP="00880DCB">
          <w:pPr>
            <w:pStyle w:val="FooterText"/>
            <w:spacing w:before="40"/>
            <w:jc w:val="center"/>
          </w:pPr>
          <w:r>
            <w:t>ECOMP.2</w:t>
          </w:r>
        </w:p>
      </w:tc>
      <w:tc>
        <w:tcPr>
          <w:tcW w:w="742" w:type="pct"/>
          <w:shd w:val="clear" w:color="auto" w:fill="auto"/>
        </w:tcPr>
        <w:p w:rsidR="00880DCB" w:rsidRPr="00D94637" w:rsidRDefault="00880DCB" w:rsidP="00880DCB">
          <w:pPr>
            <w:pStyle w:val="FooterText"/>
            <w:jc w:val="center"/>
            <w:rPr>
              <w:b/>
              <w:position w:val="-4"/>
              <w:sz w:val="36"/>
            </w:rPr>
          </w:pPr>
        </w:p>
      </w:tc>
      <w:tc>
        <w:tcPr>
          <w:tcW w:w="1029" w:type="pct"/>
          <w:gridSpan w:val="2"/>
          <w:shd w:val="clear" w:color="auto" w:fill="auto"/>
        </w:tcPr>
        <w:p w:rsidR="00880DCB" w:rsidRPr="000310C2" w:rsidRDefault="00880DCB" w:rsidP="00880DCB">
          <w:pPr>
            <w:pStyle w:val="FooterText"/>
            <w:jc w:val="right"/>
            <w:rPr>
              <w:spacing w:val="-20"/>
              <w:sz w:val="16"/>
            </w:rPr>
          </w:pPr>
          <w:r>
            <w:rPr>
              <w:b/>
              <w:spacing w:val="-20"/>
              <w:position w:val="-4"/>
              <w:sz w:val="36"/>
            </w:rPr>
            <w:t>LT</w:t>
          </w:r>
        </w:p>
      </w:tc>
    </w:tr>
  </w:tbl>
  <w:p w:rsidR="00880DCB" w:rsidRPr="00704A6B" w:rsidRDefault="00880DCB" w:rsidP="00704A6B">
    <w:pPr>
      <w:pStyle w:val="FooterCouncil"/>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880DCB" w:rsidRPr="00D94637" w:rsidTr="00704A6B">
      <w:trPr>
        <w:jc w:val="center"/>
      </w:trPr>
      <w:tc>
        <w:tcPr>
          <w:tcW w:w="5000" w:type="pct"/>
          <w:gridSpan w:val="7"/>
          <w:shd w:val="clear" w:color="auto" w:fill="auto"/>
          <w:tcMar>
            <w:top w:w="57" w:type="dxa"/>
          </w:tcMar>
        </w:tcPr>
        <w:p w:rsidR="00880DCB" w:rsidRPr="00D94637" w:rsidRDefault="00880DCB" w:rsidP="00880DCB">
          <w:pPr>
            <w:pStyle w:val="FooterText"/>
            <w:pBdr>
              <w:top w:val="single" w:sz="4" w:space="1" w:color="auto"/>
            </w:pBdr>
            <w:spacing w:before="200"/>
            <w:rPr>
              <w:sz w:val="2"/>
              <w:szCs w:val="2"/>
            </w:rPr>
          </w:pPr>
        </w:p>
      </w:tc>
    </w:tr>
    <w:tr w:rsidR="00880DCB" w:rsidRPr="00B310DC" w:rsidTr="00704A6B">
      <w:trPr>
        <w:jc w:val="center"/>
      </w:trPr>
      <w:tc>
        <w:tcPr>
          <w:tcW w:w="2500" w:type="pct"/>
          <w:gridSpan w:val="2"/>
          <w:shd w:val="clear" w:color="auto" w:fill="auto"/>
          <w:tcMar>
            <w:top w:w="0" w:type="dxa"/>
          </w:tcMar>
        </w:tcPr>
        <w:p w:rsidR="00880DCB" w:rsidRPr="00AD7BF2" w:rsidRDefault="00880DCB" w:rsidP="00880DCB">
          <w:pPr>
            <w:pStyle w:val="FooterText"/>
          </w:pPr>
          <w:r>
            <w:t>SN 1611/21</w:t>
          </w:r>
          <w:r w:rsidRPr="002511D8">
            <w:t xml:space="preserve"> </w:t>
          </w:r>
          <w:r>
            <w:t>ADD 1 REV 1</w:t>
          </w:r>
        </w:p>
      </w:tc>
      <w:tc>
        <w:tcPr>
          <w:tcW w:w="625" w:type="pct"/>
          <w:shd w:val="clear" w:color="auto" w:fill="auto"/>
          <w:tcMar>
            <w:top w:w="0" w:type="dxa"/>
          </w:tcMar>
        </w:tcPr>
        <w:p w:rsidR="00880DCB" w:rsidRPr="00AD7BF2" w:rsidRDefault="00880DCB" w:rsidP="00880DCB">
          <w:pPr>
            <w:pStyle w:val="FooterText"/>
            <w:jc w:val="center"/>
          </w:pPr>
        </w:p>
      </w:tc>
      <w:tc>
        <w:tcPr>
          <w:tcW w:w="1286" w:type="pct"/>
          <w:gridSpan w:val="3"/>
          <w:shd w:val="clear" w:color="auto" w:fill="auto"/>
          <w:tcMar>
            <w:top w:w="0" w:type="dxa"/>
          </w:tcMar>
        </w:tcPr>
        <w:p w:rsidR="00880DCB" w:rsidRPr="002511D8" w:rsidRDefault="00880DCB" w:rsidP="00880DCB">
          <w:pPr>
            <w:pStyle w:val="FooterText"/>
            <w:jc w:val="center"/>
          </w:pPr>
          <w:r>
            <w:t>da,lj,nv/DA,NV,LJ/nva</w:t>
          </w:r>
        </w:p>
      </w:tc>
      <w:tc>
        <w:tcPr>
          <w:tcW w:w="589" w:type="pct"/>
          <w:shd w:val="clear" w:color="auto" w:fill="auto"/>
          <w:tcMar>
            <w:top w:w="0" w:type="dxa"/>
          </w:tcMar>
        </w:tcPr>
        <w:p w:rsidR="00880DCB" w:rsidRPr="00B310DC" w:rsidRDefault="00880DCB" w:rsidP="00704A6B">
          <w:pPr>
            <w:pStyle w:val="FooterText"/>
            <w:jc w:val="right"/>
          </w:pPr>
          <w:r>
            <w:fldChar w:fldCharType="begin"/>
          </w:r>
          <w:r>
            <w:instrText xml:space="preserve"> PAGE  \* MERGEFORMAT </w:instrText>
          </w:r>
          <w:r>
            <w:fldChar w:fldCharType="separate"/>
          </w:r>
          <w:r w:rsidR="00C03194">
            <w:rPr>
              <w:noProof/>
            </w:rPr>
            <w:t>242</w:t>
          </w:r>
          <w:r>
            <w:fldChar w:fldCharType="end"/>
          </w:r>
        </w:p>
      </w:tc>
    </w:tr>
    <w:tr w:rsidR="00880DCB" w:rsidRPr="00D94637" w:rsidTr="00704A6B">
      <w:trPr>
        <w:jc w:val="center"/>
      </w:trPr>
      <w:tc>
        <w:tcPr>
          <w:tcW w:w="1774" w:type="pct"/>
          <w:shd w:val="clear" w:color="auto" w:fill="auto"/>
        </w:tcPr>
        <w:p w:rsidR="00880DCB" w:rsidRPr="00AD7BF2" w:rsidRDefault="00880DCB" w:rsidP="00880DCB">
          <w:pPr>
            <w:pStyle w:val="FooterText"/>
            <w:spacing w:before="40"/>
          </w:pPr>
          <w:r>
            <w:t>XIII PRIEDAS</w:t>
          </w:r>
        </w:p>
      </w:tc>
      <w:tc>
        <w:tcPr>
          <w:tcW w:w="1455" w:type="pct"/>
          <w:gridSpan w:val="3"/>
          <w:shd w:val="clear" w:color="auto" w:fill="auto"/>
        </w:tcPr>
        <w:p w:rsidR="00880DCB" w:rsidRPr="00AD7BF2" w:rsidRDefault="00880DCB" w:rsidP="00880DCB">
          <w:pPr>
            <w:pStyle w:val="FooterText"/>
            <w:spacing w:before="40"/>
            <w:jc w:val="center"/>
          </w:pPr>
          <w:r>
            <w:t>ECOMP.2</w:t>
          </w:r>
        </w:p>
      </w:tc>
      <w:tc>
        <w:tcPr>
          <w:tcW w:w="742" w:type="pct"/>
          <w:shd w:val="clear" w:color="auto" w:fill="auto"/>
        </w:tcPr>
        <w:p w:rsidR="00880DCB" w:rsidRPr="00D94637" w:rsidRDefault="00880DCB" w:rsidP="00880DCB">
          <w:pPr>
            <w:pStyle w:val="FooterText"/>
            <w:jc w:val="center"/>
            <w:rPr>
              <w:b/>
              <w:position w:val="-4"/>
              <w:sz w:val="36"/>
            </w:rPr>
          </w:pPr>
        </w:p>
      </w:tc>
      <w:tc>
        <w:tcPr>
          <w:tcW w:w="1029" w:type="pct"/>
          <w:gridSpan w:val="2"/>
          <w:shd w:val="clear" w:color="auto" w:fill="auto"/>
        </w:tcPr>
        <w:p w:rsidR="00880DCB" w:rsidRPr="000310C2" w:rsidRDefault="00880DCB" w:rsidP="00880DCB">
          <w:pPr>
            <w:pStyle w:val="FooterText"/>
            <w:jc w:val="right"/>
            <w:rPr>
              <w:spacing w:val="-20"/>
              <w:sz w:val="16"/>
            </w:rPr>
          </w:pPr>
          <w:r>
            <w:rPr>
              <w:b/>
              <w:spacing w:val="-20"/>
              <w:position w:val="-4"/>
              <w:sz w:val="36"/>
            </w:rPr>
            <w:t>LT</w:t>
          </w:r>
        </w:p>
      </w:tc>
    </w:tr>
  </w:tbl>
  <w:p w:rsidR="00880DCB" w:rsidRPr="00704A6B" w:rsidRDefault="00880DCB" w:rsidP="00704A6B">
    <w:pPr>
      <w:pStyle w:val="FooterCouncil"/>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880DCB" w:rsidRPr="00D94637" w:rsidTr="00704A6B">
      <w:trPr>
        <w:jc w:val="center"/>
      </w:trPr>
      <w:tc>
        <w:tcPr>
          <w:tcW w:w="5000" w:type="pct"/>
          <w:gridSpan w:val="7"/>
          <w:shd w:val="clear" w:color="auto" w:fill="auto"/>
          <w:tcMar>
            <w:top w:w="57" w:type="dxa"/>
          </w:tcMar>
        </w:tcPr>
        <w:p w:rsidR="00880DCB" w:rsidRPr="00D94637" w:rsidRDefault="00880DCB" w:rsidP="00880DCB">
          <w:pPr>
            <w:pStyle w:val="FooterText"/>
            <w:pBdr>
              <w:top w:val="single" w:sz="4" w:space="1" w:color="auto"/>
            </w:pBdr>
            <w:spacing w:before="200"/>
            <w:rPr>
              <w:sz w:val="2"/>
              <w:szCs w:val="2"/>
            </w:rPr>
          </w:pPr>
        </w:p>
      </w:tc>
    </w:tr>
    <w:tr w:rsidR="00880DCB" w:rsidRPr="00B310DC" w:rsidTr="00704A6B">
      <w:trPr>
        <w:jc w:val="center"/>
      </w:trPr>
      <w:tc>
        <w:tcPr>
          <w:tcW w:w="2500" w:type="pct"/>
          <w:gridSpan w:val="2"/>
          <w:shd w:val="clear" w:color="auto" w:fill="auto"/>
          <w:tcMar>
            <w:top w:w="0" w:type="dxa"/>
          </w:tcMar>
        </w:tcPr>
        <w:p w:rsidR="00880DCB" w:rsidRPr="00AD7BF2" w:rsidRDefault="00880DCB" w:rsidP="00880DCB">
          <w:pPr>
            <w:pStyle w:val="FooterText"/>
          </w:pPr>
          <w:r>
            <w:t>SN 1611/21</w:t>
          </w:r>
          <w:r w:rsidRPr="002511D8">
            <w:t xml:space="preserve"> </w:t>
          </w:r>
          <w:r>
            <w:t>ADD 1 REV 1</w:t>
          </w:r>
        </w:p>
      </w:tc>
      <w:tc>
        <w:tcPr>
          <w:tcW w:w="625" w:type="pct"/>
          <w:shd w:val="clear" w:color="auto" w:fill="auto"/>
          <w:tcMar>
            <w:top w:w="0" w:type="dxa"/>
          </w:tcMar>
        </w:tcPr>
        <w:p w:rsidR="00880DCB" w:rsidRPr="00AD7BF2" w:rsidRDefault="00880DCB" w:rsidP="00880DCB">
          <w:pPr>
            <w:pStyle w:val="FooterText"/>
            <w:jc w:val="center"/>
          </w:pPr>
        </w:p>
      </w:tc>
      <w:tc>
        <w:tcPr>
          <w:tcW w:w="1286" w:type="pct"/>
          <w:gridSpan w:val="3"/>
          <w:shd w:val="clear" w:color="auto" w:fill="auto"/>
          <w:tcMar>
            <w:top w:w="0" w:type="dxa"/>
          </w:tcMar>
        </w:tcPr>
        <w:p w:rsidR="00880DCB" w:rsidRPr="002511D8" w:rsidRDefault="00880DCB" w:rsidP="00880DCB">
          <w:pPr>
            <w:pStyle w:val="FooterText"/>
            <w:jc w:val="center"/>
          </w:pPr>
          <w:r>
            <w:t>da,lj,nv/DA,NV,LJ/nva</w:t>
          </w:r>
        </w:p>
      </w:tc>
      <w:tc>
        <w:tcPr>
          <w:tcW w:w="589" w:type="pct"/>
          <w:shd w:val="clear" w:color="auto" w:fill="auto"/>
          <w:tcMar>
            <w:top w:w="0" w:type="dxa"/>
          </w:tcMar>
        </w:tcPr>
        <w:p w:rsidR="00880DCB" w:rsidRPr="00B310DC" w:rsidRDefault="00880DCB" w:rsidP="00704A6B">
          <w:pPr>
            <w:pStyle w:val="FooterText"/>
            <w:jc w:val="right"/>
          </w:pPr>
          <w:r>
            <w:fldChar w:fldCharType="begin"/>
          </w:r>
          <w:r>
            <w:instrText xml:space="preserve"> PAGE  \* MERGEFORMAT </w:instrText>
          </w:r>
          <w:r>
            <w:fldChar w:fldCharType="separate"/>
          </w:r>
          <w:r w:rsidR="00C03194">
            <w:rPr>
              <w:noProof/>
            </w:rPr>
            <w:t>245</w:t>
          </w:r>
          <w:r>
            <w:fldChar w:fldCharType="end"/>
          </w:r>
        </w:p>
      </w:tc>
    </w:tr>
    <w:tr w:rsidR="00880DCB" w:rsidRPr="00D94637" w:rsidTr="00704A6B">
      <w:trPr>
        <w:jc w:val="center"/>
      </w:trPr>
      <w:tc>
        <w:tcPr>
          <w:tcW w:w="1774" w:type="pct"/>
          <w:shd w:val="clear" w:color="auto" w:fill="auto"/>
        </w:tcPr>
        <w:p w:rsidR="00880DCB" w:rsidRPr="00AD7BF2" w:rsidRDefault="00880DCB" w:rsidP="00880DCB">
          <w:pPr>
            <w:pStyle w:val="FooterText"/>
            <w:spacing w:before="40"/>
          </w:pPr>
          <w:r>
            <w:t>XIV PRIEDAS</w:t>
          </w:r>
        </w:p>
      </w:tc>
      <w:tc>
        <w:tcPr>
          <w:tcW w:w="1455" w:type="pct"/>
          <w:gridSpan w:val="3"/>
          <w:shd w:val="clear" w:color="auto" w:fill="auto"/>
        </w:tcPr>
        <w:p w:rsidR="00880DCB" w:rsidRPr="00AD7BF2" w:rsidRDefault="00880DCB" w:rsidP="00880DCB">
          <w:pPr>
            <w:pStyle w:val="FooterText"/>
            <w:spacing w:before="40"/>
            <w:jc w:val="center"/>
          </w:pPr>
          <w:r>
            <w:t>ECOMP.2</w:t>
          </w:r>
        </w:p>
      </w:tc>
      <w:tc>
        <w:tcPr>
          <w:tcW w:w="742" w:type="pct"/>
          <w:shd w:val="clear" w:color="auto" w:fill="auto"/>
        </w:tcPr>
        <w:p w:rsidR="00880DCB" w:rsidRPr="00D94637" w:rsidRDefault="00880DCB" w:rsidP="00880DCB">
          <w:pPr>
            <w:pStyle w:val="FooterText"/>
            <w:jc w:val="center"/>
            <w:rPr>
              <w:b/>
              <w:position w:val="-4"/>
              <w:sz w:val="36"/>
            </w:rPr>
          </w:pPr>
        </w:p>
      </w:tc>
      <w:tc>
        <w:tcPr>
          <w:tcW w:w="1029" w:type="pct"/>
          <w:gridSpan w:val="2"/>
          <w:shd w:val="clear" w:color="auto" w:fill="auto"/>
        </w:tcPr>
        <w:p w:rsidR="00880DCB" w:rsidRPr="000310C2" w:rsidRDefault="00880DCB" w:rsidP="00880DCB">
          <w:pPr>
            <w:pStyle w:val="FooterText"/>
            <w:jc w:val="right"/>
            <w:rPr>
              <w:spacing w:val="-20"/>
              <w:sz w:val="16"/>
            </w:rPr>
          </w:pPr>
          <w:r>
            <w:rPr>
              <w:b/>
              <w:spacing w:val="-20"/>
              <w:position w:val="-4"/>
              <w:sz w:val="36"/>
            </w:rPr>
            <w:t>LT</w:t>
          </w:r>
        </w:p>
      </w:tc>
    </w:tr>
  </w:tbl>
  <w:p w:rsidR="00880DCB" w:rsidRPr="00704A6B" w:rsidRDefault="00880DCB" w:rsidP="00704A6B">
    <w:pPr>
      <w:pStyle w:val="FooterCouncil"/>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880DCB" w:rsidRPr="00D94637" w:rsidTr="00704A6B">
      <w:trPr>
        <w:jc w:val="center"/>
      </w:trPr>
      <w:tc>
        <w:tcPr>
          <w:tcW w:w="5000" w:type="pct"/>
          <w:gridSpan w:val="7"/>
          <w:shd w:val="clear" w:color="auto" w:fill="auto"/>
          <w:tcMar>
            <w:top w:w="57" w:type="dxa"/>
          </w:tcMar>
        </w:tcPr>
        <w:p w:rsidR="00880DCB" w:rsidRPr="00D94637" w:rsidRDefault="00880DCB" w:rsidP="00880DCB">
          <w:pPr>
            <w:pStyle w:val="FooterText"/>
            <w:pBdr>
              <w:top w:val="single" w:sz="4" w:space="1" w:color="auto"/>
            </w:pBdr>
            <w:spacing w:before="200"/>
            <w:rPr>
              <w:sz w:val="2"/>
              <w:szCs w:val="2"/>
            </w:rPr>
          </w:pPr>
        </w:p>
      </w:tc>
    </w:tr>
    <w:tr w:rsidR="00880DCB" w:rsidRPr="00B310DC" w:rsidTr="00704A6B">
      <w:trPr>
        <w:jc w:val="center"/>
      </w:trPr>
      <w:tc>
        <w:tcPr>
          <w:tcW w:w="2500" w:type="pct"/>
          <w:gridSpan w:val="2"/>
          <w:shd w:val="clear" w:color="auto" w:fill="auto"/>
          <w:tcMar>
            <w:top w:w="0" w:type="dxa"/>
          </w:tcMar>
        </w:tcPr>
        <w:p w:rsidR="00880DCB" w:rsidRPr="00AD7BF2" w:rsidRDefault="00880DCB" w:rsidP="00880DCB">
          <w:pPr>
            <w:pStyle w:val="FooterText"/>
          </w:pPr>
          <w:r>
            <w:t>SN 1611/21</w:t>
          </w:r>
          <w:r w:rsidRPr="002511D8">
            <w:t xml:space="preserve"> </w:t>
          </w:r>
          <w:r>
            <w:t>ADD 1 REV 1</w:t>
          </w:r>
        </w:p>
      </w:tc>
      <w:tc>
        <w:tcPr>
          <w:tcW w:w="625" w:type="pct"/>
          <w:shd w:val="clear" w:color="auto" w:fill="auto"/>
          <w:tcMar>
            <w:top w:w="0" w:type="dxa"/>
          </w:tcMar>
        </w:tcPr>
        <w:p w:rsidR="00880DCB" w:rsidRPr="00AD7BF2" w:rsidRDefault="00880DCB" w:rsidP="00880DCB">
          <w:pPr>
            <w:pStyle w:val="FooterText"/>
            <w:jc w:val="center"/>
          </w:pPr>
        </w:p>
      </w:tc>
      <w:tc>
        <w:tcPr>
          <w:tcW w:w="1286" w:type="pct"/>
          <w:gridSpan w:val="3"/>
          <w:shd w:val="clear" w:color="auto" w:fill="auto"/>
          <w:tcMar>
            <w:top w:w="0" w:type="dxa"/>
          </w:tcMar>
        </w:tcPr>
        <w:p w:rsidR="00880DCB" w:rsidRPr="002511D8" w:rsidRDefault="00880DCB" w:rsidP="00880DCB">
          <w:pPr>
            <w:pStyle w:val="FooterText"/>
            <w:jc w:val="center"/>
          </w:pPr>
          <w:r>
            <w:t>da,lj,nv/DA,NV,LJ/nva</w:t>
          </w:r>
        </w:p>
      </w:tc>
      <w:tc>
        <w:tcPr>
          <w:tcW w:w="589" w:type="pct"/>
          <w:shd w:val="clear" w:color="auto" w:fill="auto"/>
          <w:tcMar>
            <w:top w:w="0" w:type="dxa"/>
          </w:tcMar>
        </w:tcPr>
        <w:p w:rsidR="00880DCB" w:rsidRPr="00B310DC" w:rsidRDefault="00880DCB" w:rsidP="00704A6B">
          <w:pPr>
            <w:pStyle w:val="FooterText"/>
            <w:jc w:val="right"/>
          </w:pPr>
          <w:r>
            <w:fldChar w:fldCharType="begin"/>
          </w:r>
          <w:r>
            <w:instrText xml:space="preserve"> PAGE  \* MERGEFORMAT </w:instrText>
          </w:r>
          <w:r>
            <w:fldChar w:fldCharType="separate"/>
          </w:r>
          <w:r w:rsidR="00C03194">
            <w:rPr>
              <w:noProof/>
            </w:rPr>
            <w:t>252</w:t>
          </w:r>
          <w:r>
            <w:fldChar w:fldCharType="end"/>
          </w:r>
        </w:p>
      </w:tc>
    </w:tr>
    <w:tr w:rsidR="00880DCB" w:rsidRPr="00D94637" w:rsidTr="00704A6B">
      <w:trPr>
        <w:jc w:val="center"/>
      </w:trPr>
      <w:tc>
        <w:tcPr>
          <w:tcW w:w="1774" w:type="pct"/>
          <w:shd w:val="clear" w:color="auto" w:fill="auto"/>
        </w:tcPr>
        <w:p w:rsidR="00880DCB" w:rsidRPr="00AD7BF2" w:rsidRDefault="00880DCB" w:rsidP="00880DCB">
          <w:pPr>
            <w:pStyle w:val="FooterText"/>
            <w:spacing w:before="40"/>
          </w:pPr>
          <w:r>
            <w:t>XV PRIEDAS</w:t>
          </w:r>
        </w:p>
      </w:tc>
      <w:tc>
        <w:tcPr>
          <w:tcW w:w="1455" w:type="pct"/>
          <w:gridSpan w:val="3"/>
          <w:shd w:val="clear" w:color="auto" w:fill="auto"/>
        </w:tcPr>
        <w:p w:rsidR="00880DCB" w:rsidRPr="00AD7BF2" w:rsidRDefault="00880DCB" w:rsidP="00880DCB">
          <w:pPr>
            <w:pStyle w:val="FooterText"/>
            <w:spacing w:before="40"/>
            <w:jc w:val="center"/>
          </w:pPr>
          <w:r>
            <w:t>ECOMP.2</w:t>
          </w:r>
        </w:p>
      </w:tc>
      <w:tc>
        <w:tcPr>
          <w:tcW w:w="742" w:type="pct"/>
          <w:shd w:val="clear" w:color="auto" w:fill="auto"/>
        </w:tcPr>
        <w:p w:rsidR="00880DCB" w:rsidRPr="00D94637" w:rsidRDefault="00880DCB" w:rsidP="00880DCB">
          <w:pPr>
            <w:pStyle w:val="FooterText"/>
            <w:jc w:val="center"/>
            <w:rPr>
              <w:b/>
              <w:position w:val="-4"/>
              <w:sz w:val="36"/>
            </w:rPr>
          </w:pPr>
        </w:p>
      </w:tc>
      <w:tc>
        <w:tcPr>
          <w:tcW w:w="1029" w:type="pct"/>
          <w:gridSpan w:val="2"/>
          <w:shd w:val="clear" w:color="auto" w:fill="auto"/>
        </w:tcPr>
        <w:p w:rsidR="00880DCB" w:rsidRPr="000310C2" w:rsidRDefault="00880DCB" w:rsidP="00880DCB">
          <w:pPr>
            <w:pStyle w:val="FooterText"/>
            <w:jc w:val="right"/>
            <w:rPr>
              <w:spacing w:val="-20"/>
              <w:sz w:val="16"/>
            </w:rPr>
          </w:pPr>
          <w:r>
            <w:rPr>
              <w:b/>
              <w:spacing w:val="-20"/>
              <w:position w:val="-4"/>
              <w:sz w:val="36"/>
            </w:rPr>
            <w:t>LT</w:t>
          </w:r>
        </w:p>
      </w:tc>
    </w:tr>
  </w:tbl>
  <w:p w:rsidR="00880DCB" w:rsidRPr="00704A6B" w:rsidRDefault="00880DCB" w:rsidP="00704A6B">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880DCB" w:rsidRPr="00D94637" w:rsidTr="00704A6B">
      <w:trPr>
        <w:jc w:val="center"/>
      </w:trPr>
      <w:tc>
        <w:tcPr>
          <w:tcW w:w="5000" w:type="pct"/>
          <w:gridSpan w:val="7"/>
          <w:shd w:val="clear" w:color="auto" w:fill="auto"/>
          <w:tcMar>
            <w:top w:w="57" w:type="dxa"/>
          </w:tcMar>
        </w:tcPr>
        <w:p w:rsidR="00880DCB" w:rsidRPr="00D94637" w:rsidRDefault="00880DCB" w:rsidP="00880DCB">
          <w:pPr>
            <w:pStyle w:val="FooterText"/>
            <w:pBdr>
              <w:top w:val="single" w:sz="4" w:space="1" w:color="auto"/>
            </w:pBdr>
            <w:spacing w:before="200"/>
            <w:rPr>
              <w:sz w:val="2"/>
              <w:szCs w:val="2"/>
            </w:rPr>
          </w:pPr>
        </w:p>
      </w:tc>
    </w:tr>
    <w:tr w:rsidR="00880DCB" w:rsidRPr="00B310DC" w:rsidTr="00704A6B">
      <w:trPr>
        <w:jc w:val="center"/>
      </w:trPr>
      <w:tc>
        <w:tcPr>
          <w:tcW w:w="2500" w:type="pct"/>
          <w:gridSpan w:val="2"/>
          <w:shd w:val="clear" w:color="auto" w:fill="auto"/>
          <w:tcMar>
            <w:top w:w="0" w:type="dxa"/>
          </w:tcMar>
        </w:tcPr>
        <w:p w:rsidR="00880DCB" w:rsidRPr="00AD7BF2" w:rsidRDefault="00880DCB" w:rsidP="00880DCB">
          <w:pPr>
            <w:pStyle w:val="FooterText"/>
          </w:pPr>
          <w:r>
            <w:t>SN 1611/21</w:t>
          </w:r>
          <w:r w:rsidRPr="002511D8">
            <w:t xml:space="preserve"> </w:t>
          </w:r>
          <w:r>
            <w:t>ADD 1 REV 1</w:t>
          </w:r>
        </w:p>
      </w:tc>
      <w:tc>
        <w:tcPr>
          <w:tcW w:w="625" w:type="pct"/>
          <w:shd w:val="clear" w:color="auto" w:fill="auto"/>
          <w:tcMar>
            <w:top w:w="0" w:type="dxa"/>
          </w:tcMar>
        </w:tcPr>
        <w:p w:rsidR="00880DCB" w:rsidRPr="00AD7BF2" w:rsidRDefault="00880DCB" w:rsidP="00880DCB">
          <w:pPr>
            <w:pStyle w:val="FooterText"/>
            <w:jc w:val="center"/>
          </w:pPr>
        </w:p>
      </w:tc>
      <w:tc>
        <w:tcPr>
          <w:tcW w:w="1286" w:type="pct"/>
          <w:gridSpan w:val="3"/>
          <w:shd w:val="clear" w:color="auto" w:fill="auto"/>
          <w:tcMar>
            <w:top w:w="0" w:type="dxa"/>
          </w:tcMar>
        </w:tcPr>
        <w:p w:rsidR="00880DCB" w:rsidRPr="002511D8" w:rsidRDefault="00880DCB" w:rsidP="00880DCB">
          <w:pPr>
            <w:pStyle w:val="FooterText"/>
            <w:jc w:val="center"/>
          </w:pPr>
          <w:r>
            <w:t>da,lj,nv/DA,NV,LJ/nva</w:t>
          </w:r>
        </w:p>
      </w:tc>
      <w:tc>
        <w:tcPr>
          <w:tcW w:w="589" w:type="pct"/>
          <w:shd w:val="clear" w:color="auto" w:fill="auto"/>
          <w:tcMar>
            <w:top w:w="0" w:type="dxa"/>
          </w:tcMar>
        </w:tcPr>
        <w:p w:rsidR="00880DCB" w:rsidRPr="00B310DC" w:rsidRDefault="00880DCB" w:rsidP="00704A6B">
          <w:pPr>
            <w:pStyle w:val="FooterText"/>
            <w:jc w:val="right"/>
          </w:pPr>
          <w:r>
            <w:fldChar w:fldCharType="begin"/>
          </w:r>
          <w:r>
            <w:instrText xml:space="preserve"> PAGE  \* MERGEFORMAT </w:instrText>
          </w:r>
          <w:r>
            <w:fldChar w:fldCharType="separate"/>
          </w:r>
          <w:r w:rsidR="00C03194">
            <w:rPr>
              <w:noProof/>
            </w:rPr>
            <w:t>30</w:t>
          </w:r>
          <w:r>
            <w:fldChar w:fldCharType="end"/>
          </w:r>
        </w:p>
      </w:tc>
    </w:tr>
    <w:tr w:rsidR="00880DCB" w:rsidRPr="00D94637" w:rsidTr="00704A6B">
      <w:trPr>
        <w:jc w:val="center"/>
      </w:trPr>
      <w:tc>
        <w:tcPr>
          <w:tcW w:w="1774" w:type="pct"/>
          <w:shd w:val="clear" w:color="auto" w:fill="auto"/>
        </w:tcPr>
        <w:p w:rsidR="00880DCB" w:rsidRPr="00AD7BF2" w:rsidRDefault="00880DCB" w:rsidP="00880DCB">
          <w:pPr>
            <w:pStyle w:val="FooterText"/>
            <w:spacing w:before="40"/>
          </w:pPr>
          <w:r>
            <w:t>I PRIEDAS</w:t>
          </w:r>
        </w:p>
      </w:tc>
      <w:tc>
        <w:tcPr>
          <w:tcW w:w="1455" w:type="pct"/>
          <w:gridSpan w:val="3"/>
          <w:shd w:val="clear" w:color="auto" w:fill="auto"/>
        </w:tcPr>
        <w:p w:rsidR="00880DCB" w:rsidRPr="00AD7BF2" w:rsidRDefault="00880DCB" w:rsidP="00880DCB">
          <w:pPr>
            <w:pStyle w:val="FooterText"/>
            <w:spacing w:before="40"/>
            <w:jc w:val="center"/>
          </w:pPr>
          <w:r>
            <w:t>ECOMP.2</w:t>
          </w:r>
        </w:p>
      </w:tc>
      <w:tc>
        <w:tcPr>
          <w:tcW w:w="742" w:type="pct"/>
          <w:shd w:val="clear" w:color="auto" w:fill="auto"/>
        </w:tcPr>
        <w:p w:rsidR="00880DCB" w:rsidRPr="00D94637" w:rsidRDefault="00880DCB" w:rsidP="00880DCB">
          <w:pPr>
            <w:pStyle w:val="FooterText"/>
            <w:jc w:val="center"/>
            <w:rPr>
              <w:b/>
              <w:position w:val="-4"/>
              <w:sz w:val="36"/>
            </w:rPr>
          </w:pPr>
        </w:p>
      </w:tc>
      <w:tc>
        <w:tcPr>
          <w:tcW w:w="1029" w:type="pct"/>
          <w:gridSpan w:val="2"/>
          <w:shd w:val="clear" w:color="auto" w:fill="auto"/>
        </w:tcPr>
        <w:p w:rsidR="00880DCB" w:rsidRPr="000310C2" w:rsidRDefault="00880DCB" w:rsidP="00880DCB">
          <w:pPr>
            <w:pStyle w:val="FooterText"/>
            <w:jc w:val="right"/>
            <w:rPr>
              <w:spacing w:val="-20"/>
              <w:sz w:val="16"/>
            </w:rPr>
          </w:pPr>
          <w:r>
            <w:rPr>
              <w:b/>
              <w:spacing w:val="-20"/>
              <w:position w:val="-4"/>
              <w:sz w:val="36"/>
            </w:rPr>
            <w:t>LT</w:t>
          </w:r>
        </w:p>
      </w:tc>
    </w:tr>
  </w:tbl>
  <w:p w:rsidR="00880DCB" w:rsidRPr="00704A6B" w:rsidRDefault="00880DCB" w:rsidP="00704A6B">
    <w:pPr>
      <w:pStyle w:val="FooterCouncil"/>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CB" w:rsidRPr="00704A6B" w:rsidRDefault="00880DCB" w:rsidP="00704A6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5171"/>
      <w:gridCol w:w="2116"/>
      <w:gridCol w:w="1821"/>
      <w:gridCol w:w="303"/>
      <w:gridCol w:w="2162"/>
      <w:gridCol w:w="1282"/>
      <w:gridCol w:w="1716"/>
    </w:tblGrid>
    <w:tr w:rsidR="00880DCB" w:rsidRPr="00D94637" w:rsidTr="00704A6B">
      <w:trPr>
        <w:jc w:val="center"/>
      </w:trPr>
      <w:tc>
        <w:tcPr>
          <w:tcW w:w="5000" w:type="pct"/>
          <w:gridSpan w:val="7"/>
          <w:shd w:val="clear" w:color="auto" w:fill="auto"/>
          <w:tcMar>
            <w:top w:w="57" w:type="dxa"/>
          </w:tcMar>
        </w:tcPr>
        <w:p w:rsidR="00880DCB" w:rsidRPr="00D94637" w:rsidRDefault="00880DCB" w:rsidP="00880DCB">
          <w:pPr>
            <w:pStyle w:val="FooterText"/>
            <w:pBdr>
              <w:top w:val="single" w:sz="4" w:space="1" w:color="auto"/>
            </w:pBdr>
            <w:spacing w:before="200"/>
            <w:rPr>
              <w:sz w:val="2"/>
              <w:szCs w:val="2"/>
            </w:rPr>
          </w:pPr>
        </w:p>
      </w:tc>
    </w:tr>
    <w:tr w:rsidR="00880DCB" w:rsidRPr="00B310DC" w:rsidTr="00704A6B">
      <w:trPr>
        <w:jc w:val="center"/>
      </w:trPr>
      <w:tc>
        <w:tcPr>
          <w:tcW w:w="2500" w:type="pct"/>
          <w:gridSpan w:val="2"/>
          <w:shd w:val="clear" w:color="auto" w:fill="auto"/>
          <w:tcMar>
            <w:top w:w="0" w:type="dxa"/>
          </w:tcMar>
        </w:tcPr>
        <w:p w:rsidR="00880DCB" w:rsidRPr="00AD7BF2" w:rsidRDefault="00880DCB" w:rsidP="00880DCB">
          <w:pPr>
            <w:pStyle w:val="FooterText"/>
          </w:pPr>
          <w:r>
            <w:t>SN 1611/21</w:t>
          </w:r>
          <w:r w:rsidRPr="002511D8">
            <w:t xml:space="preserve"> </w:t>
          </w:r>
          <w:r>
            <w:t>ADD 1 REV 1</w:t>
          </w:r>
        </w:p>
      </w:tc>
      <w:tc>
        <w:tcPr>
          <w:tcW w:w="625" w:type="pct"/>
          <w:shd w:val="clear" w:color="auto" w:fill="auto"/>
          <w:tcMar>
            <w:top w:w="0" w:type="dxa"/>
          </w:tcMar>
        </w:tcPr>
        <w:p w:rsidR="00880DCB" w:rsidRPr="00AD7BF2" w:rsidRDefault="00880DCB" w:rsidP="00880DCB">
          <w:pPr>
            <w:pStyle w:val="FooterText"/>
            <w:jc w:val="center"/>
          </w:pPr>
        </w:p>
      </w:tc>
      <w:tc>
        <w:tcPr>
          <w:tcW w:w="1286" w:type="pct"/>
          <w:gridSpan w:val="3"/>
          <w:shd w:val="clear" w:color="auto" w:fill="auto"/>
          <w:tcMar>
            <w:top w:w="0" w:type="dxa"/>
          </w:tcMar>
        </w:tcPr>
        <w:p w:rsidR="00880DCB" w:rsidRPr="002511D8" w:rsidRDefault="00880DCB" w:rsidP="00880DCB">
          <w:pPr>
            <w:pStyle w:val="FooterText"/>
            <w:jc w:val="center"/>
          </w:pPr>
          <w:r>
            <w:t>da,lj,nv/DA,NV,LJ/nva</w:t>
          </w:r>
        </w:p>
      </w:tc>
      <w:tc>
        <w:tcPr>
          <w:tcW w:w="589" w:type="pct"/>
          <w:shd w:val="clear" w:color="auto" w:fill="auto"/>
          <w:tcMar>
            <w:top w:w="0" w:type="dxa"/>
          </w:tcMar>
        </w:tcPr>
        <w:p w:rsidR="00880DCB" w:rsidRPr="00B310DC" w:rsidRDefault="00880DCB" w:rsidP="00704A6B">
          <w:pPr>
            <w:pStyle w:val="FooterText"/>
            <w:jc w:val="right"/>
          </w:pPr>
          <w:r>
            <w:fldChar w:fldCharType="begin"/>
          </w:r>
          <w:r>
            <w:instrText xml:space="preserve"> PAGE  \* MERGEFORMAT </w:instrText>
          </w:r>
          <w:r>
            <w:fldChar w:fldCharType="separate"/>
          </w:r>
          <w:r w:rsidR="00C03194">
            <w:rPr>
              <w:noProof/>
            </w:rPr>
            <w:t>63</w:t>
          </w:r>
          <w:r>
            <w:fldChar w:fldCharType="end"/>
          </w:r>
        </w:p>
      </w:tc>
    </w:tr>
    <w:tr w:rsidR="00880DCB" w:rsidRPr="00D94637" w:rsidTr="00704A6B">
      <w:trPr>
        <w:jc w:val="center"/>
      </w:trPr>
      <w:tc>
        <w:tcPr>
          <w:tcW w:w="1774" w:type="pct"/>
          <w:shd w:val="clear" w:color="auto" w:fill="auto"/>
        </w:tcPr>
        <w:p w:rsidR="00880DCB" w:rsidRPr="00AD7BF2" w:rsidRDefault="00880DCB" w:rsidP="00880DCB">
          <w:pPr>
            <w:pStyle w:val="FooterText"/>
            <w:spacing w:before="40"/>
          </w:pPr>
          <w:r>
            <w:t>II PRIEDAS</w:t>
          </w:r>
        </w:p>
      </w:tc>
      <w:tc>
        <w:tcPr>
          <w:tcW w:w="1455" w:type="pct"/>
          <w:gridSpan w:val="3"/>
          <w:shd w:val="clear" w:color="auto" w:fill="auto"/>
        </w:tcPr>
        <w:p w:rsidR="00880DCB" w:rsidRPr="00AD7BF2" w:rsidRDefault="00880DCB" w:rsidP="00880DCB">
          <w:pPr>
            <w:pStyle w:val="FooterText"/>
            <w:spacing w:before="40"/>
            <w:jc w:val="center"/>
          </w:pPr>
          <w:r>
            <w:t>ECOMP.2</w:t>
          </w:r>
        </w:p>
      </w:tc>
      <w:tc>
        <w:tcPr>
          <w:tcW w:w="742" w:type="pct"/>
          <w:shd w:val="clear" w:color="auto" w:fill="auto"/>
        </w:tcPr>
        <w:p w:rsidR="00880DCB" w:rsidRPr="00D94637" w:rsidRDefault="00880DCB" w:rsidP="00880DCB">
          <w:pPr>
            <w:pStyle w:val="FooterText"/>
            <w:jc w:val="center"/>
            <w:rPr>
              <w:b/>
              <w:position w:val="-4"/>
              <w:sz w:val="36"/>
            </w:rPr>
          </w:pPr>
        </w:p>
      </w:tc>
      <w:tc>
        <w:tcPr>
          <w:tcW w:w="1029" w:type="pct"/>
          <w:gridSpan w:val="2"/>
          <w:shd w:val="clear" w:color="auto" w:fill="auto"/>
        </w:tcPr>
        <w:p w:rsidR="00880DCB" w:rsidRPr="000310C2" w:rsidRDefault="00880DCB" w:rsidP="00880DCB">
          <w:pPr>
            <w:pStyle w:val="FooterText"/>
            <w:jc w:val="right"/>
            <w:rPr>
              <w:spacing w:val="-20"/>
              <w:sz w:val="16"/>
            </w:rPr>
          </w:pPr>
          <w:r>
            <w:rPr>
              <w:b/>
              <w:spacing w:val="-20"/>
              <w:position w:val="-4"/>
              <w:sz w:val="36"/>
            </w:rPr>
            <w:t>LT</w:t>
          </w:r>
        </w:p>
      </w:tc>
    </w:tr>
  </w:tbl>
  <w:p w:rsidR="00880DCB" w:rsidRPr="00704A6B" w:rsidRDefault="00880DCB" w:rsidP="00704A6B">
    <w:pPr>
      <w:pStyle w:val="FooterCouncil"/>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CB" w:rsidRPr="00704A6B" w:rsidRDefault="00880DCB" w:rsidP="00704A6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880DCB" w:rsidRPr="00D94637" w:rsidTr="00704A6B">
      <w:trPr>
        <w:jc w:val="center"/>
      </w:trPr>
      <w:tc>
        <w:tcPr>
          <w:tcW w:w="5000" w:type="pct"/>
          <w:gridSpan w:val="7"/>
          <w:shd w:val="clear" w:color="auto" w:fill="auto"/>
          <w:tcMar>
            <w:top w:w="57" w:type="dxa"/>
          </w:tcMar>
        </w:tcPr>
        <w:p w:rsidR="00880DCB" w:rsidRPr="00D94637" w:rsidRDefault="00880DCB" w:rsidP="00880DCB">
          <w:pPr>
            <w:pStyle w:val="FooterText"/>
            <w:pBdr>
              <w:top w:val="single" w:sz="4" w:space="1" w:color="auto"/>
            </w:pBdr>
            <w:spacing w:before="200"/>
            <w:rPr>
              <w:sz w:val="2"/>
              <w:szCs w:val="2"/>
            </w:rPr>
          </w:pPr>
        </w:p>
      </w:tc>
    </w:tr>
    <w:tr w:rsidR="00880DCB" w:rsidRPr="00B310DC" w:rsidTr="00704A6B">
      <w:trPr>
        <w:jc w:val="center"/>
      </w:trPr>
      <w:tc>
        <w:tcPr>
          <w:tcW w:w="2500" w:type="pct"/>
          <w:gridSpan w:val="2"/>
          <w:shd w:val="clear" w:color="auto" w:fill="auto"/>
          <w:tcMar>
            <w:top w:w="0" w:type="dxa"/>
          </w:tcMar>
        </w:tcPr>
        <w:p w:rsidR="00880DCB" w:rsidRPr="00AD7BF2" w:rsidRDefault="00880DCB" w:rsidP="00880DCB">
          <w:pPr>
            <w:pStyle w:val="FooterText"/>
          </w:pPr>
          <w:r>
            <w:t>SN 1611/21</w:t>
          </w:r>
          <w:r w:rsidRPr="002511D8">
            <w:t xml:space="preserve"> </w:t>
          </w:r>
          <w:r>
            <w:t>ADD 1 REV 1</w:t>
          </w:r>
        </w:p>
      </w:tc>
      <w:tc>
        <w:tcPr>
          <w:tcW w:w="625" w:type="pct"/>
          <w:shd w:val="clear" w:color="auto" w:fill="auto"/>
          <w:tcMar>
            <w:top w:w="0" w:type="dxa"/>
          </w:tcMar>
        </w:tcPr>
        <w:p w:rsidR="00880DCB" w:rsidRPr="00AD7BF2" w:rsidRDefault="00880DCB" w:rsidP="00880DCB">
          <w:pPr>
            <w:pStyle w:val="FooterText"/>
            <w:jc w:val="center"/>
          </w:pPr>
        </w:p>
      </w:tc>
      <w:tc>
        <w:tcPr>
          <w:tcW w:w="1286" w:type="pct"/>
          <w:gridSpan w:val="3"/>
          <w:shd w:val="clear" w:color="auto" w:fill="auto"/>
          <w:tcMar>
            <w:top w:w="0" w:type="dxa"/>
          </w:tcMar>
        </w:tcPr>
        <w:p w:rsidR="00880DCB" w:rsidRPr="002511D8" w:rsidRDefault="00880DCB" w:rsidP="00880DCB">
          <w:pPr>
            <w:pStyle w:val="FooterText"/>
            <w:jc w:val="center"/>
          </w:pPr>
          <w:r>
            <w:t>da,lj,nv/DA,NV,LJ/nva</w:t>
          </w:r>
        </w:p>
      </w:tc>
      <w:tc>
        <w:tcPr>
          <w:tcW w:w="589" w:type="pct"/>
          <w:shd w:val="clear" w:color="auto" w:fill="auto"/>
          <w:tcMar>
            <w:top w:w="0" w:type="dxa"/>
          </w:tcMar>
        </w:tcPr>
        <w:p w:rsidR="00880DCB" w:rsidRPr="00B310DC" w:rsidRDefault="00880DCB" w:rsidP="00704A6B">
          <w:pPr>
            <w:pStyle w:val="FooterText"/>
            <w:jc w:val="right"/>
          </w:pPr>
          <w:r>
            <w:fldChar w:fldCharType="begin"/>
          </w:r>
          <w:r>
            <w:instrText xml:space="preserve"> PAGE  \* MERGEFORMAT </w:instrText>
          </w:r>
          <w:r>
            <w:fldChar w:fldCharType="separate"/>
          </w:r>
          <w:r w:rsidR="00C03194">
            <w:rPr>
              <w:noProof/>
            </w:rPr>
            <w:t>66</w:t>
          </w:r>
          <w:r>
            <w:fldChar w:fldCharType="end"/>
          </w:r>
        </w:p>
      </w:tc>
    </w:tr>
    <w:tr w:rsidR="00880DCB" w:rsidRPr="00D94637" w:rsidTr="00704A6B">
      <w:trPr>
        <w:jc w:val="center"/>
      </w:trPr>
      <w:tc>
        <w:tcPr>
          <w:tcW w:w="1774" w:type="pct"/>
          <w:shd w:val="clear" w:color="auto" w:fill="auto"/>
        </w:tcPr>
        <w:p w:rsidR="00880DCB" w:rsidRPr="00AD7BF2" w:rsidRDefault="00880DCB" w:rsidP="00880DCB">
          <w:pPr>
            <w:pStyle w:val="FooterText"/>
            <w:spacing w:before="40"/>
          </w:pPr>
          <w:r>
            <w:t>III PRIEDAS</w:t>
          </w:r>
        </w:p>
      </w:tc>
      <w:tc>
        <w:tcPr>
          <w:tcW w:w="1455" w:type="pct"/>
          <w:gridSpan w:val="3"/>
          <w:shd w:val="clear" w:color="auto" w:fill="auto"/>
        </w:tcPr>
        <w:p w:rsidR="00880DCB" w:rsidRPr="00AD7BF2" w:rsidRDefault="00880DCB" w:rsidP="00880DCB">
          <w:pPr>
            <w:pStyle w:val="FooterText"/>
            <w:spacing w:before="40"/>
            <w:jc w:val="center"/>
          </w:pPr>
          <w:r>
            <w:t>ECOMP.2</w:t>
          </w:r>
        </w:p>
      </w:tc>
      <w:tc>
        <w:tcPr>
          <w:tcW w:w="742" w:type="pct"/>
          <w:shd w:val="clear" w:color="auto" w:fill="auto"/>
        </w:tcPr>
        <w:p w:rsidR="00880DCB" w:rsidRPr="00D94637" w:rsidRDefault="00880DCB" w:rsidP="00880DCB">
          <w:pPr>
            <w:pStyle w:val="FooterText"/>
            <w:jc w:val="center"/>
            <w:rPr>
              <w:b/>
              <w:position w:val="-4"/>
              <w:sz w:val="36"/>
            </w:rPr>
          </w:pPr>
        </w:p>
      </w:tc>
      <w:tc>
        <w:tcPr>
          <w:tcW w:w="1029" w:type="pct"/>
          <w:gridSpan w:val="2"/>
          <w:shd w:val="clear" w:color="auto" w:fill="auto"/>
        </w:tcPr>
        <w:p w:rsidR="00880DCB" w:rsidRPr="000310C2" w:rsidRDefault="00880DCB" w:rsidP="00880DCB">
          <w:pPr>
            <w:pStyle w:val="FooterText"/>
            <w:jc w:val="right"/>
            <w:rPr>
              <w:spacing w:val="-20"/>
              <w:sz w:val="16"/>
            </w:rPr>
          </w:pPr>
          <w:r>
            <w:rPr>
              <w:b/>
              <w:spacing w:val="-20"/>
              <w:position w:val="-4"/>
              <w:sz w:val="36"/>
            </w:rPr>
            <w:t>LT</w:t>
          </w:r>
        </w:p>
      </w:tc>
    </w:tr>
  </w:tbl>
  <w:p w:rsidR="00880DCB" w:rsidRPr="00704A6B" w:rsidRDefault="00880DCB" w:rsidP="00704A6B">
    <w:pPr>
      <w:pStyle w:val="FooterCouncil"/>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CB" w:rsidRPr="00704A6B" w:rsidRDefault="00880DCB" w:rsidP="00704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DCB" w:rsidRDefault="00880DCB" w:rsidP="008D3C9A">
      <w:pPr>
        <w:spacing w:before="0" w:after="0" w:line="240" w:lineRule="auto"/>
      </w:pPr>
      <w:r>
        <w:separator/>
      </w:r>
    </w:p>
  </w:footnote>
  <w:footnote w:type="continuationSeparator" w:id="0">
    <w:p w:rsidR="00880DCB" w:rsidRDefault="00880DCB" w:rsidP="00EC3B25">
      <w:pPr>
        <w:spacing w:before="0" w:after="0" w:line="240" w:lineRule="auto"/>
      </w:pPr>
      <w:r>
        <w:continuationSeparator/>
      </w:r>
    </w:p>
  </w:footnote>
  <w:footnote w:id="1">
    <w:p w:rsidR="00880DCB" w:rsidRPr="008D5C99" w:rsidRDefault="00880DCB" w:rsidP="002E0B9C">
      <w:pPr>
        <w:pStyle w:val="FootnoteText"/>
        <w:rPr>
          <w:sz w:val="22"/>
          <w:szCs w:val="18"/>
        </w:rPr>
      </w:pPr>
      <w:r w:rsidRPr="008D5C99">
        <w:rPr>
          <w:rStyle w:val="FootnoteReference"/>
          <w:sz w:val="22"/>
          <w:szCs w:val="18"/>
        </w:rPr>
        <w:footnoteRef/>
      </w:r>
      <w:r w:rsidRPr="008D5C99">
        <w:tab/>
      </w:r>
      <w:r w:rsidRPr="008D5C99">
        <w:rPr>
          <w:sz w:val="22"/>
          <w:szCs w:val="18"/>
        </w:rPr>
        <w:t>Jeigu taikant EGADP 15 straipsnio 3 dalies c punktą buvo padidinta valstybės narės pripažinta suma, skirta klimato srities tikslams remti pagal jos ekonomikos gaivinimo ir atsparumo didinimo planą, identiškai proporcingai padidinamas tos valstybės narės įnašo į jos paramą siekiant klimato srities tikslų ir pagal sanglaudos politiką dydis.</w:t>
      </w:r>
    </w:p>
  </w:footnote>
  <w:footnote w:id="2">
    <w:p w:rsidR="00880DCB" w:rsidRPr="008D5C99" w:rsidRDefault="00880DCB" w:rsidP="002E0B9C">
      <w:pPr>
        <w:pStyle w:val="FootnoteText"/>
        <w:rPr>
          <w:sz w:val="22"/>
          <w:szCs w:val="18"/>
        </w:rPr>
      </w:pPr>
      <w:r w:rsidRPr="008D5C99">
        <w:rPr>
          <w:rStyle w:val="FootnoteReference"/>
          <w:sz w:val="22"/>
          <w:szCs w:val="18"/>
        </w:rPr>
        <w:footnoteRef/>
      </w:r>
      <w:r w:rsidRPr="008D5C99">
        <w:tab/>
      </w:r>
      <w:r w:rsidRPr="008D5C99">
        <w:rPr>
          <w:sz w:val="22"/>
          <w:szCs w:val="18"/>
        </w:rPr>
        <w:t>Siekiant konkretaus pagal TPF remiamo tikslo „sudaryti sąlygas regionams ir žmonėms spręsti dėl pertvarkos, kuria siekiama įgyvendinti Sąjungos 2030 m. klimato srities tikslą ir ne vėliau kaip 2050 m. užtikrinti ekonomikos poveikio klimatui neutralumą, kylančio socialinio poveikio, poveikio užimtumui, ekonominio poveikio ir poveikio aplinkai klausimus“, gali būti naudojamasi intervencinėmis priemonėmis, kuriomis siekiama bet kurio politikos tikslo, jeigu jos atitinka Reglamento (ES) [naujasis TPF reglamentas] [4] ir [5] straipsnius ir atitinkamą teritorinį teisingos pertvarkos planą. Tam konkrečiam tikslui nustatomas visų naudojamų intervencinių priemonių sričių atveju taikomas paramos siekiant su klimato kaita susijusių tikslų apskaičiavimo koeficientas yra 100 %.</w:t>
      </w:r>
    </w:p>
  </w:footnote>
  <w:footnote w:id="3">
    <w:p w:rsidR="00880DCB" w:rsidRPr="008D5C99" w:rsidRDefault="00880DCB" w:rsidP="002E0B9C">
      <w:pPr>
        <w:pStyle w:val="FootnoteText"/>
        <w:rPr>
          <w:sz w:val="22"/>
          <w:szCs w:val="18"/>
        </w:rPr>
      </w:pPr>
      <w:r w:rsidRPr="008D5C99">
        <w:rPr>
          <w:rStyle w:val="FootnoteReference"/>
          <w:sz w:val="22"/>
          <w:szCs w:val="18"/>
        </w:rPr>
        <w:footnoteRef/>
      </w:r>
      <w:r w:rsidRPr="008D5C99">
        <w:tab/>
      </w:r>
      <w:r w:rsidRPr="008D5C99">
        <w:rPr>
          <w:sz w:val="22"/>
          <w:szCs w:val="18"/>
        </w:rPr>
        <w:t>Intervencinių priemonių sritys yra sugrupuotos pagal politikos tikslus, bet jų taikymas jais neapsiriboja. Bet kuri intervencinių priemonių sritis gali būti taikoma pagal bet kurį politikos tikslą. Ypač įgyvendinant 5 politikos tikslą, be skirstymo pagal matmenį kodų, išvardytų pagal 5 politikos tikslą, galima rinktis visus skirstymo pagal matmenį kodus pagal 1–4 politikos tikslus.</w:t>
      </w:r>
    </w:p>
  </w:footnote>
  <w:footnote w:id="4">
    <w:p w:rsidR="00880DCB" w:rsidRPr="008D5C99" w:rsidRDefault="00880DCB" w:rsidP="002E0B9C">
      <w:pPr>
        <w:pStyle w:val="FootnoteText"/>
      </w:pPr>
      <w:r w:rsidRPr="008D5C99">
        <w:rPr>
          <w:rStyle w:val="FootnoteReference"/>
        </w:rPr>
        <w:footnoteRef/>
      </w:r>
      <w:r w:rsidRPr="008D5C99">
        <w:tab/>
        <w:t>Didelės įmonės yra visos įmonės, kurios nėra MVĮ, įskaitant mažas vidutinės kapitalizacijos įmones.</w:t>
      </w:r>
    </w:p>
  </w:footnote>
  <w:footnote w:id="5">
    <w:p w:rsidR="00880DCB" w:rsidRPr="008D5C99" w:rsidRDefault="00880DCB" w:rsidP="002E0B9C">
      <w:pPr>
        <w:pStyle w:val="FootnoteText"/>
      </w:pPr>
      <w:r w:rsidRPr="008D5C99">
        <w:rPr>
          <w:rStyle w:val="FootnoteReference"/>
        </w:rPr>
        <w:footnoteRef/>
      </w:r>
      <w:r w:rsidRPr="008D5C99">
        <w:tab/>
        <w:t>Jei šia priemone siekiama, kad vykdant veiklą būtų apdorojami arba renkami duomenys siekiant sudaryti sąlygas sumažinti išmetamą ŠESD kiekį ir taip pasiekti didelį įrodytą per eksploatavimo ciklą išmetamo ŠESD kiekio sumažinimą. Jei, siekiant šios priemonės tikslo, duomenų centrai turi laikytis Duomenų centro energijos vartojimo efektyvumo ES elgesio kodekso.</w:t>
      </w:r>
    </w:p>
  </w:footnote>
  <w:footnote w:id="6">
    <w:p w:rsidR="00880DCB" w:rsidRPr="008D5C99" w:rsidRDefault="00880DCB" w:rsidP="002E0B9C">
      <w:pPr>
        <w:pStyle w:val="FootnoteText"/>
      </w:pPr>
      <w:r w:rsidRPr="008D5C99">
        <w:rPr>
          <w:rStyle w:val="FootnoteReference"/>
        </w:rPr>
        <w:footnoteRef/>
      </w:r>
      <w:r w:rsidRPr="008D5C99">
        <w:tab/>
        <w:t xml:space="preserve">Jei šia priemone siekiama a) vidutiniškai bent vidutinio lygio renovacijos, kaip apibrėžta 2019 m. gegužės 8 d. Komisijos rekomendacijoje (ES) 2019/786 dėl pastatų renovacijos, arba b) vidutiniškai bent 30 % sumažinti tiesiogiai ir netiesiogiai išmetamą ŠESD kiekį, palyginti su </w:t>
      </w:r>
      <w:r w:rsidRPr="008D5C99">
        <w:rPr>
          <w:i/>
        </w:rPr>
        <w:t>ex ante</w:t>
      </w:r>
      <w:r w:rsidRPr="008D5C99">
        <w:t xml:space="preserve"> išmetamu kiekiu.</w:t>
      </w:r>
    </w:p>
  </w:footnote>
  <w:footnote w:id="7">
    <w:p w:rsidR="00880DCB" w:rsidRPr="008D5C99" w:rsidRDefault="00880DCB" w:rsidP="002E0B9C">
      <w:pPr>
        <w:pStyle w:val="FootnoteText"/>
      </w:pPr>
      <w:r w:rsidRPr="008D5C99">
        <w:rPr>
          <w:rStyle w:val="FootnoteReference"/>
        </w:rPr>
        <w:footnoteRef/>
      </w:r>
      <w:r w:rsidRPr="008D5C99">
        <w:tab/>
        <w:t>Jei šia priemone siekiama vidutiniškai bent vidutinio lygio renovacijos, kaip apibrėžta Komisijos rekomendacijoje (ES) 2019/786 dėl pastatų renovacijos. Pastatų renovacija taip pat apima infrastruktūrą, kaip nurodyta 120–127 intervencinių priemonių srityse.</w:t>
      </w:r>
    </w:p>
  </w:footnote>
  <w:footnote w:id="8">
    <w:p w:rsidR="00880DCB" w:rsidRPr="008D5C99" w:rsidRDefault="00880DCB" w:rsidP="002E0B9C">
      <w:pPr>
        <w:pStyle w:val="FootnoteText"/>
      </w:pPr>
      <w:r w:rsidRPr="008D5C99">
        <w:rPr>
          <w:rStyle w:val="FootnoteReference"/>
        </w:rPr>
        <w:footnoteRef/>
      </w:r>
      <w:r w:rsidRPr="008D5C99">
        <w:tab/>
        <w:t>Jei šių priemonių tikslas yra susijęs su naujų pastatų, kurių pirminės energijos paklausa yra bent 20 % mažesnė nei reikalauja energijos beveik nevartojantis pastatas (pagal nacionalines taisykles), statyba. Naujų efektyviai energiją vartojančių pastatų statyba taip pat apima infrastruktūrą, kaip nurodyta 120–127 intervencinių priemonių srityse.</w:t>
      </w:r>
    </w:p>
  </w:footnote>
  <w:footnote w:id="9">
    <w:p w:rsidR="00880DCB" w:rsidRPr="008D5C99" w:rsidRDefault="00880DCB" w:rsidP="002E0B9C">
      <w:pPr>
        <w:pStyle w:val="FootnoteText"/>
      </w:pPr>
      <w:r w:rsidRPr="008D5C99">
        <w:rPr>
          <w:rStyle w:val="FootnoteReference"/>
        </w:rPr>
        <w:footnoteRef/>
      </w:r>
      <w:r w:rsidRPr="008D5C99">
        <w:tab/>
        <w:t xml:space="preserve">Jei šia priemone siekiama a) vidutiniškai bent vidutinio lygio renovacijos, kaip apibrėžta Komisijos rekomendacijoje (ES) 2019/786 dėl pastatų renovacijos, arba b) vidutiniškai bent 30 % sumažinti tiesiogiai ir netiesiogiai išmetamą ŠESD kiekį, palyginti su </w:t>
      </w:r>
      <w:r w:rsidRPr="008D5C99">
        <w:rPr>
          <w:i/>
        </w:rPr>
        <w:t>ex ante</w:t>
      </w:r>
      <w:r w:rsidRPr="008D5C99">
        <w:t xml:space="preserve"> išmetamu kiekiu. Pastatų renovacija taip pat apima infrastruktūrą, kaip nurodyta 120–127 intervencinių priemonių srityse.</w:t>
      </w:r>
    </w:p>
  </w:footnote>
  <w:footnote w:id="10">
    <w:p w:rsidR="00880DCB" w:rsidRPr="008D5C99" w:rsidRDefault="00880DCB" w:rsidP="002E0B9C">
      <w:pPr>
        <w:pStyle w:val="FootnoteText"/>
      </w:pPr>
      <w:r w:rsidRPr="008D5C99">
        <w:rPr>
          <w:rStyle w:val="FootnoteReference"/>
        </w:rPr>
        <w:footnoteRef/>
      </w:r>
      <w:r w:rsidRPr="008D5C99">
        <w:tab/>
        <w:t>Jei šios priemonės tikslas yra susijęs su elektros energijos arba šilumos gamyba iš biomasės pagal Direktyvą (ES) 2018/2001.</w:t>
      </w:r>
    </w:p>
  </w:footnote>
  <w:footnote w:id="11">
    <w:p w:rsidR="00880DCB" w:rsidRPr="008D5C99" w:rsidRDefault="00880DCB" w:rsidP="002E0B9C">
      <w:pPr>
        <w:pStyle w:val="FootnoteText"/>
      </w:pPr>
      <w:r w:rsidRPr="008D5C99">
        <w:rPr>
          <w:rStyle w:val="FootnoteReference"/>
        </w:rPr>
        <w:footnoteRef/>
      </w:r>
      <w:r w:rsidRPr="008D5C99">
        <w:tab/>
        <w:t>Jei šios priemonės tikslas susijęs su elektros arba šilumos gamyba iš biomasės pagal Direktyvą (ES) 2018/2001 ir jei šia priemone siekiama bent 80 % sumažinti įrenginyje išmetamą ŠESD kiekį, šiam tikslui naudojant biomasę pagal ŠESD kiekio mažinimo metodiką ir Direktyvos (ES) 2018/2001 VI priede nustatytą santykinę lygintino iškastinio kuro vertę. Jei šios priemonės tikslas yra susijęs su biodegalų gamyba naudojant biomasę (išskyrus maistinius ir pašarinius augalus), kaip nustatyta Direktyvoje (ES) 2018/2001, ir jei šia priemone siekiama bent 65 % sumažinti įrenginyje išmetamą ŠESD kiekį, šiam tikslui naudojant biomasę pagal ŠESD kiekio mažinimo metodiką ir Direktyvos (ES) 2018/2001 V priede nustatytą santykinę lygintino iškastinio kuro vertę.</w:t>
      </w:r>
    </w:p>
  </w:footnote>
  <w:footnote w:id="12">
    <w:p w:rsidR="00880DCB" w:rsidRPr="008D5C99" w:rsidRDefault="00880DCB" w:rsidP="002E0B9C">
      <w:pPr>
        <w:pStyle w:val="FootnoteText"/>
      </w:pPr>
      <w:r w:rsidRPr="008D5C99">
        <w:rPr>
          <w:rStyle w:val="FootnoteReference"/>
        </w:rPr>
        <w:footnoteRef/>
      </w:r>
      <w:r w:rsidRPr="008D5C99">
        <w:tab/>
        <w:t>Šia sritimi negali būti naudojamasi iškastiniam kurui remti pagal ... m. ... ... d. Europos Parlamento ir Tarybos reglamento (ES) 2021/... dėl Europos regioninės plėtros fondo ir Sanglaudos fondo [ERPF/SF reglamentas] 7 straipsnio 1 dalies g punktą.</w:t>
      </w:r>
    </w:p>
  </w:footnote>
  <w:footnote w:id="13">
    <w:p w:rsidR="00880DCB" w:rsidRPr="008D5C99" w:rsidRDefault="00880DCB" w:rsidP="002E0B9C">
      <w:pPr>
        <w:pStyle w:val="FootnoteText"/>
      </w:pPr>
      <w:r w:rsidRPr="008D5C99">
        <w:rPr>
          <w:rStyle w:val="FootnoteReference"/>
        </w:rPr>
        <w:footnoteRef/>
      </w:r>
      <w:r w:rsidRPr="008D5C99">
        <w:tab/>
        <w:t>Didelio naudingumo kogeneracijos atveju – jei šia priemone siekiama, kad per gyvavimo ciklą išmetamas teršalų kiekis būtų mažesnis nei 100gCO</w:t>
      </w:r>
      <w:r w:rsidRPr="008D5C99">
        <w:rPr>
          <w:vertAlign w:val="subscript"/>
        </w:rPr>
        <w:t>2</w:t>
      </w:r>
      <w:r w:rsidRPr="008D5C99">
        <w:t>e/kWh arba šiluma / vėsuma būtų gaminama iš atliekinės šilumos. Centralizuoto šilumos ir vėsumos tiekimo atveju – jei susijusi infrastruktūra atitinka 2012 m. spalio 25 d. Europos Parlamento ir Tarybos direktyvą 2012/27/ES dėl energijos vartojimo efektyvumo, kuria iš dalies keičiamos direktyvos 2009/125/EB ir 2010/30/ES bei kuria panaikinamos direktyvos 2004/8/EB ir 2006/32/EB (OL L 315, 2012 11 14, p. 1) arba jei esama infrastruktūra atnaujinama, kad atitiktų efektyvaus centralizuoto šilumos ir vėsumos tiekimo apibrėžtį, arba projektas yra pažangi bandomoji sistema (kontrolės ir energijos valdymo sistemos, daiktų internetas) ar dėl jo centralizuoto šilumos ir vėsumos tiekimo sistemoje taikomas žemesnės temperatūros režimas.</w:t>
      </w:r>
    </w:p>
  </w:footnote>
  <w:footnote w:id="14">
    <w:p w:rsidR="00880DCB" w:rsidRPr="008D5C99" w:rsidRDefault="00880DCB" w:rsidP="002E0B9C">
      <w:pPr>
        <w:pStyle w:val="FootnoteText"/>
      </w:pPr>
      <w:r w:rsidRPr="008D5C99">
        <w:rPr>
          <w:rStyle w:val="FootnoteReference"/>
        </w:rPr>
        <w:footnoteRef/>
      </w:r>
      <w:r w:rsidRPr="008D5C99">
        <w:tab/>
        <w:t>Jeigu priemone siekiama, kad suprojektuotos sistemos vidutinis suvartojamos energijos kiekis būtų ≤ 0,5 kWh arba infrastruktūros nuotėkio indeksas (ILI) būtų ≤ 1,5, ir – sistemos atnaujinimo atveju – kad vidutinis energijos suvartojimas būtų sumažintas daugiau kaip 20 % arba nuotėkis sumažintas daugiau kaip 20 %.</w:t>
      </w:r>
    </w:p>
  </w:footnote>
  <w:footnote w:id="15">
    <w:p w:rsidR="00880DCB" w:rsidRPr="008D5C99" w:rsidRDefault="00880DCB" w:rsidP="002E0B9C">
      <w:pPr>
        <w:pStyle w:val="FootnoteText"/>
      </w:pPr>
      <w:r w:rsidRPr="008D5C99">
        <w:rPr>
          <w:rStyle w:val="FootnoteReference"/>
        </w:rPr>
        <w:footnoteRef/>
      </w:r>
      <w:r w:rsidRPr="008D5C99">
        <w:tab/>
        <w:t>Jeigu priemone siekiama, kad suprojektuotos visą procesą nuo pradžios iki pabaigos apimančios nuotekų sistemos grynasis energijos suvartojimas būtų nulinis arba – visą procesą nuo pradžios iki pabaigos apimančią nuotekų sistemos renovacijos atveju – kad vidutinis suvartojamos energijos kiekis sumažėtų bent 10 % (tik energijos vartojimo efektyvumo priemonėmis, o ne esminiais pokyčiais ar apkrovos pokyčiais).</w:t>
      </w:r>
    </w:p>
  </w:footnote>
  <w:footnote w:id="16">
    <w:p w:rsidR="00880DCB" w:rsidRPr="008D5C99" w:rsidRDefault="00880DCB" w:rsidP="002E0B9C">
      <w:pPr>
        <w:pStyle w:val="FootnoteText"/>
      </w:pPr>
      <w:r w:rsidRPr="008D5C99">
        <w:rPr>
          <w:rStyle w:val="FootnoteReference"/>
        </w:rPr>
        <w:footnoteRef/>
      </w:r>
      <w:r w:rsidRPr="008D5C99">
        <w:tab/>
        <w:t>Jei priemone siekiama ne mažiau kaip 50 % (pagal svorį) atskirai surinktų nepavojingų atliekų apdorojus paversti antrinėmis žaliavomis.</w:t>
      </w:r>
    </w:p>
  </w:footnote>
  <w:footnote w:id="17">
    <w:p w:rsidR="00880DCB" w:rsidRPr="008D5C99" w:rsidRDefault="00880DCB" w:rsidP="002E0B9C">
      <w:pPr>
        <w:pStyle w:val="FootnoteText"/>
      </w:pPr>
      <w:r w:rsidRPr="008D5C99">
        <w:rPr>
          <w:rStyle w:val="FootnoteReference"/>
        </w:rPr>
        <w:footnoteRef/>
      </w:r>
      <w:r w:rsidRPr="008D5C99">
        <w:tab/>
        <w:t>Jei priemone siekiama pramonines vietoves ir užterštą žemę paversti natūraliu anglies dioksido absorbentu [nuoroda į teisinę apibrėžtį].</w:t>
      </w:r>
    </w:p>
  </w:footnote>
  <w:footnote w:id="18">
    <w:p w:rsidR="00880DCB" w:rsidRPr="008D5C99" w:rsidRDefault="00880DCB" w:rsidP="002E0B9C">
      <w:pPr>
        <w:pStyle w:val="FootnoteText"/>
      </w:pPr>
      <w:r w:rsidRPr="008D5C99">
        <w:rPr>
          <w:rStyle w:val="FootnoteReference"/>
        </w:rPr>
        <w:footnoteRef/>
      </w:r>
      <w:r w:rsidRPr="008D5C99">
        <w:tab/>
        <w:t>Švaraus miesto transporto infrastruktūra – tai infrastruktūra, sudaranti sąlygas eksploatuoti netaršius riedmenis.</w:t>
      </w:r>
    </w:p>
  </w:footnote>
  <w:footnote w:id="19">
    <w:p w:rsidR="00880DCB" w:rsidRPr="008D5C99" w:rsidRDefault="00880DCB" w:rsidP="002E0B9C">
      <w:pPr>
        <w:pStyle w:val="FootnoteText"/>
      </w:pPr>
      <w:r w:rsidRPr="008D5C99">
        <w:rPr>
          <w:rStyle w:val="FootnoteReference"/>
        </w:rPr>
        <w:footnoteRef/>
      </w:r>
      <w:r w:rsidRPr="008D5C99">
        <w:tab/>
        <w:t>Švaraus miesto transporto riedmenys – tai netaršūs riedmenys.</w:t>
      </w:r>
    </w:p>
  </w:footnote>
  <w:footnote w:id="20">
    <w:p w:rsidR="00880DCB" w:rsidRPr="008D5C99" w:rsidRDefault="00880DCB" w:rsidP="002E0B9C">
      <w:pPr>
        <w:pStyle w:val="FootnoteText"/>
      </w:pPr>
      <w:r w:rsidRPr="008D5C99">
        <w:rPr>
          <w:rStyle w:val="FootnoteReference"/>
        </w:rPr>
        <w:footnoteRef/>
      </w:r>
      <w:r w:rsidRPr="008D5C99">
        <w:tab/>
        <w:t>Jei priemonės tikslas atitinka Direktyvą (ES) 2018/2001.</w:t>
      </w:r>
    </w:p>
  </w:footnote>
  <w:footnote w:id="21">
    <w:p w:rsidR="00880DCB" w:rsidRPr="008D5C99" w:rsidRDefault="00880DCB" w:rsidP="002E0B9C">
      <w:pPr>
        <w:pStyle w:val="FootnoteText"/>
      </w:pPr>
      <w:r w:rsidRPr="008D5C99">
        <w:rPr>
          <w:rStyle w:val="FootnoteReference"/>
        </w:rPr>
        <w:footnoteRef/>
      </w:r>
      <w:r w:rsidRPr="008D5C99">
        <w:tab/>
        <w:t>Kiek tai susiję su 086–092 intervencinių priemonių sritimis, 080, 081 ir 085 intervencinių priemonių sritys gali būti naudojamos priemonių, susijusių su alternatyviesiems degalams skirtomis intervencinėmis priemonėmis, elementams, įskaitant elektrifikuotų transporto priemonių įkrovimą arba viešąjį transportą.</w:t>
      </w:r>
    </w:p>
  </w:footnote>
  <w:footnote w:id="22">
    <w:p w:rsidR="00880DCB" w:rsidRPr="008D5C99" w:rsidRDefault="00880DCB" w:rsidP="002E0B9C">
      <w:pPr>
        <w:pStyle w:val="FootnoteText"/>
      </w:pPr>
      <w:r w:rsidRPr="008D5C99">
        <w:rPr>
          <w:rStyle w:val="FootnoteReference"/>
        </w:rPr>
        <w:footnoteRef/>
      </w:r>
      <w:r w:rsidRPr="008D5C99">
        <w:tab/>
        <w:t>Jeigu priemonės tikslas susijęs su elektrifikuota geležinkelio kelio įranga ir atitinkamais posistemiais ar yra parengtas elektrifikacijos planas, arba ji per 10 metų laikotarpį bus pritaikyta traukiniams, kurių pro išmetimo vamzdį išmetamų teršalų kiekis yra nulinis.</w:t>
      </w:r>
    </w:p>
  </w:footnote>
  <w:footnote w:id="23">
    <w:p w:rsidR="00880DCB" w:rsidRPr="008D5C99" w:rsidRDefault="00880DCB" w:rsidP="002E0B9C">
      <w:pPr>
        <w:pStyle w:val="FootnoteText"/>
      </w:pPr>
      <w:r w:rsidRPr="008D5C99">
        <w:rPr>
          <w:rStyle w:val="FootnoteReference"/>
        </w:rPr>
        <w:footnoteRef/>
      </w:r>
      <w:r w:rsidRPr="008D5C99">
        <w:tab/>
        <w:t>Taip pat taikoma elektriniams šilumvežiams.</w:t>
      </w:r>
    </w:p>
  </w:footnote>
  <w:footnote w:id="24">
    <w:p w:rsidR="00880DCB" w:rsidRPr="008D5C99" w:rsidRDefault="00880DCB" w:rsidP="002E0B9C">
      <w:pPr>
        <w:pStyle w:val="FootnoteText"/>
      </w:pPr>
      <w:r w:rsidRPr="008D5C99">
        <w:rPr>
          <w:rStyle w:val="FootnoteReference"/>
        </w:rPr>
        <w:footnoteRef/>
      </w:r>
      <w:r w:rsidRPr="008D5C99">
        <w:tab/>
        <w:t>Kiti metodai, naudojami pagal politikos tikslus, išskyrus 5 politikos tikslą, kurie nėra ITI ar BIVP formos.</w:t>
      </w:r>
    </w:p>
  </w:footnote>
  <w:footnote w:id="25">
    <w:p w:rsidR="00880DCB" w:rsidRPr="008D5C99" w:rsidRDefault="00880DCB" w:rsidP="002E0B9C">
      <w:pPr>
        <w:pStyle w:val="FootnoteText"/>
      </w:pPr>
      <w:r w:rsidRPr="008D5C99">
        <w:rPr>
          <w:rStyle w:val="FootnoteReference"/>
        </w:rPr>
        <w:footnoteRef/>
      </w:r>
      <w:r w:rsidRPr="008D5C99">
        <w:tab/>
        <w:t>2003 m. gegužės 26 d. Europos Parlamento ir Tarybos reglamentas (EB) Nr. 1059/2003 dėl bendro teritorinių statistinių vienetų klasifikatoriaus (NUTS) nustatymo (OL L 154, 2003 6 21, p. 1).</w:t>
      </w:r>
    </w:p>
  </w:footnote>
  <w:footnote w:id="26">
    <w:p w:rsidR="00880DCB" w:rsidRPr="008D5C99" w:rsidRDefault="00880DCB" w:rsidP="002E0B9C">
      <w:pPr>
        <w:pStyle w:val="FootnoteText"/>
        <w:rPr>
          <w:bCs/>
          <w:iCs/>
          <w:szCs w:val="24"/>
        </w:rPr>
      </w:pPr>
      <w:r w:rsidRPr="008D5C99">
        <w:rPr>
          <w:rStyle w:val="FootnoteReference"/>
        </w:rPr>
        <w:footnoteRef/>
      </w:r>
      <w:r w:rsidRPr="008D5C99">
        <w:tab/>
        <w:t>ERPF atveju tik 2 lentelė, pateikiama 8 skirsnyje, yra susijusi su Europos teritorinio bendradarbiavimo (INTERREG) tikslu, o visa kituose skirsniuose ir lentelėse pateikiama informacija yra susijusi tik su investicijų į darbo vietų kūrimą ir ekonomikos augimą tikslu.</w:t>
      </w:r>
    </w:p>
  </w:footnote>
  <w:footnote w:id="27">
    <w:p w:rsidR="00880DCB" w:rsidRPr="008D5C99" w:rsidRDefault="00880DCB" w:rsidP="002E0B9C">
      <w:pPr>
        <w:pStyle w:val="FootnoteText"/>
        <w:rPr>
          <w:bCs/>
          <w:iCs/>
          <w:szCs w:val="24"/>
        </w:rPr>
      </w:pPr>
      <w:r w:rsidRPr="008D5C99">
        <w:rPr>
          <w:rStyle w:val="FootnoteReference"/>
        </w:rPr>
        <w:footnoteRef/>
      </w:r>
      <w:r w:rsidRPr="008D5C99">
        <w:tab/>
        <w:t>Laužtiniuose skliaustuose nurodyti skaičiai reiškia ženklų skaičių be tarpų.</w:t>
      </w:r>
    </w:p>
  </w:footnote>
  <w:footnote w:id="28">
    <w:p w:rsidR="00880DCB" w:rsidRPr="008D5C99" w:rsidRDefault="00880DCB" w:rsidP="002E0B9C">
      <w:pPr>
        <w:pStyle w:val="FootnoteText"/>
        <w:rPr>
          <w:szCs w:val="24"/>
        </w:rPr>
      </w:pPr>
      <w:r w:rsidRPr="008D5C99">
        <w:rPr>
          <w:rStyle w:val="FootnoteReference"/>
        </w:rPr>
        <w:footnoteRef/>
      </w:r>
      <w:r w:rsidRPr="008D5C99">
        <w:tab/>
        <w:t>Įnašai nedaro poveikio metiniam finansinių asignavimų paskirstymui DFP lygmeniu valstybei narei.</w:t>
      </w:r>
    </w:p>
  </w:footnote>
  <w:footnote w:id="29">
    <w:p w:rsidR="00880DCB" w:rsidRPr="008D5C99" w:rsidRDefault="00880DCB" w:rsidP="002E0B9C">
      <w:pPr>
        <w:pStyle w:val="FootnoteText"/>
        <w:rPr>
          <w:szCs w:val="24"/>
        </w:rPr>
      </w:pPr>
      <w:r w:rsidRPr="008D5C99">
        <w:rPr>
          <w:rStyle w:val="FootnoteReference"/>
        </w:rPr>
        <w:footnoteRef/>
      </w:r>
      <w:r w:rsidRPr="008D5C99">
        <w:tab/>
        <w:t>Perkėlimai nedaro poveikio metiniam finansinių asignavimų paskirstymui DFP lygmeniu valstybei narei.</w:t>
      </w:r>
    </w:p>
  </w:footnote>
  <w:footnote w:id="30">
    <w:p w:rsidR="00880DCB" w:rsidRPr="008D5C99" w:rsidRDefault="00880DCB" w:rsidP="002E0B9C">
      <w:pPr>
        <w:pStyle w:val="FootnoteText"/>
        <w:rPr>
          <w:bCs/>
          <w:szCs w:val="24"/>
        </w:rPr>
      </w:pPr>
      <w:r w:rsidRPr="008D5C99">
        <w:rPr>
          <w:rStyle w:val="FootnoteReference"/>
        </w:rPr>
        <w:footnoteRef/>
      </w:r>
      <w:r w:rsidRPr="008D5C99">
        <w:tab/>
        <w:t>Jei pasirinkta BNR 36 straipsnyje numatyta techninė parama.</w:t>
      </w:r>
    </w:p>
  </w:footnote>
  <w:footnote w:id="31">
    <w:p w:rsidR="00880DCB" w:rsidRPr="008D5C99" w:rsidRDefault="00880DCB" w:rsidP="002E0B9C">
      <w:pPr>
        <w:pStyle w:val="FootnoteText"/>
        <w:rPr>
          <w:bCs/>
          <w:szCs w:val="24"/>
        </w:rPr>
      </w:pPr>
      <w:r w:rsidRPr="008D5C99">
        <w:rPr>
          <w:rStyle w:val="FootnoteReference"/>
        </w:rPr>
        <w:footnoteRef/>
      </w:r>
      <w:r w:rsidRPr="008D5C99">
        <w:tab/>
        <w:t>Jei pasirinkta BNR 36 straipsnio 5 dalyje numatyta techninė parama.</w:t>
      </w:r>
    </w:p>
  </w:footnote>
  <w:footnote w:id="32">
    <w:p w:rsidR="00880DCB" w:rsidRPr="008D5C99" w:rsidRDefault="00880DCB" w:rsidP="002E0B9C">
      <w:pPr>
        <w:pStyle w:val="FootnoteText"/>
        <w:rPr>
          <w:rFonts w:asciiTheme="majorBidi" w:hAnsiTheme="majorBidi"/>
          <w:i/>
          <w:iCs/>
        </w:rPr>
      </w:pPr>
      <w:r w:rsidRPr="008D5C99">
        <w:rPr>
          <w:rStyle w:val="FootnoteReference"/>
        </w:rPr>
        <w:footnoteRef/>
      </w:r>
      <w:r w:rsidRPr="008D5C99">
        <w:tab/>
        <w:t>Vadovaujantis 2018 m. gruodžio 11 d. Europos Parlamento ir Tarybos direktyvos (ES) 2018/1972, kuria nustatomas Europos elektroninių ryšių kodeksas (OL L 321, 2018 12 17, p. 36), 3 straipsnio 2 dalies a punkte (kartu su 25 konstatuojamąja dalimi) nustatytu tikslu.</w:t>
      </w:r>
    </w:p>
  </w:footnote>
  <w:footnote w:id="33">
    <w:p w:rsidR="00880DCB" w:rsidRPr="008D5C99" w:rsidRDefault="00880DCB" w:rsidP="002E0B9C">
      <w:pPr>
        <w:pStyle w:val="FootnoteText"/>
      </w:pPr>
      <w:r w:rsidRPr="008D5C99">
        <w:rPr>
          <w:rStyle w:val="FootnoteReference"/>
        </w:rPr>
        <w:footnoteRef/>
      </w:r>
      <w:r w:rsidRPr="008D5C99">
        <w:tab/>
        <w:t>Laikantis Direktyvos (ES) 2018/1972 22 straipsnio.</w:t>
      </w:r>
    </w:p>
  </w:footnote>
  <w:footnote w:id="34">
    <w:p w:rsidR="00880DCB" w:rsidRPr="008D5C99" w:rsidRDefault="00880DCB" w:rsidP="002E0B9C">
      <w:pPr>
        <w:pStyle w:val="FootnoteText"/>
        <w:rPr>
          <w:szCs w:val="24"/>
        </w:rPr>
      </w:pPr>
      <w:r w:rsidRPr="008D5C99">
        <w:rPr>
          <w:rStyle w:val="FootnoteReference"/>
        </w:rPr>
        <w:footnoteRef/>
      </w:r>
      <w:r w:rsidRPr="008D5C99">
        <w:tab/>
        <w:t>2014 m. gegužės 15 d. Europos Parlamento ir Tarybos direktyva 2014/61/ES dėl priemonių sparčiojo elektroninių ryšių tinklų diegimo sąnaudoms mažinti (OL L 155, 2014 5 23, p. 1.)</w:t>
      </w:r>
    </w:p>
  </w:footnote>
  <w:footnote w:id="35">
    <w:p w:rsidR="00880DCB" w:rsidRPr="008D5C99" w:rsidRDefault="00880DCB" w:rsidP="002E0B9C">
      <w:pPr>
        <w:pStyle w:val="FootnoteText"/>
      </w:pPr>
      <w:r w:rsidRPr="008D5C99">
        <w:rPr>
          <w:rStyle w:val="FootnoteReference"/>
        </w:rPr>
        <w:footnoteRef/>
      </w:r>
      <w:r w:rsidRPr="008D5C99">
        <w:tab/>
        <w:t>2018 m. gruodžio 11 d. Europos Parlamento ir Tarybos direktyva (ES) 2018/2001 dėl skatinimo naudoti atsinaujinančiųjų išteklių energiją (OL L 328, 2018 12 21, p. 82).</w:t>
      </w:r>
    </w:p>
  </w:footnote>
  <w:footnote w:id="36">
    <w:p w:rsidR="00880DCB" w:rsidRPr="008D5C99" w:rsidRDefault="00880DCB" w:rsidP="002E0B9C">
      <w:pPr>
        <w:pStyle w:val="FootnoteText"/>
        <w:rPr>
          <w:szCs w:val="24"/>
        </w:rPr>
      </w:pPr>
      <w:r w:rsidRPr="008D5C99">
        <w:rPr>
          <w:rStyle w:val="FootnoteReference"/>
        </w:rPr>
        <w:footnoteRef/>
      </w:r>
      <w:r w:rsidRPr="008D5C99">
        <w:rPr>
          <w:b/>
          <w:bCs/>
          <w:szCs w:val="24"/>
        </w:rPr>
        <w:tab/>
      </w:r>
      <w:r w:rsidRPr="008D5C99">
        <w:t>2018 m. gruodžio 11 d. Europos Parlamento ir Tarybos reglamentas (ES) 2018/1999 dėl energetikos sąjungos ir klimato politikos veiksmų valdymo, kuriuo iš dalies keičiami Europos Parlamento ir Tarybos reglamentai (EB) Nr. 663/2009 ir (EB) Nr. 715/2009, Europos Parlamento ir Tarybos direktyvos 94/22/EB, 98/70/EB, 2009/31/EB, 2009/73/EB, 2010/31/ES, 2012/27/ES ir 2013/30/ES, Tarybos direktyvos 2009/119/EB ir (ES) 2015/652 ir panaikinamas Europos Parlamento ir Tarybos reglamentas (ES) Nr. 525/2013 (OL L 328, 2018 12 21, p. 1).</w:t>
      </w:r>
    </w:p>
  </w:footnote>
  <w:footnote w:id="37">
    <w:p w:rsidR="00880DCB" w:rsidRPr="008D5C99" w:rsidRDefault="00880DCB" w:rsidP="002E0B9C">
      <w:pPr>
        <w:pStyle w:val="FootnoteText"/>
        <w:rPr>
          <w:szCs w:val="24"/>
        </w:rPr>
      </w:pPr>
      <w:r w:rsidRPr="008D5C99">
        <w:rPr>
          <w:rStyle w:val="FootnoteReference"/>
        </w:rPr>
        <w:footnoteRef/>
      </w:r>
      <w:r w:rsidRPr="008D5C99">
        <w:tab/>
        <w:t>2013 m. gruodžio 17 d. Europos Parlamento ir Tarybos sprendimas Nr. 1313/2013/ES dėl Sąjungos civilinės saugos mechanizmo (OL L 347, 2013 12 20, p. 924).</w:t>
      </w:r>
    </w:p>
  </w:footnote>
  <w:footnote w:id="38">
    <w:p w:rsidR="00880DCB" w:rsidRPr="008D5C99" w:rsidRDefault="00880DCB" w:rsidP="002E0B9C">
      <w:pPr>
        <w:pStyle w:val="FootnoteText"/>
        <w:rPr>
          <w:sz w:val="22"/>
          <w:szCs w:val="22"/>
        </w:rPr>
      </w:pPr>
      <w:r w:rsidRPr="008D5C99">
        <w:rPr>
          <w:rStyle w:val="FootnoteReference"/>
        </w:rPr>
        <w:footnoteRef/>
      </w:r>
      <w:r w:rsidRPr="008D5C99">
        <w:rPr>
          <w:sz w:val="22"/>
          <w:szCs w:val="22"/>
        </w:rPr>
        <w:tab/>
        <w:t>Kaip įvertinta atlikus Sprendimo Nr. 1313/2013 6 straipsnio 1 dalies b punkte nurodytą rizikos valdymo gebėjimų vertinimą.</w:t>
      </w:r>
    </w:p>
  </w:footnote>
  <w:footnote w:id="39">
    <w:p w:rsidR="00880DCB" w:rsidRPr="008D5C99" w:rsidRDefault="00880DCB" w:rsidP="002E0B9C">
      <w:pPr>
        <w:pStyle w:val="FootnoteText"/>
        <w:rPr>
          <w:szCs w:val="24"/>
        </w:rPr>
      </w:pPr>
      <w:r w:rsidRPr="008D5C99">
        <w:rPr>
          <w:rStyle w:val="FootnoteReference"/>
        </w:rPr>
        <w:footnoteRef/>
      </w:r>
      <w:r w:rsidRPr="008D5C99">
        <w:tab/>
        <w:t>1991 m. gegužės 21 d. Tarybos direktyva 91/271/EEB dėl miesto nuotėkų valymo (OL L 135, 1991 5 30, p. 40).</w:t>
      </w:r>
    </w:p>
  </w:footnote>
  <w:footnote w:id="40">
    <w:p w:rsidR="00880DCB" w:rsidRPr="008D5C99" w:rsidRDefault="00880DCB" w:rsidP="002E0B9C">
      <w:pPr>
        <w:pStyle w:val="FootnoteText"/>
        <w:rPr>
          <w:szCs w:val="24"/>
        </w:rPr>
      </w:pPr>
      <w:r w:rsidRPr="008D5C99">
        <w:rPr>
          <w:rStyle w:val="FootnoteReference"/>
        </w:rPr>
        <w:footnoteRef/>
      </w:r>
      <w:r w:rsidRPr="008D5C99">
        <w:tab/>
        <w:t>1998 m. lapkričio 3 d. Tarybos direktyva 98/83/EB dėl žmonėms vartoti skirto vandens kokybės (OL L 330, 1998 12 5, p. 32).</w:t>
      </w:r>
    </w:p>
  </w:footnote>
  <w:footnote w:id="41">
    <w:p w:rsidR="00880DCB" w:rsidRPr="008D5C99" w:rsidRDefault="00880DCB" w:rsidP="002E0B9C">
      <w:pPr>
        <w:pStyle w:val="FootnoteText"/>
      </w:pPr>
      <w:r w:rsidRPr="008D5C99">
        <w:rPr>
          <w:rStyle w:val="FootnoteReference"/>
        </w:rPr>
        <w:footnoteRef/>
      </w:r>
      <w:r w:rsidRPr="008D5C99">
        <w:tab/>
        <w:t>2020 m. gruodžio 16 d. Europos Parlamento ir Tarybos direktyva (ES) 2020/2184 dėl žmonėms naudoti skirto vandens kokybės (nauja redakcija) (OL L 435, 2020 12 21, p. 1).</w:t>
      </w:r>
    </w:p>
  </w:footnote>
  <w:footnote w:id="42">
    <w:p w:rsidR="00880DCB" w:rsidRPr="008D5C99" w:rsidRDefault="00880DCB" w:rsidP="002E0B9C">
      <w:pPr>
        <w:pStyle w:val="FootnoteText"/>
        <w:rPr>
          <w:szCs w:val="24"/>
        </w:rPr>
      </w:pPr>
      <w:r w:rsidRPr="008D5C99">
        <w:rPr>
          <w:rStyle w:val="FootnoteReference"/>
        </w:rPr>
        <w:footnoteRef/>
      </w:r>
      <w:r w:rsidRPr="008D5C99">
        <w:tab/>
        <w:t>2008 m. lapkričio 19 d. Europos Parlamento ir Tarybos direktyva 2008/98/EB dėl atliekų ir panaikinanti kai kurias direktyvas (OL L 312, 2008 11 22, p. 3).</w:t>
      </w:r>
    </w:p>
  </w:footnote>
  <w:footnote w:id="43">
    <w:p w:rsidR="00880DCB" w:rsidRPr="008D5C99" w:rsidRDefault="00880DCB" w:rsidP="002E0B9C">
      <w:pPr>
        <w:pStyle w:val="FootnoteText"/>
        <w:rPr>
          <w:szCs w:val="24"/>
        </w:rPr>
      </w:pPr>
      <w:r w:rsidRPr="008D5C99">
        <w:rPr>
          <w:rStyle w:val="FootnoteReference"/>
        </w:rPr>
        <w:footnoteRef/>
      </w:r>
      <w:r w:rsidRPr="008D5C99">
        <w:tab/>
        <w:t>1992 m. gegužės 21 d. Tarybos direktyva 92/43/EEB dėl natūralių buveinių ir laukinės faunos bei floros apsaugos (OL L 206, 1992 7 22, p. 7).</w:t>
      </w:r>
    </w:p>
  </w:footnote>
  <w:footnote w:id="44">
    <w:p w:rsidR="00880DCB" w:rsidRPr="00D62DD8" w:rsidRDefault="00880DCB" w:rsidP="00704A6B">
      <w:pPr>
        <w:pStyle w:val="FootnoteText"/>
        <w:rPr>
          <w:szCs w:val="24"/>
        </w:rPr>
      </w:pPr>
      <w:r>
        <w:rPr>
          <w:rStyle w:val="FootnoteReference"/>
        </w:rPr>
        <w:footnoteRef/>
      </w:r>
      <w:r>
        <w:tab/>
        <w:t>2017 m. sausio 5 d. Komisijos įgyvendinimo reglamentas (ES) 2017/6 dėl Europos geležinkelių eismo valdymo sistemos diegimo Europoje plano (OL L 3, 2017 1 6, p. 6).</w:t>
      </w:r>
    </w:p>
  </w:footnote>
  <w:footnote w:id="45">
    <w:p w:rsidR="00880DCB" w:rsidRPr="00D62DD8" w:rsidRDefault="00880DCB" w:rsidP="00704A6B">
      <w:pPr>
        <w:pStyle w:val="FootnoteText"/>
        <w:rPr>
          <w:szCs w:val="24"/>
        </w:rPr>
      </w:pPr>
      <w:r>
        <w:rPr>
          <w:rStyle w:val="FootnoteReference"/>
        </w:rPr>
        <w:footnoteRef/>
      </w:r>
      <w:r>
        <w:tab/>
        <w:t>Laužtiniuose skliaustuose nurodytas skaičius reiškia ženklų skaičių be tarpų.</w:t>
      </w:r>
    </w:p>
  </w:footnote>
  <w:footnote w:id="46">
    <w:p w:rsidR="00880DCB" w:rsidRPr="00D62DD8" w:rsidRDefault="00880DCB" w:rsidP="00704A6B">
      <w:pPr>
        <w:pStyle w:val="FootnoteText"/>
        <w:rPr>
          <w:szCs w:val="24"/>
        </w:rPr>
      </w:pPr>
      <w:r>
        <w:rPr>
          <w:rStyle w:val="FootnoteReference"/>
        </w:rPr>
        <w:footnoteRef/>
      </w:r>
      <w:r>
        <w:tab/>
        <w:t>Programų, kuriomis remiamas tik ESF+ reglamento 4 straipsnio 1 dalies m punkte nustatytas konkretus tikslas, atveju programos strategijos aprašymas neturi būti susijęs su BNR 22 straipsnio 3 dalies a punkto i, ii ir vi papunkčiuose nurodytais uždaviniais.</w:t>
      </w:r>
    </w:p>
  </w:footnote>
  <w:footnote w:id="47">
    <w:p w:rsidR="00880DCB" w:rsidRPr="00D62DD8" w:rsidRDefault="00880DCB" w:rsidP="00704A6B">
      <w:pPr>
        <w:pStyle w:val="FootnoteText"/>
        <w:rPr>
          <w:bCs/>
          <w:szCs w:val="24"/>
        </w:rPr>
      </w:pPr>
      <w:r>
        <w:rPr>
          <w:rStyle w:val="FootnoteReference"/>
        </w:rPr>
        <w:footnoteRef/>
      </w:r>
      <w:r>
        <w:tab/>
        <w:t>Tuo atveju, jeigu ESF+ reglamento 7 straipsnio 4 dalies tikslais atsižvelgiama į išteklius, susijusius su ESF+reglamento 4 straipsnio 1 dalies l punkte nustatytu konkrečiu tikslu.</w:t>
      </w:r>
    </w:p>
  </w:footnote>
  <w:footnote w:id="48">
    <w:p w:rsidR="00880DCB" w:rsidRPr="00D62DD8" w:rsidRDefault="00880DCB" w:rsidP="00704A6B">
      <w:pPr>
        <w:pStyle w:val="FootnoteText"/>
        <w:rPr>
          <w:szCs w:val="24"/>
        </w:rPr>
      </w:pPr>
      <w:r>
        <w:rPr>
          <w:rStyle w:val="FootnoteReference"/>
        </w:rPr>
        <w:footnoteRef/>
      </w:r>
      <w:r>
        <w:tab/>
        <w:t>Išskyrus ESF+ reglamento 4 straipsnio 1 dalies m punkte nustatytą konkretų tikslą.</w:t>
      </w:r>
    </w:p>
  </w:footnote>
  <w:footnote w:id="49">
    <w:p w:rsidR="00880DCB" w:rsidRPr="00D62DD8" w:rsidRDefault="00880DCB" w:rsidP="00704A6B">
      <w:pPr>
        <w:pStyle w:val="FootnoteText"/>
        <w:rPr>
          <w:szCs w:val="24"/>
        </w:rPr>
      </w:pPr>
      <w:r>
        <w:t>BNR 22 straipsnio 3dalies d punktas netaikomas ESF+ reglamento 4 straipsnio 1 dalies m punkte nustatytam konkrečiam tikslui.</w:t>
      </w:r>
    </w:p>
  </w:footnote>
  <w:footnote w:id="50">
    <w:p w:rsidR="00880DCB" w:rsidRPr="00D62DD8" w:rsidRDefault="00880DCB" w:rsidP="00704A6B">
      <w:pPr>
        <w:pStyle w:val="FootnoteText"/>
        <w:rPr>
          <w:szCs w:val="24"/>
        </w:rPr>
      </w:pPr>
      <w:r>
        <w:rPr>
          <w:rStyle w:val="FootnoteReference"/>
        </w:rPr>
        <w:footnoteRef/>
      </w:r>
      <w:r>
        <w:tab/>
        <w:t>Tik programoms, kuriose apsiribojama ESF+ reglamento 4 straipsnio 1 dalies m punkte nustatytu konkrečiu tikslu.</w:t>
      </w:r>
    </w:p>
  </w:footnote>
  <w:footnote w:id="51">
    <w:p w:rsidR="00880DCB" w:rsidRPr="00D62DD8" w:rsidRDefault="00880DCB" w:rsidP="00704A6B">
      <w:pPr>
        <w:pStyle w:val="FootnoteText"/>
      </w:pPr>
      <w:r>
        <w:rPr>
          <w:rStyle w:val="FootnoteReference"/>
        </w:rPr>
        <w:footnoteRef/>
      </w:r>
      <w:r>
        <w:tab/>
        <w:t>Taikoma tik programų daliniams pakeitimams pagal BNR 14 ir 26 straipsnius, išskyrus papildomus perkėlimus į TPF pagal 27 straipsnį. Perkėlimai nedaro poveikio metiniam finansinių asignavimų paskirstymui DFP lygmeniu valstybei narei.</w:t>
      </w:r>
    </w:p>
  </w:footnote>
  <w:footnote w:id="52">
    <w:p w:rsidR="00880DCB" w:rsidRPr="00D62DD8" w:rsidRDefault="00880DCB" w:rsidP="00704A6B">
      <w:pPr>
        <w:pStyle w:val="FootnoteText"/>
      </w:pPr>
      <w:r>
        <w:rPr>
          <w:rStyle w:val="FootnoteReference"/>
        </w:rPr>
        <w:footnoteRef/>
      </w:r>
      <w:r>
        <w:tab/>
        <w:t>Perkėlimai nedaro poveikio metiniam finansinių asignavimų paskirstymui DFP lygmeniu valstybei narei.</w:t>
      </w:r>
    </w:p>
  </w:footnote>
  <w:footnote w:id="53">
    <w:p w:rsidR="00880DCB" w:rsidRPr="00D62DD8" w:rsidRDefault="00880DCB" w:rsidP="00704A6B">
      <w:pPr>
        <w:pStyle w:val="FootnoteText"/>
      </w:pPr>
      <w:r>
        <w:rPr>
          <w:rStyle w:val="FootnoteReference"/>
        </w:rPr>
        <w:footnoteRef/>
      </w:r>
      <w:r>
        <w:tab/>
        <w:t>Taikoma pirmą kartą priimant programas, kurioms skirtas TPF asignavimas.</w:t>
      </w:r>
    </w:p>
  </w:footnote>
  <w:footnote w:id="54">
    <w:p w:rsidR="00880DCB" w:rsidRPr="00D62DD8" w:rsidRDefault="00880DCB" w:rsidP="00704A6B">
      <w:pPr>
        <w:pStyle w:val="FootnoteText"/>
      </w:pPr>
      <w:r>
        <w:rPr>
          <w:rStyle w:val="FootnoteReference"/>
        </w:rPr>
        <w:footnoteRef/>
      </w:r>
      <w:r>
        <w:tab/>
        <w:t>Šį skirsnį pildyti lėšas gaunančios programos atveju. Jei TPF lėšomis remiama programa gauna papildomą paramą (plg. 27 straipsnį) pačios programoje ir iš kitų programų, reikia užpildyti visas šio skirsnio lenteles. Pirmą kartą priimant programas, kurioms skirtas TPF asignavimas, šiame skirsnyje turi būti patvirtinti arba pataisyti partnerystės sutartyje siūlomi preliminarūs perkėlimai.</w:t>
      </w:r>
    </w:p>
  </w:footnote>
  <w:footnote w:id="55">
    <w:p w:rsidR="00880DCB" w:rsidRPr="00D62DD8" w:rsidRDefault="00880DCB" w:rsidP="00704A6B">
      <w:pPr>
        <w:pStyle w:val="FootnoteText"/>
        <w:rPr>
          <w:szCs w:val="24"/>
        </w:rPr>
      </w:pPr>
      <w:r>
        <w:rPr>
          <w:rStyle w:val="FootnoteReference"/>
        </w:rPr>
        <w:footnoteRef/>
      </w:r>
      <w:r>
        <w:tab/>
        <w:t>Taikoma tik programų daliniams pakeitimams, susijusiems su ištekliais, kurie buvo perkelti atgal iš kitų ES priemonių, įskaitant PMIF, VSF ir SVVP elementus, kurioms taikomas tiesioginis ar netiesioginis valdymas, arba iš „InvestEU“.</w:t>
      </w:r>
    </w:p>
  </w:footnote>
  <w:footnote w:id="56">
    <w:p w:rsidR="00880DCB" w:rsidRPr="00D62DD8" w:rsidRDefault="00880DCB" w:rsidP="00704A6B">
      <w:pPr>
        <w:pStyle w:val="FootnoteText"/>
        <w:rPr>
          <w:szCs w:val="24"/>
        </w:rPr>
      </w:pPr>
      <w:r>
        <w:rPr>
          <w:rStyle w:val="FootnoteReference"/>
        </w:rPr>
        <w:footnoteRef/>
      </w:r>
      <w:r>
        <w:tab/>
        <w:t>Tai skirstymo pagal intervencinių priemonių srities matmenį kodas, pateikimas BNR I priedo 1 lentelėje ir EJRŽAF reglamento IV priede.</w:t>
      </w:r>
    </w:p>
  </w:footnote>
  <w:footnote w:id="57">
    <w:p w:rsidR="00880DCB" w:rsidRPr="00D62DD8" w:rsidRDefault="00880DCB" w:rsidP="00704A6B">
      <w:pPr>
        <w:pStyle w:val="FootnoteText"/>
        <w:rPr>
          <w:szCs w:val="24"/>
        </w:rPr>
      </w:pPr>
      <w:r>
        <w:rPr>
          <w:rStyle w:val="FootnoteReference"/>
        </w:rPr>
        <w:footnoteRef/>
      </w:r>
      <w:r>
        <w:tab/>
        <w:t>Tai bendro rodiklio, jei taikytina, kodas.</w:t>
      </w:r>
    </w:p>
  </w:footnote>
  <w:footnote w:id="58">
    <w:p w:rsidR="00880DCB" w:rsidRPr="00D62DD8" w:rsidRDefault="00880DCB" w:rsidP="00704A6B">
      <w:pPr>
        <w:pStyle w:val="FootnoteText"/>
        <w:rPr>
          <w:bCs/>
          <w:szCs w:val="24"/>
        </w:rPr>
      </w:pPr>
      <w:r>
        <w:rPr>
          <w:rStyle w:val="FootnoteReference"/>
        </w:rPr>
        <w:footnoteRef/>
      </w:r>
      <w:r>
        <w:tab/>
        <w:t>Numatoma veiksmų atrankos pradžios data ir numatoma jų užbaigimo galutinė data (nuoroda – 63 straipsnio 5 dalis).</w:t>
      </w:r>
    </w:p>
  </w:footnote>
  <w:footnote w:id="59">
    <w:p w:rsidR="00880DCB" w:rsidRPr="00D62DD8" w:rsidRDefault="00880DCB" w:rsidP="00704A6B">
      <w:pPr>
        <w:pStyle w:val="FootnoteText"/>
        <w:rPr>
          <w:bCs/>
          <w:szCs w:val="24"/>
        </w:rPr>
      </w:pPr>
      <w:r>
        <w:rPr>
          <w:rStyle w:val="FootnoteReference"/>
        </w:rPr>
        <w:footnoteRef/>
      </w:r>
      <w:r>
        <w:tab/>
        <w:t>Veiksmų, apimančių kelis supaprastinto išlaidų apmokėjimo būdus, skirtingus projektus ar vienas po kito einančius veiksmo etapus, atveju reikia užpildyti 3–11 laukelius kiekvienam rodikliui, kurį pasiekus išlaidos yra atlyginamos.</w:t>
      </w:r>
    </w:p>
  </w:footnote>
  <w:footnote w:id="60">
    <w:p w:rsidR="00880DCB" w:rsidRPr="00D62DD8" w:rsidRDefault="00880DCB" w:rsidP="00704A6B">
      <w:pPr>
        <w:pStyle w:val="FootnoteText"/>
        <w:rPr>
          <w:bCs/>
          <w:szCs w:val="24"/>
        </w:rPr>
      </w:pPr>
      <w:r>
        <w:rPr>
          <w:rStyle w:val="FootnoteReference"/>
        </w:rPr>
        <w:footnoteRef/>
      </w:r>
      <w:r>
        <w:tab/>
        <w:t>Jei taikytina, nurodykite koregavimo dažnumą ir laiką ir pateikite aiškią nuorodą į konkretų rodiklį (įskaitant saitą į interneto svetainę, kurioje šis rodiklis paskelbtas, jei taikytina).</w:t>
      </w:r>
    </w:p>
  </w:footnote>
  <w:footnote w:id="61">
    <w:p w:rsidR="00880DCB" w:rsidRPr="00D62DD8" w:rsidRDefault="00880DCB" w:rsidP="00704A6B">
      <w:pPr>
        <w:pStyle w:val="FootnoteText"/>
        <w:rPr>
          <w:szCs w:val="24"/>
        </w:rPr>
      </w:pPr>
      <w:r>
        <w:rPr>
          <w:rStyle w:val="FootnoteReference"/>
        </w:rPr>
        <w:footnoteRef/>
      </w:r>
      <w:r>
        <w:tab/>
        <w:t>Ar yra kokių nors galimų neigiamų pasekmių remiamų veiksmų kokybei ir, jei taip, kokių priemonių (pvz., kokybės užtikrinimo) bus imtasi šiai rizikai kompensuoti?</w:t>
      </w:r>
    </w:p>
  </w:footnote>
  <w:footnote w:id="62">
    <w:p w:rsidR="00880DCB" w:rsidRPr="00D62DD8" w:rsidRDefault="00880DCB" w:rsidP="00704A6B">
      <w:pPr>
        <w:pStyle w:val="FootnoteText"/>
        <w:rPr>
          <w:szCs w:val="24"/>
        </w:rPr>
      </w:pPr>
      <w:r>
        <w:rPr>
          <w:rStyle w:val="FootnoteReference"/>
        </w:rPr>
        <w:footnoteRef/>
      </w:r>
      <w:r>
        <w:tab/>
        <w:t>Tai skirstymo pagal intervencinių priemonių srities matmenį kodas, pateikimas BNR I priedo 1 lentelėje ir EJRŽAF reglamento IV priede.</w:t>
      </w:r>
    </w:p>
  </w:footnote>
  <w:footnote w:id="63">
    <w:p w:rsidR="00880DCB" w:rsidRPr="00D62DD8" w:rsidRDefault="00880DCB" w:rsidP="00704A6B">
      <w:pPr>
        <w:pStyle w:val="FootnoteText"/>
        <w:rPr>
          <w:szCs w:val="24"/>
        </w:rPr>
      </w:pPr>
      <w:r>
        <w:rPr>
          <w:rStyle w:val="FootnoteReference"/>
        </w:rPr>
        <w:footnoteRef/>
      </w:r>
      <w:r>
        <w:tab/>
        <w:t>Tai bendro rodiklio, jei taikytina, kodas.</w:t>
      </w:r>
    </w:p>
  </w:footnote>
  <w:footnote w:id="64">
    <w:p w:rsidR="00880DCB" w:rsidRPr="00D62DD8" w:rsidRDefault="00880DCB" w:rsidP="00704A6B">
      <w:pPr>
        <w:pStyle w:val="FootnoteText"/>
        <w:rPr>
          <w:szCs w:val="24"/>
        </w:rPr>
      </w:pPr>
      <w:r>
        <w:rPr>
          <w:rStyle w:val="FootnoteReference"/>
        </w:rPr>
        <w:footnoteRef/>
      </w:r>
      <w:r>
        <w:tab/>
      </w:r>
      <w:r>
        <w:rPr>
          <w:szCs w:val="24"/>
          <w:shd w:val="clear" w:color="auto" w:fill="FFFFFF"/>
        </w:rPr>
        <w:t xml:space="preserve">NUTS – bendras teritorinių statistinių vienetų klasifikatorius. Paprastai nurodomas 2 lygmens regionas. </w:t>
      </w:r>
      <w:r>
        <w:t>2003 m. gegužės 26 d. Europos Parlamento ir Tarybos reglamentas (EB) Nr. 1059/2003 dėl bendro teritorinių statistinių vienetų klasifikatoriaus (NUTS) nustatymo (OL L 154, 2003 6 21, p. 1).</w:t>
      </w:r>
    </w:p>
  </w:footnote>
  <w:footnote w:id="65">
    <w:p w:rsidR="00880DCB" w:rsidRPr="00D62DD8" w:rsidRDefault="00880DCB" w:rsidP="00704A6B">
      <w:pPr>
        <w:pStyle w:val="FootnoteText"/>
        <w:rPr>
          <w:szCs w:val="24"/>
        </w:rPr>
      </w:pPr>
      <w:r>
        <w:rPr>
          <w:rStyle w:val="FootnoteReference"/>
        </w:rPr>
        <w:footnoteRef/>
      </w:r>
      <w:r>
        <w:tab/>
      </w:r>
      <w:r>
        <w:rPr>
          <w:szCs w:val="24"/>
          <w:shd w:val="clear" w:color="auto" w:fill="FFFFFF"/>
        </w:rPr>
        <w:t xml:space="preserve">Taikant Sutartyje išdėstytas konkurencijos taisykles ir šį skirsnį įmonė yra bet kuris ekonominę veiklą vykdantis subjektas, nesvarbu, koks jo teisinis statusas ir finansavimo būdas. Teisingumo Teismas yra nusprendęs, kad to paties subjekto (teisiškai ar </w:t>
      </w:r>
      <w:r>
        <w:rPr>
          <w:i/>
          <w:iCs/>
          <w:szCs w:val="24"/>
          <w:shd w:val="clear" w:color="auto" w:fill="FFFFFF"/>
        </w:rPr>
        <w:t>de facto</w:t>
      </w:r>
      <w:r>
        <w:rPr>
          <w:szCs w:val="24"/>
          <w:shd w:val="clear" w:color="auto" w:fill="FFFFFF"/>
        </w:rPr>
        <w:t>) kontroliuojami subjektai turėtų būti laikomi viena įmone.</w:t>
      </w:r>
    </w:p>
  </w:footnote>
  <w:footnote w:id="66">
    <w:p w:rsidR="00880DCB" w:rsidRPr="00D62DD8" w:rsidRDefault="00880DCB" w:rsidP="00704A6B">
      <w:pPr>
        <w:pStyle w:val="FootnoteText"/>
        <w:rPr>
          <w:szCs w:val="24"/>
        </w:rPr>
      </w:pPr>
      <w:r>
        <w:rPr>
          <w:rStyle w:val="FootnoteReference"/>
        </w:rPr>
        <w:footnoteRef/>
      </w:r>
      <w:r>
        <w:tab/>
      </w:r>
      <w:r>
        <w:rPr>
          <w:szCs w:val="24"/>
          <w:shd w:val="clear" w:color="auto" w:fill="FFFFFF"/>
        </w:rPr>
        <w:t>Laikotarpis, per kurį pagalbą teikianti institucija gali įsipareigoti suteikti pagalbą.</w:t>
      </w:r>
    </w:p>
  </w:footnote>
  <w:footnote w:id="67">
    <w:p w:rsidR="00880DCB" w:rsidRPr="00D62DD8" w:rsidRDefault="00880DCB" w:rsidP="00704A6B">
      <w:pPr>
        <w:pStyle w:val="FootnoteText"/>
        <w:rPr>
          <w:szCs w:val="24"/>
        </w:rPr>
      </w:pPr>
      <w:r>
        <w:rPr>
          <w:rStyle w:val="FootnoteReference"/>
        </w:rPr>
        <w:footnoteRef/>
      </w:r>
      <w:r>
        <w:tab/>
      </w:r>
      <w:r>
        <w:rPr>
          <w:szCs w:val="24"/>
          <w:shd w:val="clear" w:color="auto" w:fill="FFFFFF"/>
        </w:rPr>
        <w:t>Pagalbos suteikimo data – data, kurią pagal taikomą nacionalinę teisinę tvarką paramos gavėjui suteikiama juridinė teisė gauti pagalbą.</w:t>
      </w:r>
    </w:p>
  </w:footnote>
  <w:footnote w:id="68">
    <w:p w:rsidR="00880DCB" w:rsidRPr="00D62DD8" w:rsidRDefault="00880DCB" w:rsidP="00704A6B">
      <w:pPr>
        <w:pStyle w:val="FootnoteText"/>
        <w:rPr>
          <w:szCs w:val="24"/>
        </w:rPr>
      </w:pPr>
      <w:r>
        <w:rPr>
          <w:rStyle w:val="FootnoteReference"/>
        </w:rPr>
        <w:footnoteRef/>
      </w:r>
      <w:r>
        <w:tab/>
      </w:r>
      <w:r>
        <w:rPr>
          <w:szCs w:val="24"/>
          <w:shd w:val="clear" w:color="auto" w:fill="FFFFFF"/>
        </w:rPr>
        <w:t>NACE 2 red. – Europos Sąjungos ekonominės veiklos rūšių statistinis klasifikatorius. Paprastai sektorius nurodomas grupės lygmeniu.</w:t>
      </w:r>
    </w:p>
  </w:footnote>
  <w:footnote w:id="69">
    <w:p w:rsidR="00880DCB" w:rsidRPr="00D62DD8" w:rsidRDefault="00880DCB" w:rsidP="00704A6B">
      <w:pPr>
        <w:pStyle w:val="FootnoteText"/>
        <w:rPr>
          <w:szCs w:val="24"/>
        </w:rPr>
      </w:pPr>
      <w:r>
        <w:rPr>
          <w:rStyle w:val="FootnoteReference"/>
        </w:rPr>
        <w:footnoteRef/>
      </w:r>
      <w:r>
        <w:tab/>
      </w:r>
      <w:r>
        <w:rPr>
          <w:szCs w:val="24"/>
          <w:shd w:val="clear" w:color="auto" w:fill="FFFFFF"/>
        </w:rPr>
        <w:t>Jei taikoma pagalbos schema: nurodyti pagal schemą planuojamo biudžeto bendrą metinę sumą arba numatomo mokesčių nuostolio sumą per metus visoms pagal schemą numatytoms pagalbos priemonėms.</w:t>
      </w:r>
    </w:p>
  </w:footnote>
  <w:footnote w:id="70">
    <w:p w:rsidR="00880DCB" w:rsidRPr="00D62DD8" w:rsidRDefault="00880DCB" w:rsidP="00704A6B">
      <w:pPr>
        <w:pStyle w:val="FootnoteText"/>
        <w:rPr>
          <w:szCs w:val="24"/>
        </w:rPr>
      </w:pPr>
      <w:r>
        <w:rPr>
          <w:rStyle w:val="FootnoteReference"/>
        </w:rPr>
        <w:footnoteRef/>
      </w:r>
      <w:r>
        <w:tab/>
      </w:r>
      <w:r>
        <w:rPr>
          <w:szCs w:val="24"/>
          <w:shd w:val="clear" w:color="auto" w:fill="FFFFFF"/>
        </w:rPr>
        <w:t xml:space="preserve">Jei skiriama </w:t>
      </w:r>
      <w:r>
        <w:rPr>
          <w:i/>
          <w:iCs/>
          <w:szCs w:val="24"/>
          <w:shd w:val="clear" w:color="auto" w:fill="FFFFFF"/>
        </w:rPr>
        <w:t>ad hoc</w:t>
      </w:r>
      <w:r>
        <w:rPr>
          <w:szCs w:val="24"/>
          <w:shd w:val="clear" w:color="auto" w:fill="FFFFFF"/>
        </w:rPr>
        <w:t xml:space="preserve"> pagalba: nurodyti bendrą pagalbos sumą</w:t>
      </w:r>
      <w:r w:rsidR="00BB3CAA">
        <w:rPr>
          <w:szCs w:val="24"/>
          <w:shd w:val="clear" w:color="auto" w:fill="FFFFFF"/>
        </w:rPr>
        <w:t xml:space="preserve"> </w:t>
      </w:r>
      <w:r>
        <w:rPr>
          <w:szCs w:val="24"/>
          <w:shd w:val="clear" w:color="auto" w:fill="FFFFFF"/>
        </w:rPr>
        <w:t>/ mokesčių nuostolį.</w:t>
      </w:r>
    </w:p>
  </w:footnote>
  <w:footnote w:id="71">
    <w:p w:rsidR="00880DCB" w:rsidRPr="00D62DD8" w:rsidRDefault="00880DCB" w:rsidP="00704A6B">
      <w:pPr>
        <w:pStyle w:val="FootnoteText"/>
        <w:rPr>
          <w:szCs w:val="24"/>
        </w:rPr>
      </w:pPr>
      <w:r>
        <w:rPr>
          <w:rStyle w:val="FootnoteReference"/>
        </w:rPr>
        <w:footnoteRef/>
      </w:r>
      <w:r>
        <w:tab/>
      </w:r>
      <w:r>
        <w:rPr>
          <w:szCs w:val="24"/>
          <w:shd w:val="clear" w:color="auto" w:fill="FFFFFF"/>
        </w:rPr>
        <w:t>Garantijų atveju nurodyti (didžiausią) garantuojamų paskolų sumą.</w:t>
      </w:r>
    </w:p>
  </w:footnote>
  <w:footnote w:id="72">
    <w:p w:rsidR="00880DCB" w:rsidRPr="00D62DD8" w:rsidRDefault="00880DCB" w:rsidP="00704A6B">
      <w:pPr>
        <w:pStyle w:val="FootnoteText"/>
        <w:rPr>
          <w:szCs w:val="24"/>
        </w:rPr>
      </w:pPr>
      <w:r>
        <w:rPr>
          <w:rStyle w:val="FootnoteReference"/>
        </w:rPr>
        <w:footnoteRef/>
      </w:r>
      <w:r>
        <w:tab/>
      </w:r>
      <w:r>
        <w:rPr>
          <w:szCs w:val="24"/>
          <w:shd w:val="clear" w:color="auto" w:fill="FFFFFF"/>
        </w:rPr>
        <w:t>Kai tinkama, nuoroda į Komisijos sprendimą, kuriuo patvirtinama bendrojo subsidijos ekvivalento apskaičiavimo metodika.</w:t>
      </w:r>
    </w:p>
  </w:footnote>
  <w:footnote w:id="73">
    <w:p w:rsidR="00880DCB" w:rsidRPr="00D62DD8" w:rsidRDefault="00880DCB" w:rsidP="00704A6B">
      <w:pPr>
        <w:pStyle w:val="FootnoteText"/>
        <w:rPr>
          <w:szCs w:val="24"/>
        </w:rPr>
      </w:pPr>
      <w:r>
        <w:rPr>
          <w:rStyle w:val="FootnoteReference"/>
        </w:rPr>
        <w:footnoteRef/>
      </w:r>
      <w:r>
        <w:tab/>
        <w:t>Laužtiniuose skliaustuose nurodytas skaičius reiškia ženklų skaičių be tarpų.</w:t>
      </w:r>
    </w:p>
  </w:footnote>
  <w:footnote w:id="74">
    <w:p w:rsidR="00880DCB" w:rsidRPr="00D915EF" w:rsidRDefault="00880DCB" w:rsidP="00704A6B">
      <w:pPr>
        <w:pStyle w:val="FootnoteText"/>
        <w:rPr>
          <w:szCs w:val="24"/>
        </w:rPr>
      </w:pPr>
      <w:r>
        <w:rPr>
          <w:rStyle w:val="FootnoteReference"/>
        </w:rPr>
        <w:footnoteRef/>
      </w:r>
      <w:r>
        <w:tab/>
        <w:t>Tai kodas, nurodytas konkretiems fondams (PMIF, SVVP ir VSF) skirtų reglamentų VI priede.</w:t>
      </w:r>
    </w:p>
  </w:footnote>
  <w:footnote w:id="75">
    <w:p w:rsidR="00880DCB" w:rsidRPr="00D915EF" w:rsidRDefault="00880DCB" w:rsidP="00704A6B">
      <w:pPr>
        <w:pStyle w:val="FootnoteText"/>
        <w:rPr>
          <w:szCs w:val="24"/>
        </w:rPr>
      </w:pPr>
      <w:r>
        <w:rPr>
          <w:rStyle w:val="FootnoteReference"/>
        </w:rPr>
        <w:footnoteRef/>
      </w:r>
      <w:r>
        <w:tab/>
        <w:t>Tai bendrojo rodiklio, jei taikytina, kodas.</w:t>
      </w:r>
    </w:p>
  </w:footnote>
  <w:footnote w:id="76">
    <w:p w:rsidR="00880DCB" w:rsidRPr="00D915EF" w:rsidRDefault="00880DCB" w:rsidP="00704A6B">
      <w:pPr>
        <w:pStyle w:val="FootnoteText"/>
        <w:rPr>
          <w:bCs/>
          <w:szCs w:val="24"/>
        </w:rPr>
      </w:pPr>
      <w:r>
        <w:rPr>
          <w:rStyle w:val="FootnoteReference"/>
        </w:rPr>
        <w:footnoteRef/>
      </w:r>
      <w:r>
        <w:tab/>
        <w:t>Numatoma veiksmų atrankos pradžios data ir numatoma jų užbaigimo galutinė data (nuoroda – 63 straipsnio 5 dalis).</w:t>
      </w:r>
    </w:p>
  </w:footnote>
  <w:footnote w:id="77">
    <w:p w:rsidR="00880DCB" w:rsidRPr="00D915EF" w:rsidRDefault="00880DCB" w:rsidP="00704A6B">
      <w:pPr>
        <w:pStyle w:val="FootnoteText"/>
        <w:rPr>
          <w:bCs/>
          <w:szCs w:val="24"/>
        </w:rPr>
      </w:pPr>
      <w:r>
        <w:rPr>
          <w:rStyle w:val="FootnoteReference"/>
        </w:rPr>
        <w:footnoteRef/>
      </w:r>
      <w:r>
        <w:tab/>
        <w:t>Veiksmų, apimančių kelis supaprastinto išlaidų apmokėjimo būdus, skirtingus projektus ar vienas po kito einančius veiksmo etapus, atveju reikia užpildyti 3–11 laukelius kiekvienam rodikliui, kurį pasiekus išlaidos yra atlyginamos.</w:t>
      </w:r>
    </w:p>
  </w:footnote>
  <w:footnote w:id="78">
    <w:p w:rsidR="00880DCB" w:rsidRPr="00D915EF" w:rsidRDefault="00880DCB" w:rsidP="00840E12">
      <w:pPr>
        <w:pStyle w:val="FootnoteText"/>
        <w:rPr>
          <w:bCs/>
          <w:szCs w:val="24"/>
        </w:rPr>
      </w:pPr>
      <w:r>
        <w:rPr>
          <w:rStyle w:val="FootnoteReference"/>
        </w:rPr>
        <w:footnoteRef/>
      </w:r>
      <w:r w:rsidR="00840E12">
        <w:tab/>
      </w:r>
      <w:r>
        <w:t>Jei taikytina, nurodykite koregavimo dažnumą ir laiką ir pateikite aiškią nuorodą į konkretų rodiklį (įskaitant saitą į interneto svetainę, kurioje šis rodiklis paskelbtas, jei taikytina).</w:t>
      </w:r>
    </w:p>
  </w:footnote>
  <w:footnote w:id="79">
    <w:p w:rsidR="00880DCB" w:rsidRPr="00D915EF" w:rsidRDefault="00880DCB" w:rsidP="00704A6B">
      <w:pPr>
        <w:pStyle w:val="FootnoteText"/>
        <w:rPr>
          <w:szCs w:val="24"/>
        </w:rPr>
      </w:pPr>
      <w:r>
        <w:rPr>
          <w:rStyle w:val="FootnoteReference"/>
        </w:rPr>
        <w:footnoteRef/>
      </w:r>
      <w:r>
        <w:tab/>
        <w:t>Ar yra kokių nors galimų ne</w:t>
      </w:r>
      <w:bookmarkStart w:id="2" w:name="_GoBack"/>
      <w:bookmarkEnd w:id="2"/>
      <w:r>
        <w:t>igiamų pasekmių remiamų veiksmų kokybei ir, jei taip, kokių priemonių (pvz.</w:t>
      </w:r>
      <w:r w:rsidR="00C03194">
        <w:t xml:space="preserve"> </w:t>
      </w:r>
      <w:r>
        <w:t>m kokybės užtikrinimo) bus imtasi šiai rizikai kompensuoti?</w:t>
      </w:r>
    </w:p>
  </w:footnote>
  <w:footnote w:id="80">
    <w:p w:rsidR="00880DCB" w:rsidRPr="00D915EF" w:rsidRDefault="00880DCB" w:rsidP="00704A6B">
      <w:pPr>
        <w:pStyle w:val="FootnoteText"/>
        <w:rPr>
          <w:szCs w:val="24"/>
        </w:rPr>
      </w:pPr>
      <w:r>
        <w:rPr>
          <w:rStyle w:val="FootnoteReference"/>
        </w:rPr>
        <w:footnoteRef/>
      </w:r>
      <w:r>
        <w:tab/>
        <w:t>Tai kodas, nurodytas konkretiems fondams (PMIF, SVVP ir VSF) skirtų reglamentų VI priede.</w:t>
      </w:r>
    </w:p>
  </w:footnote>
  <w:footnote w:id="81">
    <w:p w:rsidR="00880DCB" w:rsidRPr="00D915EF" w:rsidRDefault="00880DCB" w:rsidP="00704A6B">
      <w:pPr>
        <w:pStyle w:val="FootnoteText"/>
        <w:rPr>
          <w:szCs w:val="24"/>
        </w:rPr>
      </w:pPr>
      <w:r>
        <w:rPr>
          <w:rStyle w:val="FootnoteReference"/>
        </w:rPr>
        <w:footnoteRef/>
      </w:r>
      <w:r>
        <w:tab/>
        <w:t>Tai bendrojo rodiklio, jei taikytina, kodas.</w:t>
      </w:r>
    </w:p>
  </w:footnote>
  <w:footnote w:id="82">
    <w:p w:rsidR="00880DCB" w:rsidRPr="00D915EF" w:rsidRDefault="00880DCB" w:rsidP="00704A6B">
      <w:pPr>
        <w:pStyle w:val="FootnoteText"/>
        <w:rPr>
          <w:szCs w:val="24"/>
        </w:rPr>
      </w:pPr>
      <w:r>
        <w:rPr>
          <w:rStyle w:val="FootnoteReference"/>
        </w:rPr>
        <w:footnoteRef/>
      </w:r>
      <w:r>
        <w:tab/>
        <w:t>Laukelių ypatybių paaiškinimas:</w:t>
      </w:r>
      <w:r>
        <w:br/>
        <w:t xml:space="preserve">tipas: N = numeris (angl. </w:t>
      </w:r>
      <w:r>
        <w:rPr>
          <w:i/>
        </w:rPr>
        <w:t>Number</w:t>
      </w:r>
      <w:r>
        <w:t xml:space="preserve">), D = data (angl. </w:t>
      </w:r>
      <w:r>
        <w:rPr>
          <w:i/>
        </w:rPr>
        <w:t>Date</w:t>
      </w:r>
      <w:r>
        <w:t xml:space="preserve">), S = eilutė (angl. </w:t>
      </w:r>
      <w:r>
        <w:rPr>
          <w:i/>
        </w:rPr>
        <w:t>String</w:t>
      </w:r>
      <w:r>
        <w:t xml:space="preserve">), C = žymimasis langelis (angl. </w:t>
      </w:r>
      <w:r>
        <w:rPr>
          <w:i/>
        </w:rPr>
        <w:t>Checkbox</w:t>
      </w:r>
      <w:r>
        <w:t xml:space="preserve">), P = procentinė dalis (angl. </w:t>
      </w:r>
      <w:r>
        <w:rPr>
          <w:i/>
        </w:rPr>
        <w:t>Percentage</w:t>
      </w:r>
      <w:r>
        <w:t xml:space="preserve">), B = loginė reikšmė (angl. </w:t>
      </w:r>
      <w:r>
        <w:rPr>
          <w:i/>
        </w:rPr>
        <w:t>Boolean</w:t>
      </w:r>
      <w:r>
        <w:t xml:space="preserve">), Cu = valiuta (angl. </w:t>
      </w:r>
      <w:r>
        <w:rPr>
          <w:i/>
        </w:rPr>
        <w:t>Currency</w:t>
      </w:r>
      <w:r>
        <w:t xml:space="preserve">) įvestis (angl. </w:t>
      </w:r>
      <w:r>
        <w:rPr>
          <w:i/>
        </w:rPr>
        <w:t>input</w:t>
      </w:r>
      <w:r>
        <w:t xml:space="preserve">): M = rankinė įvestis (angl. </w:t>
      </w:r>
      <w:r>
        <w:rPr>
          <w:i/>
        </w:rPr>
        <w:t>Manual</w:t>
      </w:r>
      <w:r>
        <w:t xml:space="preserve">), S = atrankinė įvestis (angl. </w:t>
      </w:r>
      <w:r>
        <w:rPr>
          <w:i/>
        </w:rPr>
        <w:t>Selection</w:t>
      </w:r>
      <w:r>
        <w:t xml:space="preserve">), G = sugeneruota sistemos (angl. </w:t>
      </w:r>
      <w:r>
        <w:rPr>
          <w:i/>
        </w:rPr>
        <w:t>Generated by system</w:t>
      </w:r>
      <w:r>
        <w:t>)</w:t>
      </w:r>
    </w:p>
  </w:footnote>
  <w:footnote w:id="83">
    <w:p w:rsidR="00880DCB" w:rsidRPr="00D915EF" w:rsidRDefault="00880DCB" w:rsidP="00704A6B">
      <w:pPr>
        <w:pStyle w:val="FootnoteText"/>
        <w:rPr>
          <w:szCs w:val="24"/>
        </w:rPr>
      </w:pPr>
      <w:r>
        <w:rPr>
          <w:rStyle w:val="FootnoteReference"/>
        </w:rPr>
        <w:footnoteRef/>
      </w:r>
      <w:r>
        <w:tab/>
        <w:t>Netaikoma Sanglaudos fondui ir EJRŽAF.</w:t>
      </w:r>
    </w:p>
  </w:footnote>
  <w:footnote w:id="84">
    <w:p w:rsidR="00880DCB" w:rsidRPr="00D915EF" w:rsidRDefault="00880DCB" w:rsidP="00704A6B">
      <w:pPr>
        <w:pStyle w:val="FootnoteText"/>
        <w:rPr>
          <w:b/>
          <w:bCs/>
          <w:szCs w:val="24"/>
          <w:u w:val="single"/>
        </w:rPr>
      </w:pPr>
      <w:r>
        <w:rPr>
          <w:rStyle w:val="FootnoteReference"/>
        </w:rPr>
        <w:footnoteRef/>
      </w:r>
      <w:r>
        <w:tab/>
        <w:t>Šio priedo tikslais atrinktų veiksmų duomenys bus grindžiami dokumentu, kuriame išdėstomos paramos teikimo sąlygos pagal 73 straipsnio 3 dalį.</w:t>
      </w:r>
    </w:p>
  </w:footnote>
  <w:footnote w:id="85">
    <w:p w:rsidR="00880DCB" w:rsidRPr="00D915EF" w:rsidRDefault="00880DCB" w:rsidP="00704A6B">
      <w:pPr>
        <w:pStyle w:val="FootnoteText"/>
        <w:rPr>
          <w:bCs/>
          <w:szCs w:val="24"/>
        </w:rPr>
      </w:pPr>
      <w:r>
        <w:rPr>
          <w:rStyle w:val="FootnoteReference"/>
        </w:rPr>
        <w:footnoteRef/>
      </w:r>
      <w:r>
        <w:tab/>
        <w:t>Netaikoma Sanglaudos fondui.</w:t>
      </w:r>
    </w:p>
  </w:footnote>
  <w:footnote w:id="86">
    <w:p w:rsidR="00880DCB" w:rsidRPr="00D915EF" w:rsidRDefault="00880DCB" w:rsidP="00704A6B">
      <w:pPr>
        <w:pStyle w:val="FootnoteText"/>
        <w:rPr>
          <w:bCs/>
          <w:szCs w:val="24"/>
        </w:rPr>
      </w:pPr>
      <w:r>
        <w:rPr>
          <w:rStyle w:val="FootnoteReference"/>
        </w:rPr>
        <w:footnoteRef/>
      </w:r>
      <w:r>
        <w:tab/>
        <w:t>Netaikoma Sanglaudos fondui ir EJRŽAF.</w:t>
      </w:r>
    </w:p>
  </w:footnote>
  <w:footnote w:id="87">
    <w:p w:rsidR="00880DCB" w:rsidRPr="00D915EF" w:rsidRDefault="00880DCB" w:rsidP="00704A6B">
      <w:pPr>
        <w:pStyle w:val="FootnoteText"/>
        <w:rPr>
          <w:szCs w:val="24"/>
        </w:rPr>
      </w:pPr>
      <w:r>
        <w:rPr>
          <w:rStyle w:val="FootnoteReference"/>
        </w:rPr>
        <w:footnoteRef/>
      </w:r>
      <w:r>
        <w:tab/>
        <w:t>Taikoma tik kai kuriems rodikliams. Daugiau informacijos pateikta Komisijos gairėse.</w:t>
      </w:r>
    </w:p>
  </w:footnote>
  <w:footnote w:id="88">
    <w:p w:rsidR="00880DCB" w:rsidRPr="00D915EF" w:rsidRDefault="00880DCB" w:rsidP="00704A6B">
      <w:pPr>
        <w:pStyle w:val="FootnoteText"/>
        <w:rPr>
          <w:szCs w:val="24"/>
        </w:rPr>
      </w:pPr>
      <w:r>
        <w:rPr>
          <w:rStyle w:val="FootnoteReference"/>
        </w:rPr>
        <w:footnoteRef/>
      </w:r>
      <w:r>
        <w:tab/>
        <w:t xml:space="preserve">Laukelių ypatybių paaiškinimas: tipas: N = numeris (angl. </w:t>
      </w:r>
      <w:r>
        <w:rPr>
          <w:i/>
        </w:rPr>
        <w:t>Number</w:t>
      </w:r>
      <w:r>
        <w:t xml:space="preserve">), S = eilutė (angl. </w:t>
      </w:r>
      <w:r>
        <w:rPr>
          <w:i/>
        </w:rPr>
        <w:t>String</w:t>
      </w:r>
      <w:r>
        <w:t xml:space="preserve">), C = žymimasis langelis (angl. </w:t>
      </w:r>
      <w:r>
        <w:rPr>
          <w:i/>
        </w:rPr>
        <w:t>Checkbox</w:t>
      </w:r>
      <w:r>
        <w:t xml:space="preserve">); įvestis (angl. </w:t>
      </w:r>
      <w:r>
        <w:rPr>
          <w:i/>
        </w:rPr>
        <w:t>input</w:t>
      </w:r>
      <w:r>
        <w:t xml:space="preserve">): M = rankinė įvestis (angl. </w:t>
      </w:r>
      <w:r>
        <w:rPr>
          <w:i/>
        </w:rPr>
        <w:t>Manual</w:t>
      </w:r>
      <w:r>
        <w:t xml:space="preserve">), S = atrankinė įvestis (angl. </w:t>
      </w:r>
      <w:r>
        <w:rPr>
          <w:i/>
        </w:rPr>
        <w:t>Selection</w:t>
      </w:r>
      <w:r>
        <w:t xml:space="preserve">), G = sugeneruota sistemos (angl. </w:t>
      </w:r>
      <w:r>
        <w:rPr>
          <w:i/>
        </w:rPr>
        <w:t>Generated by system</w:t>
      </w:r>
      <w:r>
        <w:t>)</w:t>
      </w:r>
    </w:p>
  </w:footnote>
  <w:footnote w:id="89">
    <w:p w:rsidR="00880DCB" w:rsidRPr="00D915EF" w:rsidRDefault="00880DCB" w:rsidP="00704A6B">
      <w:pPr>
        <w:pStyle w:val="FootnoteText"/>
        <w:rPr>
          <w:szCs w:val="24"/>
        </w:rPr>
      </w:pPr>
      <w:r>
        <w:rPr>
          <w:rStyle w:val="FootnoteReference"/>
        </w:rPr>
        <w:footnoteRef/>
      </w:r>
      <w:r>
        <w:tab/>
        <w:t>8, 9, 10 ir 11 skiltys netaikomos rodikliams, išdėstytiems ESF+ reglamento III priede „Bendri rodikliai, taikomi ESF+ paramai materialinio nepritekliaus problemai spręsti“ (ESF+ reglamento 4 straipsnio 1 dalies m punktas)</w:t>
      </w:r>
    </w:p>
  </w:footnote>
  <w:footnote w:id="90">
    <w:p w:rsidR="00880DCB" w:rsidRPr="00D915EF" w:rsidRDefault="00880DCB" w:rsidP="00704A6B">
      <w:pPr>
        <w:pStyle w:val="FootnoteText"/>
        <w:rPr>
          <w:szCs w:val="24"/>
        </w:rPr>
      </w:pPr>
      <w:r>
        <w:rPr>
          <w:rStyle w:val="FootnoteReference"/>
        </w:rPr>
        <w:footnoteRef/>
      </w:r>
      <w:r>
        <w:tab/>
        <w:t xml:space="preserve">Laukelių ypatybių paaiškinimas: tipas: N = numeris (angl. </w:t>
      </w:r>
      <w:r>
        <w:rPr>
          <w:i/>
        </w:rPr>
        <w:t>Number</w:t>
      </w:r>
      <w:r>
        <w:t xml:space="preserve">), S = eilutė (angl. </w:t>
      </w:r>
      <w:r>
        <w:rPr>
          <w:i/>
        </w:rPr>
        <w:t>String</w:t>
      </w:r>
      <w:r>
        <w:t xml:space="preserve">), C = žymimasis langelis (angl. </w:t>
      </w:r>
      <w:r>
        <w:rPr>
          <w:i/>
        </w:rPr>
        <w:t>Checkbox</w:t>
      </w:r>
      <w:r>
        <w:t xml:space="preserve">); įvestis (angl. </w:t>
      </w:r>
      <w:r>
        <w:rPr>
          <w:i/>
        </w:rPr>
        <w:t>input</w:t>
      </w:r>
      <w:r>
        <w:t xml:space="preserve">): M = rankinė įvestis (angl. </w:t>
      </w:r>
      <w:r>
        <w:rPr>
          <w:i/>
        </w:rPr>
        <w:t>Manual</w:t>
      </w:r>
      <w:r>
        <w:t xml:space="preserve">), S = atrankinė įvestis (angl. </w:t>
      </w:r>
      <w:r>
        <w:rPr>
          <w:i/>
        </w:rPr>
        <w:t>Selection</w:t>
      </w:r>
      <w:r>
        <w:t xml:space="preserve">), G = sugeneruota sistemos (angl. </w:t>
      </w:r>
      <w:r>
        <w:rPr>
          <w:i/>
        </w:rPr>
        <w:t>Generated by system</w:t>
      </w:r>
      <w:r>
        <w:t>)</w:t>
      </w:r>
    </w:p>
  </w:footnote>
  <w:footnote w:id="91">
    <w:p w:rsidR="00880DCB" w:rsidRPr="00D915EF" w:rsidRDefault="00880DCB" w:rsidP="00704A6B">
      <w:pPr>
        <w:pStyle w:val="FootnoteText"/>
        <w:rPr>
          <w:bCs/>
          <w:szCs w:val="24"/>
        </w:rPr>
      </w:pPr>
      <w:r>
        <w:rPr>
          <w:rStyle w:val="FootnoteReference"/>
        </w:rPr>
        <w:footnoteRef/>
      </w:r>
      <w:r>
        <w:tab/>
        <w:t>Įskaitant suskirstymą pagal lytį ir amžių, jei reikalaujama.</w:t>
      </w:r>
    </w:p>
  </w:footnote>
  <w:footnote w:id="92">
    <w:p w:rsidR="00880DCB" w:rsidRPr="00D915EF" w:rsidRDefault="00880DCB" w:rsidP="00704A6B">
      <w:pPr>
        <w:pStyle w:val="FootnoteText"/>
        <w:rPr>
          <w:b/>
          <w:szCs w:val="24"/>
          <w:u w:val="single"/>
        </w:rPr>
      </w:pPr>
      <w:r>
        <w:rPr>
          <w:rStyle w:val="FootnoteReference"/>
        </w:rPr>
        <w:footnoteRef/>
      </w:r>
      <w:r>
        <w:tab/>
        <w:t>Įskaitant suskirstymą pagal lytį ir amžių, jei reikalaujama.</w:t>
      </w:r>
    </w:p>
  </w:footnote>
  <w:footnote w:id="93">
    <w:p w:rsidR="00880DCB" w:rsidRPr="00D915EF" w:rsidRDefault="00880DCB" w:rsidP="00704A6B">
      <w:pPr>
        <w:pStyle w:val="FootnoteText"/>
        <w:rPr>
          <w:szCs w:val="24"/>
        </w:rPr>
      </w:pPr>
      <w:r>
        <w:rPr>
          <w:rStyle w:val="FootnoteReference"/>
        </w:rPr>
        <w:footnoteRef/>
      </w:r>
      <w:r>
        <w:tab/>
        <w:t>Netaikoma Sanglaudos fondui ir EJRŽAF.</w:t>
      </w:r>
    </w:p>
  </w:footnote>
  <w:footnote w:id="94">
    <w:p w:rsidR="00880DCB" w:rsidRPr="00D915EF" w:rsidRDefault="00880DCB" w:rsidP="00704A6B">
      <w:pPr>
        <w:pStyle w:val="FootnoteText"/>
        <w:rPr>
          <w:szCs w:val="24"/>
        </w:rPr>
      </w:pPr>
      <w:r>
        <w:rPr>
          <w:rStyle w:val="FootnoteReference"/>
        </w:rPr>
        <w:footnoteRef/>
      </w:r>
      <w:r>
        <w:tab/>
        <w:t>Taikoma tik kai kuriems rodikliams. Daugiau informacijos pateikta Komisijos gairėse.</w:t>
      </w:r>
    </w:p>
  </w:footnote>
  <w:footnote w:id="95">
    <w:p w:rsidR="00880DCB" w:rsidRPr="00D915EF" w:rsidRDefault="00880DCB" w:rsidP="00704A6B">
      <w:pPr>
        <w:pStyle w:val="FootnoteText"/>
        <w:rPr>
          <w:szCs w:val="24"/>
        </w:rPr>
      </w:pPr>
      <w:r>
        <w:rPr>
          <w:rStyle w:val="FootnoteReference"/>
        </w:rPr>
        <w:footnoteRef/>
      </w:r>
      <w:r>
        <w:tab/>
        <w:t xml:space="preserve">Laukelių ypatybių paaiškinimas: tipas: N = numeris (angl. </w:t>
      </w:r>
      <w:r>
        <w:rPr>
          <w:i/>
        </w:rPr>
        <w:t>Number</w:t>
      </w:r>
      <w:r>
        <w:t xml:space="preserve">), S = eilutė (angl. </w:t>
      </w:r>
      <w:r>
        <w:rPr>
          <w:i/>
        </w:rPr>
        <w:t>String</w:t>
      </w:r>
      <w:r>
        <w:t xml:space="preserve">), C = žymimasis langelis (angl. </w:t>
      </w:r>
      <w:r>
        <w:rPr>
          <w:i/>
        </w:rPr>
        <w:t>Checkbox</w:t>
      </w:r>
      <w:r>
        <w:t xml:space="preserve">); įvestis (angl. </w:t>
      </w:r>
      <w:r>
        <w:rPr>
          <w:i/>
        </w:rPr>
        <w:t>input</w:t>
      </w:r>
      <w:r>
        <w:t xml:space="preserve">): M = rankinė įvestis (angl. </w:t>
      </w:r>
      <w:r>
        <w:rPr>
          <w:i/>
        </w:rPr>
        <w:t>Manual</w:t>
      </w:r>
      <w:r>
        <w:t xml:space="preserve">) ir [taip pat apima automatinį nusiuntimą], S = atrankinė įvestis (angl. </w:t>
      </w:r>
      <w:r>
        <w:rPr>
          <w:i/>
        </w:rPr>
        <w:t>Selection</w:t>
      </w:r>
      <w:r>
        <w:t>), G = sugeneruota sistemos (angl.</w:t>
      </w:r>
      <w:r>
        <w:rPr>
          <w:i/>
        </w:rPr>
        <w:t xml:space="preserve"> Generated by system</w:t>
      </w:r>
      <w:r>
        <w:t>).</w:t>
      </w:r>
    </w:p>
  </w:footnote>
  <w:footnote w:id="96">
    <w:p w:rsidR="00880DCB" w:rsidRPr="00D915EF" w:rsidRDefault="00880DCB" w:rsidP="00704A6B">
      <w:pPr>
        <w:pStyle w:val="FootnoteText"/>
        <w:rPr>
          <w:bCs/>
          <w:szCs w:val="24"/>
        </w:rPr>
      </w:pPr>
      <w:r>
        <w:rPr>
          <w:rStyle w:val="FootnoteReference"/>
        </w:rPr>
        <w:footnoteRef/>
      </w:r>
      <w:r>
        <w:tab/>
        <w:t>9, 10 ir 12 skiltys netaikomos rodikliams, išdėstytiems ESF+ reglamento III priede „Bendri rodikliai, taikomi ESF+ paramai materialinio nepritekliaus problemai spręsti“ (ESF+ reglamento 4 straipsnio 1 dalies m punktas)</w:t>
      </w:r>
    </w:p>
  </w:footnote>
  <w:footnote w:id="97">
    <w:p w:rsidR="00880DCB" w:rsidRPr="00D915EF" w:rsidRDefault="00880DCB" w:rsidP="00704A6B">
      <w:pPr>
        <w:pStyle w:val="FootnoteText"/>
        <w:rPr>
          <w:bCs/>
          <w:szCs w:val="24"/>
        </w:rPr>
      </w:pPr>
      <w:r>
        <w:rPr>
          <w:rStyle w:val="FootnoteReference"/>
        </w:rPr>
        <w:footnoteRef/>
      </w:r>
      <w:r>
        <w:tab/>
        <w:t>Įskaitant suskirstymą pagal lytį ir amžių, jei reikalaujama.</w:t>
      </w:r>
    </w:p>
  </w:footnote>
  <w:footnote w:id="98">
    <w:p w:rsidR="00880DCB" w:rsidRPr="00D915EF" w:rsidRDefault="00880DCB" w:rsidP="00704A6B">
      <w:pPr>
        <w:pStyle w:val="FootnoteText"/>
        <w:rPr>
          <w:b/>
          <w:szCs w:val="24"/>
          <w:u w:val="single"/>
        </w:rPr>
      </w:pPr>
      <w:r>
        <w:rPr>
          <w:rStyle w:val="FootnoteReference"/>
        </w:rPr>
        <w:footnoteRef/>
      </w:r>
      <w:r>
        <w:tab/>
        <w:t>Įskaitant suskirstymą pagal lytį ir amžių, jei reikalaujama.</w:t>
      </w:r>
    </w:p>
  </w:footnote>
  <w:footnote w:id="99">
    <w:p w:rsidR="00880DCB" w:rsidRPr="00D915EF" w:rsidRDefault="00880DCB" w:rsidP="00704A6B">
      <w:pPr>
        <w:pStyle w:val="FootnoteText"/>
        <w:rPr>
          <w:bCs/>
          <w:szCs w:val="24"/>
        </w:rPr>
      </w:pPr>
      <w:r>
        <w:rPr>
          <w:rStyle w:val="FootnoteReference"/>
        </w:rPr>
        <w:footnoteRef/>
      </w:r>
      <w:r>
        <w:tab/>
        <w:t>Netaikoma PMIF, VSF ir SVVP</w:t>
      </w:r>
    </w:p>
  </w:footnote>
  <w:footnote w:id="100">
    <w:p w:rsidR="00880DCB" w:rsidRPr="00D915EF" w:rsidRDefault="00880DCB" w:rsidP="00704A6B">
      <w:pPr>
        <w:pStyle w:val="FootnoteText"/>
        <w:rPr>
          <w:bCs/>
          <w:szCs w:val="24"/>
        </w:rPr>
      </w:pPr>
      <w:r>
        <w:rPr>
          <w:rStyle w:val="FootnoteReference"/>
        </w:rPr>
        <w:footnoteRef/>
      </w:r>
      <w:r>
        <w:tab/>
        <w:t>Keitimosi duomenimis sistemos (toliau – SFC2021) skiltyje turėtų būti atskirta galimybė pranešti apie valdymo išlaidas ir mokesčius, sumokėtus tiesioginio sutarties skyrimo atveju ir konkurso atveju.</w:t>
      </w:r>
    </w:p>
  </w:footnote>
  <w:footnote w:id="101">
    <w:p w:rsidR="00880DCB" w:rsidRPr="00D915EF" w:rsidRDefault="00880DCB" w:rsidP="00704A6B">
      <w:pPr>
        <w:pStyle w:val="FootnoteText"/>
        <w:rPr>
          <w:b/>
          <w:szCs w:val="24"/>
          <w:u w:val="single"/>
        </w:rPr>
      </w:pPr>
      <w:r>
        <w:rPr>
          <w:rStyle w:val="FootnoteReference"/>
        </w:rPr>
        <w:footnoteRef/>
      </w:r>
      <w:r>
        <w:tab/>
        <w:t>Netaikoma Sanglaudos fondui, PMIF, SVVP, VSF ir EJRŽAF</w:t>
      </w:r>
    </w:p>
  </w:footnote>
  <w:footnote w:id="102">
    <w:p w:rsidR="00880DCB" w:rsidRPr="00D915EF" w:rsidRDefault="00880DCB" w:rsidP="00704A6B">
      <w:pPr>
        <w:pStyle w:val="FootnoteText"/>
        <w:rPr>
          <w:szCs w:val="24"/>
        </w:rPr>
      </w:pPr>
      <w:r>
        <w:rPr>
          <w:rStyle w:val="FootnoteReference"/>
        </w:rPr>
        <w:footnoteRef/>
      </w:r>
      <w:r>
        <w:tab/>
        <w:t>Čia turėtų būti nurodytas tik specialus asignavimas atokiausiems regionams / retai apgyvendintiems šiauriniams regionams.</w:t>
      </w:r>
    </w:p>
  </w:footnote>
  <w:footnote w:id="103">
    <w:p w:rsidR="00880DCB" w:rsidRPr="00D915EF" w:rsidRDefault="00880DCB" w:rsidP="00704A6B">
      <w:pPr>
        <w:pStyle w:val="FootnoteText"/>
        <w:rPr>
          <w:szCs w:val="24"/>
        </w:rPr>
      </w:pPr>
      <w:r>
        <w:rPr>
          <w:rStyle w:val="FootnoteReference"/>
        </w:rPr>
        <w:footnoteRef/>
      </w:r>
      <w:r>
        <w:tab/>
        <w:t>Čia turėtų būti nurodytas tik specialus asignavimas atokiausiems regionams / retai apgyvendintiems šiauriniams regionams.</w:t>
      </w:r>
    </w:p>
  </w:footnote>
  <w:footnote w:id="104">
    <w:p w:rsidR="00880DCB" w:rsidRPr="00D915EF" w:rsidRDefault="00880DCB" w:rsidP="00704A6B">
      <w:pPr>
        <w:pStyle w:val="FootnoteText"/>
        <w:rPr>
          <w:szCs w:val="24"/>
        </w:rPr>
      </w:pPr>
      <w:r>
        <w:rPr>
          <w:rStyle w:val="FootnoteReference"/>
        </w:rPr>
        <w:footnoteRef/>
      </w:r>
      <w:r>
        <w:tab/>
        <w:t>OL C 271, 2012 9 8, p. 5.</w:t>
      </w:r>
    </w:p>
  </w:footnote>
  <w:footnote w:id="105">
    <w:p w:rsidR="00880DCB" w:rsidRPr="00D915EF" w:rsidRDefault="00880DCB" w:rsidP="00704A6B">
      <w:pPr>
        <w:pStyle w:val="FootnoteText"/>
        <w:rPr>
          <w:szCs w:val="24"/>
        </w:rPr>
      </w:pPr>
      <w:r>
        <w:rPr>
          <w:rStyle w:val="FootnoteReference"/>
        </w:rPr>
        <w:footnoteRef/>
      </w:r>
      <w:r>
        <w:tab/>
        <w:t>2017 m. liepos 5 d. Europos Parlamento ir Tarybos direktyva (ES) 2017/1371 dėl kovos su Sąjungos finansiniams interesams kenkiančiu sukčiavimu baudžiamosios teisės priemonėmis (OL L 198, 2017 7 28, p. 29).</w:t>
      </w:r>
    </w:p>
  </w:footnote>
  <w:footnote w:id="106">
    <w:p w:rsidR="00880DCB" w:rsidRPr="00D915EF" w:rsidRDefault="00880DCB" w:rsidP="00704A6B">
      <w:pPr>
        <w:pStyle w:val="FootnoteText"/>
        <w:rPr>
          <w:bCs/>
          <w:szCs w:val="24"/>
        </w:rPr>
      </w:pPr>
      <w:r>
        <w:rPr>
          <w:rStyle w:val="FootnoteReference"/>
        </w:rPr>
        <w:footnoteRef/>
      </w:r>
      <w:r>
        <w:tab/>
        <w:t>2014 m. liepos 23 d. Europos Parlamento ir Tarybos reglamentas (ES) Nr. 910/2014 dėl elektroninės atpažinties ir elektroninių operacijų patikimumo užtikrinimo paslaugų vidaus rinkoje, kuriuo panaikinama Direktyva 1999/93/EB (OL L 257, 2014 8 28, p. 73).</w:t>
      </w:r>
    </w:p>
  </w:footnote>
  <w:footnote w:id="107">
    <w:p w:rsidR="00880DCB" w:rsidRPr="00D915EF" w:rsidRDefault="00880DCB" w:rsidP="00704A6B">
      <w:pPr>
        <w:pStyle w:val="FootnoteText"/>
        <w:rPr>
          <w:szCs w:val="24"/>
        </w:rPr>
      </w:pPr>
      <w:r>
        <w:rPr>
          <w:rStyle w:val="FootnoteReference"/>
        </w:rPr>
        <w:footnoteRef/>
      </w:r>
      <w:r>
        <w:tab/>
        <w:t>2002 m. liepos 12 d. Europos Parlamento ir Tarybos direktyva 2002/58/EB dėl asmens duomenų tvarkymo ir privatumo apsaugos elektroninių ryšių sektoriuje (Direktyva dėl privatumo ir elektroninių ryšių) (OL L 201, 2002 7 31, p. 37).</w:t>
      </w:r>
    </w:p>
  </w:footnote>
  <w:footnote w:id="108">
    <w:p w:rsidR="00880DCB" w:rsidRPr="00D915EF" w:rsidRDefault="00880DCB" w:rsidP="00704A6B">
      <w:pPr>
        <w:pStyle w:val="FootnoteText"/>
        <w:rPr>
          <w:szCs w:val="24"/>
        </w:rPr>
      </w:pPr>
      <w:r>
        <w:rPr>
          <w:rStyle w:val="FootnoteReference"/>
        </w:rPr>
        <w:footnoteRef/>
      </w:r>
      <w:r>
        <w:tab/>
        <w:t>2016 m. balandžio 27 d. Europos Parlamento ir Tarybos reglamentas (ES) 2016/679 dėl fizinių asmenų apsaugos tvarkant asmens duomenis ir dėl laisvo tokių duomenų judėjimo ir kuriuo panaikinama Direktyva 95/46/EB (Bendrasis duomenų apsaugos reglamentas) (OL L 119, 2016 5 4, p. 1).</w:t>
      </w:r>
    </w:p>
  </w:footnote>
  <w:footnote w:id="109">
    <w:p w:rsidR="00880DCB" w:rsidRPr="00D915EF" w:rsidRDefault="00880DCB" w:rsidP="00704A6B">
      <w:pPr>
        <w:pStyle w:val="FootnoteText"/>
        <w:rPr>
          <w:color w:val="000000"/>
        </w:rPr>
      </w:pPr>
      <w:r>
        <w:rPr>
          <w:rStyle w:val="FootnoteReference"/>
        </w:rPr>
        <w:footnoteRef/>
      </w:r>
      <w:r>
        <w:tab/>
      </w:r>
      <w:r>
        <w:rPr>
          <w:color w:val="000000"/>
        </w:rPr>
        <w:t>2006 m. rugpjūčio 16 d. Komisijos sprendimas C(2006)3602 dėl Europos Komisijos naudojamų informacinių sistemų saugumo.</w:t>
      </w:r>
    </w:p>
  </w:footnote>
  <w:footnote w:id="110">
    <w:p w:rsidR="00880DCB" w:rsidRPr="00D915EF" w:rsidRDefault="00880DCB" w:rsidP="00704A6B">
      <w:pPr>
        <w:pStyle w:val="FootnoteText"/>
        <w:rPr>
          <w:color w:val="000000"/>
        </w:rPr>
      </w:pPr>
      <w:r>
        <w:rPr>
          <w:rStyle w:val="FootnoteReference"/>
        </w:rPr>
        <w:footnoteRef/>
      </w:r>
      <w:r>
        <w:tab/>
        <w:t>2002 m. liepos 12 d. Europos Parlamento ir Tarybos direktyva 2002/58/EB dėl asmens duomenų tvarkymo ir privatumo apsaugos elektroninių ryšių sektoriuje (Direktyva dėl privatumo ir elektroninių ryšių)</w:t>
      </w:r>
      <w:r>
        <w:rPr>
          <w:color w:val="000000"/>
        </w:rPr>
        <w:t xml:space="preserve"> (OJ L 201, 2002 7 31, p. 37).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CB" w:rsidRPr="00704A6B" w:rsidRDefault="00880DCB" w:rsidP="00704A6B">
    <w:pPr>
      <w:pStyle w:val="HeaderCouncilLarge"/>
    </w:pPr>
    <w:r>
      <w:t>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CB" w:rsidRPr="00704A6B" w:rsidRDefault="00880DCB" w:rsidP="00704A6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CB" w:rsidRPr="00704A6B" w:rsidRDefault="00880DCB" w:rsidP="00704A6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CB" w:rsidRPr="00704A6B" w:rsidRDefault="00880DCB" w:rsidP="00704A6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CB" w:rsidRPr="00704A6B" w:rsidRDefault="00880DCB" w:rsidP="00704A6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CB" w:rsidRPr="00704A6B" w:rsidRDefault="00880DCB" w:rsidP="00704A6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CB" w:rsidRPr="00704A6B" w:rsidRDefault="00880DCB" w:rsidP="00704A6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CB" w:rsidRPr="00704A6B" w:rsidRDefault="00880DCB" w:rsidP="00704A6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CB" w:rsidRPr="00704A6B" w:rsidRDefault="00880DCB" w:rsidP="00704A6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CB" w:rsidRPr="00704A6B" w:rsidRDefault="00880DCB" w:rsidP="00704A6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CB" w:rsidRPr="00704A6B" w:rsidRDefault="00880DCB" w:rsidP="00704A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CB" w:rsidRPr="00704A6B" w:rsidRDefault="00880DCB" w:rsidP="00704A6B">
    <w:pPr>
      <w:pStyle w:val="HeaderCouncil"/>
    </w:pPr>
    <w:r>
      <w:t> </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CB" w:rsidRPr="00704A6B" w:rsidRDefault="00880DCB" w:rsidP="00704A6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CB" w:rsidRPr="00704A6B" w:rsidRDefault="00880DCB" w:rsidP="00704A6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CB" w:rsidRPr="00704A6B" w:rsidRDefault="00880DCB" w:rsidP="00704A6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CB" w:rsidRPr="00704A6B" w:rsidRDefault="00880DCB" w:rsidP="00704A6B">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CB" w:rsidRPr="00704A6B" w:rsidRDefault="00880DCB" w:rsidP="00704A6B">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CB" w:rsidRPr="00704A6B" w:rsidRDefault="00880DCB" w:rsidP="00704A6B">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CB" w:rsidRPr="00704A6B" w:rsidRDefault="00880DCB" w:rsidP="00704A6B">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CB" w:rsidRPr="00704A6B" w:rsidRDefault="00880DCB" w:rsidP="00704A6B">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CB" w:rsidRPr="00704A6B" w:rsidRDefault="00880DCB" w:rsidP="00704A6B">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CB" w:rsidRPr="00704A6B" w:rsidRDefault="00880DCB" w:rsidP="00704A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CB" w:rsidRPr="00704A6B" w:rsidRDefault="00880DCB" w:rsidP="00704A6B">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CB" w:rsidRPr="00704A6B" w:rsidRDefault="00880DCB" w:rsidP="00704A6B">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CB" w:rsidRPr="00704A6B" w:rsidRDefault="00880DCB" w:rsidP="00704A6B">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CB" w:rsidRPr="00704A6B" w:rsidRDefault="00880DCB" w:rsidP="00704A6B">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CB" w:rsidRPr="00704A6B" w:rsidRDefault="00880DCB" w:rsidP="00704A6B">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CB" w:rsidRPr="00704A6B" w:rsidRDefault="00880DCB" w:rsidP="00704A6B">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CB" w:rsidRPr="00704A6B" w:rsidRDefault="00880DCB" w:rsidP="00704A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CB" w:rsidRPr="00704A6B" w:rsidRDefault="00880DCB" w:rsidP="00704A6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CB" w:rsidRPr="00704A6B" w:rsidRDefault="00880DCB" w:rsidP="00704A6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CB" w:rsidRPr="00704A6B" w:rsidRDefault="00880DCB" w:rsidP="00704A6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CB" w:rsidRPr="00704A6B" w:rsidRDefault="00880DCB" w:rsidP="00704A6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CB" w:rsidRPr="00704A6B" w:rsidRDefault="00880DCB" w:rsidP="00704A6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CB" w:rsidRPr="00704A6B" w:rsidRDefault="00880DCB" w:rsidP="00704A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7162"/>
        </w:tabs>
        <w:ind w:left="716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244F1CE"/>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8B87070"/>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03A2460"/>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C0E4893C"/>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474A75"/>
    <w:multiLevelType w:val="multilevel"/>
    <w:tmpl w:val="12A223C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9"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10"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11" w15:restartNumberingAfterBreak="0">
    <w:nsid w:val="0A225A2D"/>
    <w:multiLevelType w:val="singleLevel"/>
    <w:tmpl w:val="5EAA04A8"/>
    <w:name w:val="Bullet 2"/>
    <w:lvl w:ilvl="0">
      <w:start w:val="1"/>
      <w:numFmt w:val="bullet"/>
      <w:lvlRestart w:val="0"/>
      <w:lvlText w:val=""/>
      <w:lvlJc w:val="left"/>
      <w:pPr>
        <w:tabs>
          <w:tab w:val="num" w:pos="1984"/>
        </w:tabs>
        <w:ind w:left="1984" w:hanging="567"/>
      </w:pPr>
      <w:rPr>
        <w:rFonts w:ascii="Symbol" w:hAnsi="Symbol" w:hint="default"/>
      </w:rPr>
    </w:lvl>
  </w:abstractNum>
  <w:abstractNum w:abstractNumId="12" w15:restartNumberingAfterBreak="0">
    <w:nsid w:val="0BD52520"/>
    <w:multiLevelType w:val="singleLevel"/>
    <w:tmpl w:val="C8D4FE30"/>
    <w:name w:val="Bullet 1"/>
    <w:lvl w:ilvl="0">
      <w:start w:val="1"/>
      <w:numFmt w:val="bullet"/>
      <w:lvlRestart w:val="0"/>
      <w:lvlText w:val=""/>
      <w:lvlJc w:val="left"/>
      <w:pPr>
        <w:tabs>
          <w:tab w:val="num" w:pos="1417"/>
        </w:tabs>
        <w:ind w:left="1417" w:hanging="567"/>
      </w:pPr>
      <w:rPr>
        <w:rFonts w:ascii="Symbol" w:hAnsi="Symbol" w:hint="default"/>
      </w:rPr>
    </w:lvl>
  </w:abstractNum>
  <w:abstractNum w:abstractNumId="13" w15:restartNumberingAfterBreak="0">
    <w:nsid w:val="0CC176F9"/>
    <w:multiLevelType w:val="singleLevel"/>
    <w:tmpl w:val="4282F5D2"/>
    <w:name w:val="Considérant"/>
    <w:lvl w:ilvl="0">
      <w:start w:val="1"/>
      <w:numFmt w:val="decimal"/>
      <w:lvlRestart w:val="0"/>
      <w:pStyle w:val="Considrant"/>
      <w:lvlText w:val="(%1)"/>
      <w:lvlJc w:val="left"/>
      <w:pPr>
        <w:tabs>
          <w:tab w:val="num" w:pos="850"/>
        </w:tabs>
        <w:ind w:left="850" w:hanging="850"/>
      </w:pPr>
    </w:lvl>
  </w:abstractNum>
  <w:abstractNum w:abstractNumId="14" w15:restartNumberingAfterBreak="0">
    <w:nsid w:val="0EEA6825"/>
    <w:multiLevelType w:val="singleLevel"/>
    <w:tmpl w:val="F14A3676"/>
    <w:name w:val="Tiret 0"/>
    <w:lvl w:ilvl="0">
      <w:start w:val="1"/>
      <w:numFmt w:val="bullet"/>
      <w:lvlRestart w:val="0"/>
      <w:pStyle w:val="Tiret0"/>
      <w:lvlText w:val="–"/>
      <w:lvlJc w:val="left"/>
      <w:pPr>
        <w:tabs>
          <w:tab w:val="num" w:pos="850"/>
        </w:tabs>
        <w:ind w:left="850" w:hanging="850"/>
      </w:pPr>
    </w:lvl>
  </w:abstractNum>
  <w:abstractNum w:abstractNumId="15" w15:restartNumberingAfterBreak="0">
    <w:nsid w:val="10413672"/>
    <w:multiLevelType w:val="hybridMultilevel"/>
    <w:tmpl w:val="82EC22FC"/>
    <w:lvl w:ilvl="0" w:tplc="0E60EF50">
      <w:start w:val="1"/>
      <w:numFmt w:val="decimal"/>
      <w:pStyle w:val="StyleHeading1Left0cm"/>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18" w15:restartNumberingAfterBreak="0">
    <w:nsid w:val="1A777BB9"/>
    <w:multiLevelType w:val="multilevel"/>
    <w:tmpl w:val="0E762C9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E2523B6"/>
    <w:multiLevelType w:val="hybridMultilevel"/>
    <w:tmpl w:val="138C41B2"/>
    <w:lvl w:ilvl="0" w:tplc="CB90E0EC">
      <w:start w:val="1"/>
      <w:numFmt w:val="lowerLetter"/>
      <w:pStyle w:val="Style1"/>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21"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22"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3"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9FF5A85"/>
    <w:multiLevelType w:val="hybridMultilevel"/>
    <w:tmpl w:val="8280ED2C"/>
    <w:lvl w:ilvl="0" w:tplc="9536D086">
      <w:start w:val="1"/>
      <w:numFmt w:val="decimal"/>
      <w:pStyle w:val="Considerant"/>
      <w:lvlText w:val="%1)"/>
      <w:lvlJc w:val="left"/>
      <w:pPr>
        <w:ind w:left="928"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27" w15:restartNumberingAfterBreak="0">
    <w:nsid w:val="2DB37182"/>
    <w:multiLevelType w:val="singleLevel"/>
    <w:tmpl w:val="F612DBDC"/>
    <w:lvl w:ilvl="0">
      <w:start w:val="1"/>
      <w:numFmt w:val="lowerRoman"/>
      <w:pStyle w:val="Par-numberi"/>
      <w:lvlText w:val="(%1)"/>
      <w:lvlJc w:val="left"/>
      <w:pPr>
        <w:tabs>
          <w:tab w:val="num" w:pos="720"/>
        </w:tabs>
        <w:ind w:left="567" w:hanging="567"/>
      </w:pPr>
    </w:lvl>
  </w:abstractNum>
  <w:abstractNum w:abstractNumId="28" w15:restartNumberingAfterBreak="0">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9"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30"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31"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32" w15:restartNumberingAfterBreak="0">
    <w:nsid w:val="408198C2"/>
    <w:multiLevelType w:val="singleLevel"/>
    <w:tmpl w:val="B172D000"/>
    <w:name w:val="Tiret 5"/>
    <w:lvl w:ilvl="0">
      <w:start w:val="1"/>
      <w:numFmt w:val="bullet"/>
      <w:lvlRestart w:val="0"/>
      <w:pStyle w:val="Tiret5"/>
      <w:lvlText w:val="–"/>
      <w:lvlJc w:val="left"/>
      <w:pPr>
        <w:tabs>
          <w:tab w:val="num" w:pos="3685"/>
        </w:tabs>
        <w:ind w:left="3685" w:hanging="567"/>
      </w:pPr>
    </w:lvl>
  </w:abstractNum>
  <w:abstractNum w:abstractNumId="33"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35"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36"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4B013CF3"/>
    <w:multiLevelType w:val="singleLevel"/>
    <w:tmpl w:val="5D7CB33C"/>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DAA3654"/>
    <w:multiLevelType w:val="multilevel"/>
    <w:tmpl w:val="D4A2DE5A"/>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23628EF"/>
    <w:multiLevelType w:val="singleLevel"/>
    <w:tmpl w:val="34FC1884"/>
    <w:name w:val="Tiret 3"/>
    <w:lvl w:ilvl="0">
      <w:start w:val="1"/>
      <w:numFmt w:val="bullet"/>
      <w:lvlRestart w:val="0"/>
      <w:pStyle w:val="Tiret3"/>
      <w:lvlText w:val="–"/>
      <w:lvlJc w:val="left"/>
      <w:pPr>
        <w:tabs>
          <w:tab w:val="num" w:pos="2551"/>
        </w:tabs>
        <w:ind w:left="2551" w:hanging="567"/>
      </w:pPr>
    </w:lvl>
  </w:abstractNum>
  <w:abstractNum w:abstractNumId="42" w15:restartNumberingAfterBreak="0">
    <w:nsid w:val="561226A2"/>
    <w:multiLevelType w:val="singleLevel"/>
    <w:tmpl w:val="E5081854"/>
    <w:name w:val="Tiret 2"/>
    <w:lvl w:ilvl="0">
      <w:start w:val="1"/>
      <w:numFmt w:val="bullet"/>
      <w:lvlRestart w:val="0"/>
      <w:pStyle w:val="Tiret2"/>
      <w:lvlText w:val="–"/>
      <w:lvlJc w:val="left"/>
      <w:pPr>
        <w:tabs>
          <w:tab w:val="num" w:pos="1984"/>
        </w:tabs>
        <w:ind w:left="1984" w:hanging="567"/>
      </w:pPr>
    </w:lvl>
  </w:abstractNum>
  <w:abstractNum w:abstractNumId="43"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44"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87A2BDD"/>
    <w:multiLevelType w:val="singleLevel"/>
    <w:tmpl w:val="E38EEEF1"/>
    <w:name w:val="Bullet 5"/>
    <w:lvl w:ilvl="0">
      <w:start w:val="1"/>
      <w:numFmt w:val="bullet"/>
      <w:lvlRestart w:val="0"/>
      <w:pStyle w:val="Bullet5"/>
      <w:lvlText w:val=""/>
      <w:lvlJc w:val="left"/>
      <w:pPr>
        <w:tabs>
          <w:tab w:val="num" w:pos="3685"/>
        </w:tabs>
        <w:ind w:left="3685" w:hanging="567"/>
      </w:pPr>
      <w:rPr>
        <w:rFonts w:ascii="Symbol" w:hAnsi="Symbol" w:hint="default"/>
      </w:rPr>
    </w:lvl>
  </w:abstractNum>
  <w:abstractNum w:abstractNumId="46" w15:restartNumberingAfterBreak="0">
    <w:nsid w:val="5A194BB8"/>
    <w:multiLevelType w:val="multilevel"/>
    <w:tmpl w:val="6068EC0C"/>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48"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9"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50"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51"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52"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53"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54"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55"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56"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57" w15:restartNumberingAfterBreak="0">
    <w:nsid w:val="7056573C"/>
    <w:multiLevelType w:val="singleLevel"/>
    <w:tmpl w:val="DD8E481C"/>
    <w:name w:val="Bullet 4"/>
    <w:lvl w:ilvl="0">
      <w:start w:val="1"/>
      <w:numFmt w:val="bullet"/>
      <w:lvlRestart w:val="0"/>
      <w:lvlText w:val=""/>
      <w:lvlJc w:val="left"/>
      <w:pPr>
        <w:tabs>
          <w:tab w:val="num" w:pos="3118"/>
        </w:tabs>
        <w:ind w:left="3118" w:hanging="567"/>
      </w:pPr>
      <w:rPr>
        <w:rFonts w:ascii="Symbol" w:hAnsi="Symbol" w:hint="default"/>
      </w:rPr>
    </w:lvl>
  </w:abstractNum>
  <w:abstractNum w:abstractNumId="58"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59" w15:restartNumberingAfterBreak="0">
    <w:nsid w:val="75EE0BEC"/>
    <w:multiLevelType w:val="singleLevel"/>
    <w:tmpl w:val="A3162760"/>
    <w:name w:val="Bullet 3"/>
    <w:lvl w:ilvl="0">
      <w:start w:val="1"/>
      <w:numFmt w:val="bullet"/>
      <w:lvlRestart w:val="0"/>
      <w:lvlText w:val=""/>
      <w:lvlJc w:val="left"/>
      <w:pPr>
        <w:tabs>
          <w:tab w:val="num" w:pos="2551"/>
        </w:tabs>
        <w:ind w:left="2551" w:hanging="567"/>
      </w:pPr>
      <w:rPr>
        <w:rFonts w:ascii="Symbol" w:hAnsi="Symbol" w:hint="default"/>
      </w:rPr>
    </w:lvl>
  </w:abstractNum>
  <w:abstractNum w:abstractNumId="60" w15:restartNumberingAfterBreak="0">
    <w:nsid w:val="767F4AB5"/>
    <w:multiLevelType w:val="hybridMultilevel"/>
    <w:tmpl w:val="6CAEDC20"/>
    <w:lvl w:ilvl="0" w:tplc="7AAA46EC">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pStyle w:val="StyleHeading3BoldNotItalic"/>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1"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62"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63"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64"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65" w15:restartNumberingAfterBreak="0">
    <w:nsid w:val="7C2B56E3"/>
    <w:multiLevelType w:val="singleLevel"/>
    <w:tmpl w:val="930CD47C"/>
    <w:name w:val="Tiret 4"/>
    <w:lvl w:ilvl="0">
      <w:start w:val="1"/>
      <w:numFmt w:val="bullet"/>
      <w:lvlRestart w:val="0"/>
      <w:pStyle w:val="Tiret4"/>
      <w:lvlText w:val="–"/>
      <w:lvlJc w:val="left"/>
      <w:pPr>
        <w:tabs>
          <w:tab w:val="num" w:pos="3118"/>
        </w:tabs>
        <w:ind w:left="3118" w:hanging="567"/>
      </w:pPr>
    </w:lvl>
  </w:abstractNum>
  <w:abstractNum w:abstractNumId="66" w15:restartNumberingAfterBreak="0">
    <w:nsid w:val="7D784AA0"/>
    <w:multiLevelType w:val="multilevel"/>
    <w:tmpl w:val="E7764E8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53"/>
  </w:num>
  <w:num w:numId="2">
    <w:abstractNumId w:val="9"/>
  </w:num>
  <w:num w:numId="3">
    <w:abstractNumId w:val="56"/>
  </w:num>
  <w:num w:numId="4">
    <w:abstractNumId w:val="47"/>
  </w:num>
  <w:num w:numId="5">
    <w:abstractNumId w:val="10"/>
  </w:num>
  <w:num w:numId="6">
    <w:abstractNumId w:val="61"/>
  </w:num>
  <w:num w:numId="7">
    <w:abstractNumId w:val="64"/>
  </w:num>
  <w:num w:numId="8">
    <w:abstractNumId w:val="43"/>
  </w:num>
  <w:num w:numId="9">
    <w:abstractNumId w:val="58"/>
  </w:num>
  <w:num w:numId="10">
    <w:abstractNumId w:val="51"/>
  </w:num>
  <w:num w:numId="11">
    <w:abstractNumId w:val="35"/>
  </w:num>
  <w:num w:numId="12">
    <w:abstractNumId w:val="20"/>
  </w:num>
  <w:num w:numId="13">
    <w:abstractNumId w:val="17"/>
  </w:num>
  <w:num w:numId="14">
    <w:abstractNumId w:val="52"/>
  </w:num>
  <w:num w:numId="15">
    <w:abstractNumId w:val="62"/>
  </w:num>
  <w:num w:numId="16">
    <w:abstractNumId w:val="8"/>
  </w:num>
  <w:num w:numId="17">
    <w:abstractNumId w:val="23"/>
  </w:num>
  <w:num w:numId="18">
    <w:abstractNumId w:val="16"/>
  </w:num>
  <w:num w:numId="19">
    <w:abstractNumId w:val="24"/>
  </w:num>
  <w:num w:numId="20">
    <w:abstractNumId w:val="44"/>
  </w:num>
  <w:num w:numId="21">
    <w:abstractNumId w:val="14"/>
  </w:num>
  <w:num w:numId="22">
    <w:abstractNumId w:val="39"/>
  </w:num>
  <w:num w:numId="23">
    <w:abstractNumId w:val="42"/>
  </w:num>
  <w:num w:numId="24">
    <w:abstractNumId w:val="41"/>
  </w:num>
  <w:num w:numId="25">
    <w:abstractNumId w:val="65"/>
  </w:num>
  <w:num w:numId="26">
    <w:abstractNumId w:val="32"/>
  </w:num>
  <w:num w:numId="27">
    <w:abstractNumId w:val="18"/>
  </w:num>
  <w:num w:numId="28">
    <w:abstractNumId w:val="6"/>
  </w:num>
  <w:num w:numId="29">
    <w:abstractNumId w:val="66"/>
  </w:num>
  <w:num w:numId="30">
    <w:abstractNumId w:val="28"/>
  </w:num>
  <w:num w:numId="31">
    <w:abstractNumId w:val="45"/>
  </w:num>
  <w:num w:numId="32">
    <w:abstractNumId w:val="13"/>
  </w:num>
  <w:num w:numId="33">
    <w:abstractNumId w:val="5"/>
  </w:num>
  <w:num w:numId="34">
    <w:abstractNumId w:val="3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3"/>
  </w:num>
  <w:num w:numId="37">
    <w:abstractNumId w:val="2"/>
  </w:num>
  <w:num w:numId="38">
    <w:abstractNumId w:val="1"/>
  </w:num>
  <w:num w:numId="39">
    <w:abstractNumId w:val="0"/>
    <w:lvlOverride w:ilvl="0">
      <w:startOverride w:val="1"/>
    </w:lvlOverride>
  </w:num>
  <w:num w:numId="40">
    <w:abstractNumId w:val="31"/>
    <w:lvlOverride w:ilvl="0">
      <w:startOverride w:val="1"/>
    </w:lvlOverride>
  </w:num>
  <w:num w:numId="41">
    <w:abstractNumId w:val="63"/>
  </w:num>
  <w:num w:numId="42">
    <w:abstractNumId w:val="34"/>
  </w:num>
  <w:num w:numId="43">
    <w:abstractNumId w:val="29"/>
    <w:lvlOverride w:ilvl="0">
      <w:startOverride w:val="1"/>
    </w:lvlOverride>
  </w:num>
  <w:num w:numId="44">
    <w:abstractNumId w:val="54"/>
    <w:lvlOverride w:ilvl="0">
      <w:startOverride w:val="1"/>
    </w:lvlOverride>
  </w:num>
  <w:num w:numId="45">
    <w:abstractNumId w:val="21"/>
  </w:num>
  <w:num w:numId="46">
    <w:abstractNumId w:val="26"/>
    <w:lvlOverride w:ilvl="0">
      <w:startOverride w:val="1"/>
    </w:lvlOverride>
  </w:num>
  <w:num w:numId="47">
    <w:abstractNumId w:val="27"/>
    <w:lvlOverride w:ilvl="0">
      <w:startOverride w:val="1"/>
    </w:lvlOverride>
  </w:num>
  <w:num w:numId="48">
    <w:abstractNumId w:val="30"/>
    <w:lvlOverride w:ilvl="0">
      <w:startOverride w:val="1"/>
    </w:lvlOverride>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num>
  <w:num w:numId="51">
    <w:abstractNumId w:val="50"/>
  </w:num>
  <w:num w:numId="52">
    <w:abstractNumId w:val="49"/>
  </w:num>
  <w:num w:numId="53">
    <w:abstractNumId w:val="55"/>
  </w:num>
  <w:num w:numId="54">
    <w:abstractNumId w:val="22"/>
  </w:num>
  <w:num w:numId="55">
    <w:abstractNumId w:val="3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0"/>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attachedTemplate r:id="rId1"/>
  <w:defaultTabStop w:val="567"/>
  <w:hyphenationZone w:val="396"/>
  <w:characterSpacingControl w:val="doNotCompress"/>
  <w:hdrShapeDefaults>
    <o:shapedefaults v:ext="edit" spidmax="16385"/>
  </w:hdrShapeDefaults>
  <w:footnotePr>
    <w:footnote w:id="-1"/>
    <w:footnote w:id="0"/>
  </w:footnotePr>
  <w:endnotePr>
    <w:endnote w:id="-1"/>
    <w:endnote w:id="0"/>
    <w:endnote w:id="1"/>
  </w:endnotePr>
  <w:compat>
    <w:doNotExpandShiftReturn/>
    <w:doNotUseHTMLParagraphAutoSpacing/>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list_Path" w:val="\\at100\user\WK\SEILEG\DocuWrite\Copylist"/>
    <w:docVar w:name="Council" w:val="true"/>
    <w:docVar w:name="CR_RefLast" w:val="0"/>
    <w:docVar w:name="DocuWriteMetaData" w:val="&lt;metadataset docuwriteversion=&quot;4.4.5&quot; technicalblockguid=&quot;4810160152995145074&quot;&gt;_x000d__x000a_  &lt;metadata key=&quot;md_DocumentLanguages&quot; translate=&quot;false&quot;&gt;_x000d__x000a_    &lt;basicdatatypelist&gt;_x000d__x000a_      &lt;language key=&quot;LT&quot; text=&quot;LT&quot; /&gt;_x000d__x000a_    &lt;/basicdatatypelist&gt;_x000d__x000a_  &lt;/metadata&gt;_x000d__x000a_  &lt;metadata key=&quot;md_OriginalLanguages&quot; translate=&quot;false&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63&quot; text=&quot;DARBINIS DOKUMENTAS&quot; /&gt;_x000d__x000a_    &lt;/basicdatatype&gt;_x000d__x000a_  &lt;/metadata&gt;_x000d__x000a_  &lt;metadata key=&quot;md_HeadingText&quot; translate=&quot;false&quot;&gt;_x000d__x000a_    &lt;headingtext text=&quot;DARBINIS DOKUMENTAS&quot;&gt;_x000d__x000a_      &lt;formattedtext&gt;_x000d__x000a_        &lt;xaml text=&quot;DARBINIS DOKUMENTAS&quot;&gt;&amp;lt;FlowDocument xmlns=&quot;http://schemas.microsoft.com/winfx/2006/xaml/presentation&quot;&amp;gt;&amp;lt;Paragraph&amp;gt;DARBINIS DOKUMENTAS&amp;lt;/Paragraph&amp;gt;&amp;lt;/FlowDocument&amp;gt;&lt;/xaml&gt;_x000d__x000a_      &lt;/formattedtext&gt;_x000d__x000a_    &lt;/headingtext&gt;_x000d__x000a_  &lt;/metadata&gt;_x000d__x000a_  &lt;metadata key=&quot;md_DocumentGroup&quot; translate=&quot;false&quot;&gt;_x000d__x000a_    &lt;basicdatatype&gt;_x000d__x000a_      &lt;document_group key=&quot;dg_11&quot; text=&quot;Working Documents&quot; /&gt;_x000d__x000a_    &lt;/basicdatatype&gt;_x000d__x000a_  &lt;/metadata&gt;_x000d__x000a_  &lt;metadata key=&quot;md_DocumentType&quot; translate=&quot;false&quot;&gt;_x000d__x000a_    &lt;basicdatatype&gt;_x000d__x000a_      &lt;doc_type key=&quot;dt_SN&quot; text=&quot;SN&quot; /&gt;_x000d__x000a_    &lt;/basicdatatype&gt;_x000d__x000a_  &lt;/metadata&gt;_x000d__x000a_  &lt;metadata key=&quot;md_InstitutionalFramework&quot;&gt;_x000d__x000a_    &lt;basicdatatype&gt;_x000d__x000a_      &lt;framework key=&quot;if_02&quot; text=&quot;Europos S&amp;#261;jungos Taryba Generalinis sekretoriatas&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iuselis&quot; /&gt;_x000d__x000a_    &lt;/basicdatatype&gt;_x000d__x000a_  &lt;/metadata&gt;_x000d__x000a_  &lt;metadata key=&quot;md_DocumentDate&quot; translate=&quot;false&quot;&gt;_x000d__x000a_    &lt;text&gt;2021-03-22&lt;/text&gt;_x000d__x000a_  &lt;/metadata&gt;_x000d__x000a_  &lt;metadata key=&quot;md_Prefix&quot; translate=&quot;false&quot;&gt;_x000d__x000a_    &lt;text&gt;SN&lt;/text&gt;_x000d__x000a_  &lt;/metadata&gt;_x000d__x000a_  &lt;metadata key=&quot;md_DocumentNumber&quot; translate=&quot;false&quot;&gt;_x000d__x000a_    &lt;text&gt;1611&lt;/text&gt;_x000d__x000a_  &lt;/metadata&gt;_x000d__x000a_  &lt;metadata key=&quot;md_YearDocumentNumber&quot; translate=&quot;false&quot;&gt;_x000d__x000a_    &lt;text&gt;2021&lt;/text&gt;_x000d__x000a_  &lt;/metadata&gt;_x000d__x000a_  &lt;metadata key=&quot;md_Suffixes&quot; translate=&quot;false&quot;&gt;_x000d__x000a_    &lt;text&gt;ADD 1 REV 1&lt;/text&gt;_x000d__x000a_  &lt;/metadata&gt;_x000d__x000a_  &lt;metadata key=&quot;md_SuffixLanguagesInvolved&quot; translate=&quot;false&quot;&gt;_x000d__x000a_    &lt;text&gt;&lt;/text&gt;_x000d__x000a_  &lt;/metadata&gt;_x000d__x000a_  &lt;metadata key=&quot;md_FirstRevNumber&quot; translate=&quot;false&quot;&gt;_x000d__x000a_    &lt;text&gt;&lt;/text&gt;_x000d__x000a_  &lt;/metadata&gt;_x000d__x000a_  &lt;metadata key=&quot;md_Distribution&quot; translate=&quot;false&quot;&gt;_x000d__x000a_    &lt;basicdatatype&gt;_x000d__x000a_      &lt;distribution key=&quot;dis_01&quot; text=&quot;PUBLIC&quot; /&gt;_x000d__x000a_    &lt;/basicdatatype&gt;_x000d__x000a_  &lt;/metadata&gt;_x000d__x000a_  &lt;metadata key=&quot;md_SubjectCodes&quot; translate=&quot;false&quot;&gt;_x000d__x000a_    &lt;textlist /&gt;_x000d__x000a_  &lt;/metadata&gt;_x000d__x000a_  &lt;metadata key=&quot;md_Contact&quot; translate=&quot;false&quot;&gt;_x000d__x000a_    &lt;text&gt;&lt;/text&gt;_x000d__x000a_  &lt;/metadata&gt;_x000d__x000a_  &lt;metadata key=&quot;md_ContactPhoneFax&quot; translate=&quot;false&quot;&gt;_x000d__x000a_    &lt;text&gt;&lt;/text&gt;_x000d__x000a_  &lt;/metadata&gt;_x000d__x000a_  &lt;metadata key=&quot;md_MeetingVenue&quot; /&gt;_x000d__x000a_  &lt;metadata key=&quot;md_ProvisionalVersion&quot; translate=&quot;false&quot;&gt;_x000d__x000a_    &lt;text&gt;&lt;/text&gt;_x000d__x000a_  &lt;/metadata&gt;_x000d__x000a_  &lt;metadata key=&quot;md_PresidentInformation&quot; translate=&quot;false&quot;&gt;_x000d__x000a_    &lt;presidents /&gt;_x000d__x000a_  &lt;/metadata&gt;_x000d__x000a_  &lt;metadata key=&quot;md_MeetingNumber&quot; /&gt;_x000d__x000a_  &lt;metadata key=&quot;md_CouncilConfiguration&quot; translate=&quot;false&quot;&gt;_x000d__x000a_    &lt;basicdatatype&gt;_x000d__x000a_      &lt;text&gt;&lt;/text&gt;_x000d__x000a_    &lt;/basicdatatype&gt;_x000d__x000a_  &lt;/metadata&gt;_x000d__x000a_  &lt;metadata key=&quot;md_CouncilIssue&quot; translate=&quot;false&quot;&gt;_x000d__x000a_    &lt;text&gt;&lt;/text&gt;_x000d__x000a_  &lt;/metadata&gt;_x000d__x000a_  &lt;metadata key=&quot;md_PhoneNumber&quot; /&gt;_x000d__x000a_  &lt;metadata key=&quot;md_TypeOfHeading&quot; translate=&quot;false&quot;&gt;_x000d__x000a_    &lt;basicdatatype&gt;_x000d__x000a_      &lt;typeofheading key=&quot;&quot; /&gt;_x000d__x000a_    &lt;/basicdatatype&gt;_x000d__x000a_  &lt;/metadata&gt;_x000d__x000a_  &lt;metadata key=&quot;md_ReplyName&quot; /&gt;_x000d__x000a_  &lt;metadata key=&quot;md_EPQuestionsData&quot; translate=&quot;false&quot;&gt;_x000d__x000a_    &lt;questions /&gt;_x000d__x000a_  &lt;/metadata&gt;_x000d__x000a_  &lt;metadata key=&quot;md_Deadline&quot; /&gt;_x000d__x000a_  &lt;metadata key=&quot;md_InterinstitutionalFiles&quot; translate=&quot;false&quot;&gt;_x000d__x000a_    &lt;textlist&gt;_x000d__x000a_      &lt;text&gt;2018/0196 (COD)&lt;/text&gt;_x000d__x000a_    &lt;/textlist&gt;_x000d__x000a_  &lt;/metadata&gt;_x000d__x000a_  &lt;metadata key=&quot;md_AdditionalReferences&quot; translate=&quot;false&quot;&gt;_x000d__x000a_    &lt;textlist /&gt;_x000d__x000a_  &lt;/metadata&gt;_x000d__x000a_  &lt;metadata key=&quot;md_LEXNumber&quot; /&gt;_x000d__x000a_  &lt;metadata key=&quot;md_SousEmbargo&quot; translate=&quot;false&quot;&gt;_x000d__x000a_    &lt;text&gt;&lt;/text&gt;_x000d__x000a_  &lt;/metadata&gt;_x000d__x000a_  &lt;metadata key=&quot;md_DraftVersion&quot; translate=&quot;false&quot;&gt;_x000d__x000a_    &lt;text&gt;&lt;/text&gt;_x000d__x000a_  &lt;/metadata&gt;_x000d__x000a_  &lt;metadata key=&quot;md_Originator&quot; translate=&quot;false&quot;&gt;_x000d__x000a_    &lt;basicdatatype&gt;_x000d__x000a_      &lt;xaml text=&quot;&quot;&gt;&amp;lt;FlowDocument PagePadding=&quot;5,0,5,0&quot; AllowDrop=&quot;True&quot; xmlns=&quot;http://schemas.microsoft.com/winfx/2006/xaml/presentation&quot; /&amp;gt;&lt;/xaml&gt;_x000d__x000a_    &lt;/basicdatatype&gt;_x000d__x000a_  &lt;/metadata&gt;_x000d__x000a_  &lt;metadata key=&quot;md_Recipient&quot; translate=&quot;false&quot;&gt;_x000d__x000a_    &lt;basicdatatype&gt;_x000d__x000a_      &lt;xaml text=&quot;&quot;&gt;&amp;lt;FlowDocument PagePadding=&quot;5,0,5,0&quot; AllowDrop=&quot;True&quot; xmlns=&quot;http://schemas.microsoft.com/winfx/2006/xaml/presentation&quot; /&amp;gt;&lt;/xaml&gt;_x000d__x000a_    &lt;/basicdatatype&gt;_x000d__x000a_  &lt;/metadata&gt;_x000d__x000a_  &lt;metadata key=&quot;md_DateOfReceipt&quot; translate=&quot;false&quot;&gt;_x000d__x000a_    &lt;text&gt;&lt;/text&gt;_x000d__x000a_  &lt;/metadata&gt;_x000d__x000a_  &lt;metadata key=&quot;md_FreeDate&quot;&gt;_x000d__x000a_    &lt;textlist /&gt;_x000d__x000a_  &lt;/metadata&gt;_x000d__x000a_  &lt;metadata key=&quot;md_PrecedingDocuments&quot; translate=&quot;false&quot;&gt;_x000d__x000a_    &lt;textlist /&gt;_x000d__x000a_  &lt;/metadata&gt;_x000d__x000a_  &lt;metadata key=&quot;md_CommissionDocuments&quot; translate=&quot;false&quot;&gt;_x000d__x000a_    &lt;textlist /&gt;_x000d__x000a_  &lt;/metadata&gt;_x000d__x000a_  &lt;metadata key=&quot;md_DocForDWNDCL&quot; translate=&quot;false&quot;&gt;_x000d__x000a_    &lt;text&gt;&lt;/text&gt;_x000d__x000a_  &lt;/metadata&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 translate=&quot;false&quot;&gt;_x000d__x000a_    &lt;text&gt;&lt;/text&gt;_x000d__x000a_  &lt;/metadata&gt;_x000d__x000a_  &lt;metadata key=&quot;md_MeetingInformation&quot; translate=&quot;false&quot;&gt;_x000d__x000a_    &lt;text&gt;&lt;/text&gt;_x000d__x000a_  &lt;/metadata&gt;_x000d__x000a_  &lt;metadata key=&quot;md_Item&quot; /&gt;_x000d__x000a_  &lt;metadata key=&quot;md_SubjectPrefix&quot; translate=&quot;false&quot;&gt;_x000d__x000a_    &lt;text&gt;&lt;/text&gt;_x000d__x000a_  &lt;/metadata&gt;_x000d__x000a_  &lt;metadata key=&quot;md_Subject&quot;&gt;_x000d__x000a_    &lt;xaml text=&quot;Bendr&amp;#371;j&amp;#371; nuostat&amp;#371; reglamento I&amp;#8211;XV PRIEDAI (ADD 1 REV1). Suvestin&amp;#279; redakcija&quot;&gt;&amp;lt;FlowDocument FontFamily=&quot;Segoe UI&quot; FontSize=&quot;12&quot; PagePadding=&quot;2,2,2,2&quot; AllowDrop=&quot;False&quot; xmlns=&quot;http://schemas.microsoft.com/winfx/2006/xaml/presentation&quot;&amp;gt;&amp;lt;Paragraph&amp;gt;Bendr&amp;#371;j&amp;#371; nuostat&amp;#371; reglamento I&amp;#8211;XV PRIEDAI (ADD 1 REV1). Suvestin&amp;#279; redakcija&amp;lt;/Paragraph&amp;gt;&amp;lt;/FlowDocument&amp;gt;&lt;/xaml&gt;_x000d__x000a_  &lt;/metadata&gt;_x000d__x000a_  &lt;metadata key=&quot;md_SubjectFootnote&quot; /&gt;_x000d__x000a_  &lt;metadata key=&quot;md_DG&quot; translate=&quot;false&quot;&gt;_x000d__x000a_    &lt;text&gt;ECOMP.2&lt;/text&gt;_x000d__x000a_  &lt;/metadata&gt;_x000d__x000a_  &lt;metadata key=&quot;md_Initials&quot; translate=&quot;false&quot;&gt;_x000d__x000a_    &lt;text&gt;da,lj,nv/DA,NV,LJ/nva&lt;/text&gt;_x000d__x000a_  &lt;/metadata&gt;_x000d__x000a_  &lt;metadata key=&quot;md_RectifProcedureType&quot; translate=&quot;fals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 translate=&quot;false&quot;&gt;_x000d__x000a_    &lt;basicdatatype&gt;_x000d__x000a_      &lt;text&gt;&lt;/text&gt;_x000d__x000a_    &lt;/basicdatatype&gt;_x000d__x000a_  &lt;/metadata&gt;_x000d__x000a_  &lt;metadata key=&quot;md_Rectif_Source1_DocumentType&quot; translate=&quot;false&quot;&gt;_x000d__x000a_    &lt;basicdatatype&gt;_x000d__x000a_      &lt;doc_type key=&quot;&quot; /&gt;_x000d__x000a_    &lt;/basicdatatype&gt;_x000d__x000a_  &lt;/metadata&gt;_x000d__x000a_  &lt;metadata key=&quot;md_Rectif_Source1_DocumentNumber&quot; translate=&quot;false&quot;&gt;_x000d__x000a_    &lt;text&gt;&lt;/text&gt;_x000d__x000a_  &lt;/metadata&gt;_x000d__x000a_  &lt;metadata key=&quot;md_Rectif_Source1_YearDocumentNumber&quot; translate=&quot;false&quot;&gt;_x000d__x000a_    &lt;text&gt;2021&lt;/text&gt;_x000d__x000a_  &lt;/metadata&gt;_x000d__x000a_  &lt;metadata key=&quot;md_Rectif_Source1_Suffixes&quot; translate=&quot;false&quot;&gt;_x000d__x000a_    &lt;text&gt;&lt;/text&gt;_x000d__x000a_  &lt;/metadata&gt;_x000d__x000a_  &lt;metadata key=&quot;md_Rectif_Source2_UniqueHeading&quot; translate=&quot;false&quot;&gt;_x000d__x000a_    &lt;basicdatatype&gt;_x000d__x000a_      &lt;text&gt;&lt;/text&gt;_x000d__x000a_    &lt;/basicdatatype&gt;_x000d__x000a_  &lt;/metadata&gt;_x000d__x000a_  &lt;metadata key=&quot;md_Rectif_Source2_DocumentType&quot; translate=&quot;false&quot;&gt;_x000d__x000a_    &lt;basicdatatype&gt;_x000d__x000a_      &lt;doc_type key=&quot;&quot; /&gt;_x000d__x000a_    &lt;/basicdatatype&gt;_x000d__x000a_  &lt;/metadata&gt;_x000d__x000a_  &lt;metadata key=&quot;md_Rectif_Source2_DocumentNumber&quot; translate=&quot;false&quot;&gt;_x000d__x000a_    &lt;text&gt;&lt;/text&gt;_x000d__x000a_  &lt;/metadata&gt;_x000d__x000a_  &lt;metadata key=&quot;md_Rectif_Source2_YearDocumentNumber&quot; translate=&quot;false&quot;&gt;_x000d__x000a_    &lt;text&gt;&lt;/text&gt;_x000d__x000a_  &lt;/metadata&gt;_x000d__x000a_  &lt;metadata key=&quot;md_Rectif_Source2_Suffixes&quot; translate=&quot;false&quot;&gt;_x000d__x000a_    &lt;text&gt;&lt;/text&gt;_x000d__x000a_  &lt;/metadata&gt;_x000d__x000a_  &lt;metadata key=&quot;md_CoverPageDocWithCouncilFooter&quot; translate=&quot;false&quot;&gt;_x000d__x000a_    &lt;text&gt;false&lt;/text&gt;_x000d__x000a_  &lt;/metadata&gt;_x000d__x000a_  &lt;metadata key=&quot;md_SourceDocLanguage&quot; translate=&quot;false&quot;&gt;_x000d__x000a_    &lt;text&gt;&lt;/text&gt;_x000d__x000a_  &lt;/metadata&gt;_x000d__x000a_  &lt;metadata key=&quot;md_SourceDocType&quot; translate=&quot;false&quot;&gt;_x000d__x000a_    &lt;text&gt;&lt;/text&gt;_x000d__x000a_  &lt;/metadata&gt;_x000d__x000a_  &lt;metadata key=&quot;md_SourceDocTitle&quot; translate=&quot;false&quot;&gt;_x000d__x000a_    &lt;text&gt;&lt;/text&gt;_x000d__x000a_  &lt;/metadata&gt;_x000d__x000a_  &lt;metadata key=&quot;md_SourceDocIsCECDoc&quot; translate=&quot;false&quot;&gt;_x000d__x000a_    &lt;text&gt;false&lt;/text&gt;_x000d__x000a_  &lt;/metadata&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 translate=&quot;false&quot;&gt;_x000d__x000a_    &lt;meetings /&gt;_x000d__x000a_  &lt;/metadata&gt;_x000d__x000a_  &lt;metadata key=&quot;md_VisualRepresentation&quot; translate=&quot;false&quot;&gt;_x000d__x000a_    &lt;basicdatatype&gt;_x000d__x000a_      &lt;visualrepresentation key=&quot;visrep_02&quot; text=&quot;New visual identity&quot; /&gt;_x000d__x000a_    &lt;/basicdatatype&gt;_x000d__x000a_  &lt;/metadata&gt;_x000d__x000a_  &lt;metadata key=&quot;md_LetterData&quot;&gt;_x000d__x000a_    &lt;letterdata letterid=&quot;&quot; tag=&quot;&quot; /&gt;_x000d__x000a_  &lt;/metadata&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W_AutoOpen" w:val="True"/>
    <w:docVar w:name="DW_DocType" w:val="DW_COUNCIL"/>
    <w:docVar w:name="VSSDB_IniPath" w:val="\\at100\user\wovo\SEILEG\vss\srcsafe.ini"/>
    <w:docVar w:name="VSSDB_ProjectPath" w:val="$/DocuWrite/DOT/DW_COUNCIL"/>
  </w:docVars>
  <w:rsids>
    <w:rsidRoot w:val="00041281"/>
    <w:rsid w:val="00041281"/>
    <w:rsid w:val="00046245"/>
    <w:rsid w:val="000556C5"/>
    <w:rsid w:val="00082AD6"/>
    <w:rsid w:val="000C012E"/>
    <w:rsid w:val="001712EF"/>
    <w:rsid w:val="001A7055"/>
    <w:rsid w:val="001B675E"/>
    <w:rsid w:val="00250035"/>
    <w:rsid w:val="002B08FE"/>
    <w:rsid w:val="002E0B9C"/>
    <w:rsid w:val="002F7E11"/>
    <w:rsid w:val="00560050"/>
    <w:rsid w:val="00561C2F"/>
    <w:rsid w:val="00650F34"/>
    <w:rsid w:val="006729AB"/>
    <w:rsid w:val="0068049D"/>
    <w:rsid w:val="006B31DA"/>
    <w:rsid w:val="00704A6B"/>
    <w:rsid w:val="00735679"/>
    <w:rsid w:val="00772954"/>
    <w:rsid w:val="007B0E08"/>
    <w:rsid w:val="007C1261"/>
    <w:rsid w:val="008146F9"/>
    <w:rsid w:val="00840E12"/>
    <w:rsid w:val="00880DCB"/>
    <w:rsid w:val="008A3A89"/>
    <w:rsid w:val="008B6014"/>
    <w:rsid w:val="008D3C9A"/>
    <w:rsid w:val="008D5C99"/>
    <w:rsid w:val="008D6EFC"/>
    <w:rsid w:val="0092644D"/>
    <w:rsid w:val="00951DBC"/>
    <w:rsid w:val="009930AF"/>
    <w:rsid w:val="009C6417"/>
    <w:rsid w:val="00A95646"/>
    <w:rsid w:val="00AA1C15"/>
    <w:rsid w:val="00B501F5"/>
    <w:rsid w:val="00B5488B"/>
    <w:rsid w:val="00BB3CAA"/>
    <w:rsid w:val="00C03194"/>
    <w:rsid w:val="00D61971"/>
    <w:rsid w:val="00D63794"/>
    <w:rsid w:val="00E56BFD"/>
    <w:rsid w:val="00EC0D67"/>
    <w:rsid w:val="00EC3B25"/>
    <w:rsid w:val="00F1373C"/>
    <w:rsid w:val="00F24404"/>
    <w:rsid w:val="00F74A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52A7BD"/>
  <w15:docId w15:val="{2095457F-8817-4DD4-9211-4375951B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360" w:lineRule="auto"/>
    </w:pPr>
    <w:rPr>
      <w:rFonts w:ascii="Times New Roman" w:hAnsi="Times New Roman" w:cs="Times New Roman"/>
      <w:sz w:val="24"/>
    </w:rPr>
  </w:style>
  <w:style w:type="paragraph" w:styleId="Heading1">
    <w:name w:val="heading 1"/>
    <w:basedOn w:val="Normal"/>
    <w:next w:val="Text1"/>
    <w:link w:val="Heading1Char"/>
    <w:uiPriority w:val="9"/>
    <w:qFormat/>
    <w:rsid w:val="00AA1C15"/>
    <w:pPr>
      <w:keepNext/>
      <w:numPr>
        <w:numId w:val="28"/>
      </w:numPr>
      <w:spacing w:before="360"/>
      <w:outlineLvl w:val="0"/>
    </w:pPr>
    <w:rPr>
      <w:rFonts w:eastAsiaTheme="majorEastAsia"/>
      <w:b/>
      <w:bCs/>
      <w:smallCaps/>
      <w:szCs w:val="28"/>
    </w:rPr>
  </w:style>
  <w:style w:type="paragraph" w:styleId="Heading2">
    <w:name w:val="heading 2"/>
    <w:basedOn w:val="Normal"/>
    <w:next w:val="Text1"/>
    <w:link w:val="Heading2Char"/>
    <w:uiPriority w:val="9"/>
    <w:unhideWhenUsed/>
    <w:qFormat/>
    <w:rsid w:val="00AA1C15"/>
    <w:pPr>
      <w:keepNext/>
      <w:numPr>
        <w:ilvl w:val="1"/>
        <w:numId w:val="28"/>
      </w:numPr>
      <w:outlineLvl w:val="1"/>
    </w:pPr>
    <w:rPr>
      <w:rFonts w:eastAsiaTheme="majorEastAsia"/>
      <w:b/>
      <w:bCs/>
      <w:szCs w:val="26"/>
    </w:rPr>
  </w:style>
  <w:style w:type="paragraph" w:styleId="Heading3">
    <w:name w:val="heading 3"/>
    <w:basedOn w:val="Normal"/>
    <w:next w:val="Text1"/>
    <w:link w:val="Heading3Char"/>
    <w:uiPriority w:val="9"/>
    <w:unhideWhenUsed/>
    <w:qFormat/>
    <w:rsid w:val="00AA1C15"/>
    <w:pPr>
      <w:keepNext/>
      <w:numPr>
        <w:ilvl w:val="2"/>
        <w:numId w:val="28"/>
      </w:numPr>
      <w:outlineLvl w:val="2"/>
    </w:pPr>
    <w:rPr>
      <w:rFonts w:eastAsiaTheme="majorEastAsia"/>
      <w:bCs/>
      <w:i/>
    </w:rPr>
  </w:style>
  <w:style w:type="paragraph" w:styleId="Heading4">
    <w:name w:val="heading 4"/>
    <w:basedOn w:val="Normal"/>
    <w:next w:val="Text1"/>
    <w:link w:val="Heading4Char"/>
    <w:uiPriority w:val="9"/>
    <w:unhideWhenUsed/>
    <w:qFormat/>
    <w:rsid w:val="00AA1C15"/>
    <w:pPr>
      <w:keepNext/>
      <w:numPr>
        <w:ilvl w:val="3"/>
        <w:numId w:val="28"/>
      </w:numPr>
      <w:outlineLvl w:val="3"/>
    </w:pPr>
    <w:rPr>
      <w:rFonts w:eastAsiaTheme="majorEastAsia"/>
      <w:bCs/>
      <w:iCs/>
    </w:rPr>
  </w:style>
  <w:style w:type="paragraph" w:styleId="Heading5">
    <w:name w:val="heading 5"/>
    <w:basedOn w:val="Normal"/>
    <w:next w:val="Text1"/>
    <w:link w:val="Heading5Char"/>
    <w:unhideWhenUsed/>
    <w:qFormat/>
    <w:rsid w:val="00AA1C15"/>
    <w:pPr>
      <w:keepNext/>
      <w:numPr>
        <w:ilvl w:val="4"/>
        <w:numId w:val="28"/>
      </w:numPr>
      <w:tabs>
        <w:tab w:val="left" w:pos="850"/>
      </w:tabs>
      <w:outlineLvl w:val="4"/>
    </w:pPr>
    <w:rPr>
      <w:rFonts w:eastAsiaTheme="majorEastAsia"/>
    </w:rPr>
  </w:style>
  <w:style w:type="paragraph" w:styleId="Heading6">
    <w:name w:val="heading 6"/>
    <w:basedOn w:val="Normal"/>
    <w:next w:val="Text1"/>
    <w:link w:val="Heading6Char"/>
    <w:unhideWhenUsed/>
    <w:qFormat/>
    <w:rsid w:val="00AA1C15"/>
    <w:pPr>
      <w:keepNext/>
      <w:numPr>
        <w:ilvl w:val="5"/>
        <w:numId w:val="28"/>
      </w:numPr>
      <w:tabs>
        <w:tab w:val="left" w:pos="850"/>
      </w:tabs>
      <w:outlineLvl w:val="5"/>
    </w:pPr>
    <w:rPr>
      <w:rFonts w:eastAsiaTheme="majorEastAsia"/>
      <w:iCs/>
    </w:rPr>
  </w:style>
  <w:style w:type="paragraph" w:styleId="Heading7">
    <w:name w:val="heading 7"/>
    <w:basedOn w:val="Normal"/>
    <w:next w:val="Text1"/>
    <w:link w:val="Heading7Char"/>
    <w:unhideWhenUsed/>
    <w:qFormat/>
    <w:rsid w:val="00AA1C15"/>
    <w:pPr>
      <w:keepNext/>
      <w:numPr>
        <w:ilvl w:val="6"/>
        <w:numId w:val="28"/>
      </w:numPr>
      <w:tabs>
        <w:tab w:val="left" w:pos="850"/>
      </w:tabs>
      <w:outlineLvl w:val="6"/>
    </w:pPr>
    <w:rPr>
      <w:rFonts w:eastAsiaTheme="majorEastAsia"/>
      <w:iCs/>
    </w:rPr>
  </w:style>
  <w:style w:type="paragraph" w:styleId="Heading8">
    <w:name w:val="heading 8"/>
    <w:basedOn w:val="Normal"/>
    <w:next w:val="Normal"/>
    <w:link w:val="Heading8Char"/>
    <w:unhideWhenUsed/>
    <w:qFormat/>
    <w:rsid w:val="00AA1C15"/>
    <w:pPr>
      <w:spacing w:before="240" w:after="60" w:line="240" w:lineRule="auto"/>
      <w:jc w:val="both"/>
      <w:outlineLvl w:val="7"/>
    </w:pPr>
    <w:rPr>
      <w:i/>
      <w:iCs/>
      <w:szCs w:val="24"/>
    </w:rPr>
  </w:style>
  <w:style w:type="paragraph" w:styleId="Heading9">
    <w:name w:val="heading 9"/>
    <w:basedOn w:val="Normal"/>
    <w:next w:val="Normal"/>
    <w:link w:val="Heading9Char"/>
    <w:unhideWhenUsed/>
    <w:qFormat/>
    <w:rsid w:val="00AA1C15"/>
    <w:pPr>
      <w:spacing w:before="240" w:after="60" w:line="240" w:lineRule="auto"/>
      <w:jc w:val="both"/>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88B"/>
    <w:pPr>
      <w:tabs>
        <w:tab w:val="right" w:pos="9638"/>
      </w:tabs>
    </w:pPr>
  </w:style>
  <w:style w:type="character" w:customStyle="1" w:styleId="HeaderChar">
    <w:name w:val="Header Char"/>
    <w:basedOn w:val="DefaultParagraphFont"/>
    <w:link w:val="Header"/>
    <w:uiPriority w:val="99"/>
    <w:rsid w:val="00B5488B"/>
    <w:rPr>
      <w:rFonts w:ascii="Times New Roman" w:hAnsi="Times New Roman" w:cs="Times New Roman"/>
      <w:sz w:val="24"/>
      <w:shd w:val="clear" w:color="auto" w:fill="auto"/>
      <w:lang w:val="lt-LT"/>
    </w:rPr>
  </w:style>
  <w:style w:type="paragraph" w:styleId="Footer">
    <w:name w:val="footer"/>
    <w:basedOn w:val="Normal"/>
    <w:link w:val="FooterChar"/>
    <w:uiPriority w:val="99"/>
    <w:unhideWhenUsed/>
    <w:rsid w:val="00B5488B"/>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rsid w:val="00B5488B"/>
    <w:rPr>
      <w:rFonts w:ascii="Times New Roman" w:hAnsi="Times New Roman" w:cs="Times New Roman"/>
      <w:sz w:val="24"/>
      <w:shd w:val="clear" w:color="auto" w:fill="auto"/>
      <w:lang w:val="lt-LT"/>
    </w:rPr>
  </w:style>
  <w:style w:type="paragraph" w:styleId="FootnoteText">
    <w:name w:val="footnote text"/>
    <w:basedOn w:val="Normal"/>
    <w:link w:val="FootnoteTextChar"/>
    <w:uiPriority w:val="99"/>
    <w:unhideWhenUsed/>
    <w:rsid w:val="009C6417"/>
    <w:pPr>
      <w:spacing w:before="0" w:after="0" w:line="240" w:lineRule="auto"/>
      <w:ind w:left="720" w:hanging="720"/>
    </w:pPr>
    <w:rPr>
      <w:szCs w:val="20"/>
    </w:rPr>
  </w:style>
  <w:style w:type="character" w:customStyle="1" w:styleId="FootnoteTextChar">
    <w:name w:val="Footnote Text Char"/>
    <w:basedOn w:val="DefaultParagraphFont"/>
    <w:link w:val="FootnoteText"/>
    <w:uiPriority w:val="99"/>
    <w:rsid w:val="009C6417"/>
    <w:rPr>
      <w:rFonts w:ascii="Times New Roman" w:hAnsi="Times New Roman" w:cs="Times New Roman"/>
      <w:sz w:val="24"/>
      <w:szCs w:val="20"/>
      <w:shd w:val="clear" w:color="auto" w:fill="auto"/>
      <w:lang w:val="lt-LT"/>
    </w:rPr>
  </w:style>
  <w:style w:type="paragraph" w:customStyle="1" w:styleId="NormalCentered">
    <w:name w:val="Normal Centered"/>
    <w:basedOn w:val="Normal"/>
    <w:rsid w:val="009C6417"/>
    <w:pPr>
      <w:spacing w:before="200"/>
      <w:jc w:val="center"/>
    </w:pPr>
  </w:style>
  <w:style w:type="paragraph" w:customStyle="1" w:styleId="NormalRight">
    <w:name w:val="Normal Right"/>
    <w:basedOn w:val="Normal"/>
    <w:rsid w:val="009C6417"/>
    <w:pPr>
      <w:spacing w:before="200"/>
      <w:jc w:val="right"/>
    </w:pPr>
  </w:style>
  <w:style w:type="paragraph" w:customStyle="1" w:styleId="NormalJustified">
    <w:name w:val="Normal Justified"/>
    <w:basedOn w:val="Normal"/>
    <w:rsid w:val="009C6417"/>
    <w:pPr>
      <w:spacing w:before="200"/>
      <w:jc w:val="both"/>
    </w:pPr>
  </w:style>
  <w:style w:type="paragraph" w:customStyle="1" w:styleId="HeaderLandscape">
    <w:name w:val="HeaderLandscape"/>
    <w:basedOn w:val="Normal"/>
    <w:rsid w:val="009C6417"/>
    <w:pPr>
      <w:tabs>
        <w:tab w:val="right" w:pos="14570"/>
      </w:tabs>
    </w:pPr>
  </w:style>
  <w:style w:type="paragraph" w:customStyle="1" w:styleId="FooterLandscape">
    <w:name w:val="FooterLandscape"/>
    <w:basedOn w:val="Normal"/>
    <w:rsid w:val="009C6417"/>
    <w:pPr>
      <w:tabs>
        <w:tab w:val="center" w:pos="7285"/>
        <w:tab w:val="center" w:pos="10930"/>
        <w:tab w:val="right" w:pos="14570"/>
      </w:tabs>
      <w:spacing w:before="0" w:after="0" w:line="240" w:lineRule="auto"/>
    </w:pPr>
  </w:style>
  <w:style w:type="character" w:styleId="FootnoteReference">
    <w:name w:val="footnote reference"/>
    <w:basedOn w:val="DefaultParagraphFont"/>
    <w:unhideWhenUsed/>
    <w:rsid w:val="009C6417"/>
    <w:rPr>
      <w:b/>
      <w:shd w:val="clear" w:color="auto" w:fill="auto"/>
      <w:vertAlign w:val="superscript"/>
    </w:rPr>
  </w:style>
  <w:style w:type="paragraph" w:customStyle="1" w:styleId="HeaderCouncil">
    <w:name w:val="Header Council"/>
    <w:basedOn w:val="Normal"/>
    <w:link w:val="HeaderCouncilChar"/>
    <w:rsid w:val="009C6417"/>
    <w:pPr>
      <w:spacing w:before="0" w:after="0" w:line="240" w:lineRule="auto"/>
    </w:pPr>
    <w:rPr>
      <w:sz w:val="2"/>
    </w:rPr>
  </w:style>
  <w:style w:type="paragraph" w:customStyle="1" w:styleId="FooterCouncil">
    <w:name w:val="Footer Council"/>
    <w:basedOn w:val="Normal"/>
    <w:link w:val="FooterCouncilChar"/>
    <w:rsid w:val="009C6417"/>
    <w:pPr>
      <w:spacing w:before="0" w:after="0" w:line="240" w:lineRule="auto"/>
    </w:pPr>
    <w:rPr>
      <w:sz w:val="2"/>
    </w:rPr>
  </w:style>
  <w:style w:type="paragraph" w:customStyle="1" w:styleId="TechnicalBlock">
    <w:name w:val="Technical Block"/>
    <w:basedOn w:val="Normal"/>
    <w:next w:val="Normal"/>
    <w:link w:val="TechnicalBlockChar"/>
    <w:rsid w:val="00704A6B"/>
    <w:pPr>
      <w:spacing w:before="0" w:after="240" w:line="240" w:lineRule="auto"/>
      <w:jc w:val="center"/>
    </w:pPr>
  </w:style>
  <w:style w:type="paragraph" w:customStyle="1" w:styleId="FinalLine">
    <w:name w:val="Final Line"/>
    <w:basedOn w:val="Normal"/>
    <w:next w:val="Normal"/>
    <w:rsid w:val="009C6417"/>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9C6417"/>
    <w:pPr>
      <w:pBdr>
        <w:bottom w:val="single" w:sz="4" w:space="0" w:color="000000"/>
      </w:pBdr>
      <w:spacing w:before="360"/>
      <w:ind w:left="5868" w:right="5868"/>
      <w:jc w:val="center"/>
    </w:pPr>
    <w:rPr>
      <w:b/>
    </w:rPr>
  </w:style>
  <w:style w:type="paragraph" w:customStyle="1" w:styleId="Text1">
    <w:name w:val="Text 1"/>
    <w:basedOn w:val="Normal"/>
    <w:link w:val="Text1Char"/>
    <w:rsid w:val="009C6417"/>
    <w:pPr>
      <w:ind w:left="567"/>
    </w:pPr>
  </w:style>
  <w:style w:type="paragraph" w:customStyle="1" w:styleId="Text2">
    <w:name w:val="Text 2"/>
    <w:basedOn w:val="Normal"/>
    <w:rsid w:val="009C6417"/>
    <w:pPr>
      <w:ind w:left="1134"/>
    </w:pPr>
  </w:style>
  <w:style w:type="paragraph" w:customStyle="1" w:styleId="Text3">
    <w:name w:val="Text 3"/>
    <w:basedOn w:val="Normal"/>
    <w:rsid w:val="009C6417"/>
    <w:pPr>
      <w:ind w:left="1701"/>
    </w:pPr>
  </w:style>
  <w:style w:type="paragraph" w:customStyle="1" w:styleId="Text4">
    <w:name w:val="Text 4"/>
    <w:basedOn w:val="Normal"/>
    <w:rsid w:val="009C6417"/>
    <w:pPr>
      <w:ind w:left="2268"/>
    </w:pPr>
  </w:style>
  <w:style w:type="paragraph" w:customStyle="1" w:styleId="Text5">
    <w:name w:val="Text 5"/>
    <w:basedOn w:val="Normal"/>
    <w:rsid w:val="009C6417"/>
    <w:pPr>
      <w:ind w:left="2835"/>
    </w:pPr>
  </w:style>
  <w:style w:type="paragraph" w:customStyle="1" w:styleId="Text6">
    <w:name w:val="Text 6"/>
    <w:basedOn w:val="Normal"/>
    <w:rsid w:val="009C6417"/>
    <w:pPr>
      <w:ind w:left="3402"/>
    </w:pPr>
  </w:style>
  <w:style w:type="paragraph" w:customStyle="1" w:styleId="PointManual">
    <w:name w:val="Point Manual"/>
    <w:basedOn w:val="Normal"/>
    <w:rsid w:val="009C6417"/>
    <w:pPr>
      <w:ind w:left="567" w:hanging="567"/>
    </w:pPr>
  </w:style>
  <w:style w:type="paragraph" w:customStyle="1" w:styleId="PointManual1">
    <w:name w:val="Point Manual (1)"/>
    <w:basedOn w:val="Normal"/>
    <w:rsid w:val="009C6417"/>
    <w:pPr>
      <w:ind w:left="1134" w:hanging="567"/>
    </w:pPr>
  </w:style>
  <w:style w:type="paragraph" w:customStyle="1" w:styleId="PointManual2">
    <w:name w:val="Point Manual (2)"/>
    <w:basedOn w:val="Normal"/>
    <w:rsid w:val="009C6417"/>
    <w:pPr>
      <w:ind w:left="1701" w:hanging="567"/>
    </w:pPr>
  </w:style>
  <w:style w:type="paragraph" w:customStyle="1" w:styleId="PointManual3">
    <w:name w:val="Point Manual (3)"/>
    <w:basedOn w:val="Normal"/>
    <w:rsid w:val="009C6417"/>
    <w:pPr>
      <w:ind w:left="2268" w:hanging="567"/>
    </w:pPr>
  </w:style>
  <w:style w:type="paragraph" w:customStyle="1" w:styleId="PointManual4">
    <w:name w:val="Point Manual (4)"/>
    <w:basedOn w:val="Normal"/>
    <w:rsid w:val="009C6417"/>
    <w:pPr>
      <w:ind w:left="2835" w:hanging="567"/>
    </w:pPr>
  </w:style>
  <w:style w:type="paragraph" w:customStyle="1" w:styleId="PointDoubleManual">
    <w:name w:val="Point Double Manual"/>
    <w:basedOn w:val="Normal"/>
    <w:rsid w:val="009C6417"/>
    <w:pPr>
      <w:tabs>
        <w:tab w:val="left" w:pos="567"/>
      </w:tabs>
      <w:ind w:left="1134" w:hanging="1134"/>
    </w:pPr>
  </w:style>
  <w:style w:type="paragraph" w:customStyle="1" w:styleId="PointDoubleManual1">
    <w:name w:val="Point Double Manual (1)"/>
    <w:basedOn w:val="Normal"/>
    <w:rsid w:val="009C6417"/>
    <w:pPr>
      <w:tabs>
        <w:tab w:val="left" w:pos="1134"/>
      </w:tabs>
      <w:ind w:left="1701" w:hanging="1134"/>
    </w:pPr>
  </w:style>
  <w:style w:type="paragraph" w:customStyle="1" w:styleId="PointDoubleManual2">
    <w:name w:val="Point Double Manual (2)"/>
    <w:basedOn w:val="Normal"/>
    <w:rsid w:val="009C6417"/>
    <w:pPr>
      <w:tabs>
        <w:tab w:val="left" w:pos="1701"/>
      </w:tabs>
      <w:ind w:left="2268" w:hanging="1134"/>
    </w:pPr>
  </w:style>
  <w:style w:type="paragraph" w:customStyle="1" w:styleId="PointDoubleManual3">
    <w:name w:val="Point Double Manual (3)"/>
    <w:basedOn w:val="Normal"/>
    <w:rsid w:val="009C6417"/>
    <w:pPr>
      <w:tabs>
        <w:tab w:val="left" w:pos="2268"/>
      </w:tabs>
      <w:ind w:left="2835" w:hanging="1134"/>
    </w:pPr>
  </w:style>
  <w:style w:type="paragraph" w:customStyle="1" w:styleId="PointDoubleManual4">
    <w:name w:val="Point Double Manual (4)"/>
    <w:basedOn w:val="Normal"/>
    <w:rsid w:val="009C6417"/>
    <w:pPr>
      <w:tabs>
        <w:tab w:val="left" w:pos="2835"/>
      </w:tabs>
      <w:ind w:left="3402" w:hanging="1134"/>
    </w:pPr>
  </w:style>
  <w:style w:type="paragraph" w:customStyle="1" w:styleId="Pointabc">
    <w:name w:val="Point abc"/>
    <w:basedOn w:val="Normal"/>
    <w:rsid w:val="009C6417"/>
    <w:pPr>
      <w:numPr>
        <w:ilvl w:val="1"/>
        <w:numId w:val="16"/>
      </w:numPr>
    </w:pPr>
  </w:style>
  <w:style w:type="paragraph" w:customStyle="1" w:styleId="Pointabc1">
    <w:name w:val="Point abc (1)"/>
    <w:basedOn w:val="Normal"/>
    <w:rsid w:val="009C6417"/>
    <w:pPr>
      <w:numPr>
        <w:ilvl w:val="3"/>
        <w:numId w:val="16"/>
      </w:numPr>
    </w:pPr>
  </w:style>
  <w:style w:type="paragraph" w:customStyle="1" w:styleId="Pointabc2">
    <w:name w:val="Point abc (2)"/>
    <w:basedOn w:val="Normal"/>
    <w:rsid w:val="009C6417"/>
    <w:pPr>
      <w:numPr>
        <w:ilvl w:val="5"/>
        <w:numId w:val="16"/>
      </w:numPr>
    </w:pPr>
  </w:style>
  <w:style w:type="paragraph" w:customStyle="1" w:styleId="Pointabc3">
    <w:name w:val="Point abc (3)"/>
    <w:basedOn w:val="Normal"/>
    <w:rsid w:val="009C6417"/>
    <w:pPr>
      <w:numPr>
        <w:ilvl w:val="7"/>
        <w:numId w:val="16"/>
      </w:numPr>
    </w:pPr>
  </w:style>
  <w:style w:type="paragraph" w:customStyle="1" w:styleId="Pointabc4">
    <w:name w:val="Point abc (4)"/>
    <w:basedOn w:val="Normal"/>
    <w:rsid w:val="009C6417"/>
    <w:pPr>
      <w:numPr>
        <w:ilvl w:val="8"/>
        <w:numId w:val="16"/>
      </w:numPr>
    </w:pPr>
  </w:style>
  <w:style w:type="paragraph" w:customStyle="1" w:styleId="Point123">
    <w:name w:val="Point 123"/>
    <w:basedOn w:val="Normal"/>
    <w:rsid w:val="009C6417"/>
    <w:pPr>
      <w:numPr>
        <w:numId w:val="16"/>
      </w:numPr>
    </w:pPr>
  </w:style>
  <w:style w:type="paragraph" w:customStyle="1" w:styleId="Point1231">
    <w:name w:val="Point 123 (1)"/>
    <w:basedOn w:val="Normal"/>
    <w:rsid w:val="009C6417"/>
    <w:pPr>
      <w:numPr>
        <w:ilvl w:val="2"/>
        <w:numId w:val="16"/>
      </w:numPr>
    </w:pPr>
  </w:style>
  <w:style w:type="paragraph" w:customStyle="1" w:styleId="Point1232">
    <w:name w:val="Point 123 (2)"/>
    <w:basedOn w:val="Normal"/>
    <w:rsid w:val="009C6417"/>
    <w:pPr>
      <w:numPr>
        <w:ilvl w:val="4"/>
        <w:numId w:val="16"/>
      </w:numPr>
    </w:pPr>
  </w:style>
  <w:style w:type="paragraph" w:customStyle="1" w:styleId="Point1233">
    <w:name w:val="Point 123 (3)"/>
    <w:basedOn w:val="Normal"/>
    <w:rsid w:val="009C6417"/>
    <w:pPr>
      <w:numPr>
        <w:ilvl w:val="6"/>
        <w:numId w:val="16"/>
      </w:numPr>
    </w:pPr>
  </w:style>
  <w:style w:type="paragraph" w:customStyle="1" w:styleId="Pointivx">
    <w:name w:val="Point ivx"/>
    <w:basedOn w:val="Normal"/>
    <w:rsid w:val="009C6417"/>
    <w:pPr>
      <w:numPr>
        <w:numId w:val="17"/>
      </w:numPr>
    </w:pPr>
  </w:style>
  <w:style w:type="paragraph" w:customStyle="1" w:styleId="Pointivx1">
    <w:name w:val="Point ivx (1)"/>
    <w:basedOn w:val="Normal"/>
    <w:rsid w:val="009C6417"/>
    <w:pPr>
      <w:numPr>
        <w:ilvl w:val="1"/>
        <w:numId w:val="17"/>
      </w:numPr>
    </w:pPr>
  </w:style>
  <w:style w:type="paragraph" w:customStyle="1" w:styleId="Pointivx2">
    <w:name w:val="Point ivx (2)"/>
    <w:basedOn w:val="Normal"/>
    <w:rsid w:val="009C6417"/>
    <w:pPr>
      <w:numPr>
        <w:ilvl w:val="2"/>
        <w:numId w:val="17"/>
      </w:numPr>
    </w:pPr>
  </w:style>
  <w:style w:type="paragraph" w:customStyle="1" w:styleId="Pointivx3">
    <w:name w:val="Point ivx (3)"/>
    <w:basedOn w:val="Normal"/>
    <w:rsid w:val="009C6417"/>
    <w:pPr>
      <w:numPr>
        <w:ilvl w:val="3"/>
        <w:numId w:val="17"/>
      </w:numPr>
    </w:pPr>
  </w:style>
  <w:style w:type="paragraph" w:customStyle="1" w:styleId="Pointivx4">
    <w:name w:val="Point ivx (4)"/>
    <w:basedOn w:val="Normal"/>
    <w:rsid w:val="009C6417"/>
    <w:pPr>
      <w:numPr>
        <w:ilvl w:val="4"/>
        <w:numId w:val="17"/>
      </w:numPr>
    </w:pPr>
  </w:style>
  <w:style w:type="paragraph" w:customStyle="1" w:styleId="Bullet">
    <w:name w:val="Bullet"/>
    <w:basedOn w:val="Normal"/>
    <w:rsid w:val="009C6417"/>
    <w:pPr>
      <w:numPr>
        <w:numId w:val="11"/>
      </w:numPr>
    </w:pPr>
  </w:style>
  <w:style w:type="paragraph" w:customStyle="1" w:styleId="Bullet1">
    <w:name w:val="Bullet 1"/>
    <w:basedOn w:val="Normal"/>
    <w:rsid w:val="009C6417"/>
    <w:pPr>
      <w:numPr>
        <w:numId w:val="12"/>
      </w:numPr>
    </w:pPr>
  </w:style>
  <w:style w:type="paragraph" w:customStyle="1" w:styleId="Bullet2">
    <w:name w:val="Bullet 2"/>
    <w:basedOn w:val="Normal"/>
    <w:rsid w:val="009C6417"/>
    <w:pPr>
      <w:numPr>
        <w:numId w:val="13"/>
      </w:numPr>
    </w:pPr>
  </w:style>
  <w:style w:type="paragraph" w:customStyle="1" w:styleId="Bullet3">
    <w:name w:val="Bullet 3"/>
    <w:basedOn w:val="Normal"/>
    <w:rsid w:val="009C6417"/>
    <w:pPr>
      <w:numPr>
        <w:numId w:val="14"/>
      </w:numPr>
    </w:pPr>
  </w:style>
  <w:style w:type="paragraph" w:customStyle="1" w:styleId="Bullet4">
    <w:name w:val="Bullet 4"/>
    <w:basedOn w:val="Normal"/>
    <w:rsid w:val="009C6417"/>
    <w:pPr>
      <w:numPr>
        <w:numId w:val="15"/>
      </w:numPr>
    </w:pPr>
  </w:style>
  <w:style w:type="paragraph" w:customStyle="1" w:styleId="Dash">
    <w:name w:val="Dash"/>
    <w:basedOn w:val="Normal"/>
    <w:rsid w:val="009C6417"/>
    <w:pPr>
      <w:numPr>
        <w:numId w:val="1"/>
      </w:numPr>
    </w:pPr>
  </w:style>
  <w:style w:type="paragraph" w:customStyle="1" w:styleId="Dash1">
    <w:name w:val="Dash 1"/>
    <w:basedOn w:val="Normal"/>
    <w:rsid w:val="009C6417"/>
    <w:pPr>
      <w:numPr>
        <w:numId w:val="2"/>
      </w:numPr>
    </w:pPr>
  </w:style>
  <w:style w:type="paragraph" w:customStyle="1" w:styleId="Dash2">
    <w:name w:val="Dash 2"/>
    <w:basedOn w:val="Normal"/>
    <w:rsid w:val="009C6417"/>
    <w:pPr>
      <w:numPr>
        <w:numId w:val="3"/>
      </w:numPr>
    </w:pPr>
  </w:style>
  <w:style w:type="paragraph" w:customStyle="1" w:styleId="Dash3">
    <w:name w:val="Dash 3"/>
    <w:basedOn w:val="Normal"/>
    <w:rsid w:val="009C6417"/>
    <w:pPr>
      <w:numPr>
        <w:numId w:val="4"/>
      </w:numPr>
    </w:pPr>
  </w:style>
  <w:style w:type="paragraph" w:customStyle="1" w:styleId="Dash4">
    <w:name w:val="Dash 4"/>
    <w:basedOn w:val="Normal"/>
    <w:rsid w:val="009C6417"/>
    <w:pPr>
      <w:numPr>
        <w:numId w:val="5"/>
      </w:numPr>
    </w:pPr>
  </w:style>
  <w:style w:type="paragraph" w:customStyle="1" w:styleId="DashEqual">
    <w:name w:val="Dash Equal"/>
    <w:basedOn w:val="Dash"/>
    <w:rsid w:val="009C6417"/>
    <w:pPr>
      <w:numPr>
        <w:numId w:val="6"/>
      </w:numPr>
    </w:pPr>
  </w:style>
  <w:style w:type="paragraph" w:customStyle="1" w:styleId="DashEqual1">
    <w:name w:val="Dash Equal 1"/>
    <w:basedOn w:val="Dash1"/>
    <w:rsid w:val="009C6417"/>
    <w:pPr>
      <w:numPr>
        <w:numId w:val="7"/>
      </w:numPr>
    </w:pPr>
  </w:style>
  <w:style w:type="paragraph" w:customStyle="1" w:styleId="DashEqual2">
    <w:name w:val="Dash Equal 2"/>
    <w:basedOn w:val="Dash2"/>
    <w:rsid w:val="009C6417"/>
    <w:pPr>
      <w:numPr>
        <w:numId w:val="8"/>
      </w:numPr>
    </w:pPr>
  </w:style>
  <w:style w:type="paragraph" w:customStyle="1" w:styleId="DashEqual3">
    <w:name w:val="Dash Equal 3"/>
    <w:basedOn w:val="Dash3"/>
    <w:rsid w:val="009C6417"/>
    <w:pPr>
      <w:numPr>
        <w:numId w:val="9"/>
      </w:numPr>
    </w:pPr>
  </w:style>
  <w:style w:type="paragraph" w:customStyle="1" w:styleId="DashEqual4">
    <w:name w:val="Dash Equal 4"/>
    <w:basedOn w:val="Dash4"/>
    <w:rsid w:val="009C6417"/>
    <w:pPr>
      <w:numPr>
        <w:numId w:val="10"/>
      </w:numPr>
    </w:pPr>
  </w:style>
  <w:style w:type="character" w:customStyle="1" w:styleId="Marker">
    <w:name w:val="Marker"/>
    <w:basedOn w:val="DefaultParagraphFont"/>
    <w:rsid w:val="002E0B9C"/>
    <w:rPr>
      <w:color w:val="0000FF"/>
      <w:shd w:val="clear" w:color="auto" w:fill="auto"/>
    </w:rPr>
  </w:style>
  <w:style w:type="character" w:customStyle="1" w:styleId="Marker1">
    <w:name w:val="Marker1"/>
    <w:basedOn w:val="DefaultParagraphFont"/>
    <w:rsid w:val="009C6417"/>
    <w:rPr>
      <w:color w:val="008000"/>
      <w:shd w:val="clear" w:color="auto" w:fill="auto"/>
    </w:rPr>
  </w:style>
  <w:style w:type="paragraph" w:customStyle="1" w:styleId="HeadingLeft">
    <w:name w:val="Heading Left"/>
    <w:basedOn w:val="Normal"/>
    <w:next w:val="Normal"/>
    <w:rsid w:val="009C6417"/>
    <w:pPr>
      <w:spacing w:before="360"/>
      <w:outlineLvl w:val="0"/>
    </w:pPr>
    <w:rPr>
      <w:b/>
      <w:caps/>
      <w:u w:val="single"/>
    </w:rPr>
  </w:style>
  <w:style w:type="paragraph" w:customStyle="1" w:styleId="HeadingIVX">
    <w:name w:val="Heading IVX"/>
    <w:basedOn w:val="HeadingLeft"/>
    <w:next w:val="Normal"/>
    <w:rsid w:val="009C6417"/>
    <w:pPr>
      <w:numPr>
        <w:numId w:val="20"/>
      </w:numPr>
    </w:pPr>
  </w:style>
  <w:style w:type="paragraph" w:customStyle="1" w:styleId="Heading123">
    <w:name w:val="Heading 123"/>
    <w:basedOn w:val="HeadingLeft"/>
    <w:next w:val="Normal"/>
    <w:rsid w:val="009C6417"/>
    <w:pPr>
      <w:numPr>
        <w:numId w:val="19"/>
      </w:numPr>
    </w:pPr>
  </w:style>
  <w:style w:type="paragraph" w:customStyle="1" w:styleId="HeadingABC">
    <w:name w:val="Heading ABC"/>
    <w:basedOn w:val="HeadingLeft"/>
    <w:next w:val="Normal"/>
    <w:rsid w:val="009C6417"/>
    <w:pPr>
      <w:numPr>
        <w:numId w:val="18"/>
      </w:numPr>
    </w:pPr>
  </w:style>
  <w:style w:type="paragraph" w:customStyle="1" w:styleId="HeadingCentered">
    <w:name w:val="Heading Centered"/>
    <w:basedOn w:val="HeadingLeft"/>
    <w:next w:val="Normal"/>
    <w:rsid w:val="009C6417"/>
    <w:pPr>
      <w:jc w:val="center"/>
    </w:pPr>
  </w:style>
  <w:style w:type="paragraph" w:customStyle="1" w:styleId="Jardin">
    <w:name w:val="Jardin"/>
    <w:basedOn w:val="Normal"/>
    <w:rsid w:val="009C6417"/>
    <w:pPr>
      <w:spacing w:before="200" w:after="0" w:line="240" w:lineRule="auto"/>
      <w:jc w:val="center"/>
    </w:pPr>
  </w:style>
  <w:style w:type="paragraph" w:customStyle="1" w:styleId="Amendment">
    <w:name w:val="Amendment"/>
    <w:basedOn w:val="Normal"/>
    <w:next w:val="Normal"/>
    <w:rsid w:val="009C6417"/>
    <w:rPr>
      <w:i/>
      <w:u w:val="single"/>
    </w:rPr>
  </w:style>
  <w:style w:type="paragraph" w:customStyle="1" w:styleId="AmendmentList">
    <w:name w:val="Amendment List"/>
    <w:basedOn w:val="Normal"/>
    <w:rsid w:val="009C6417"/>
    <w:pPr>
      <w:ind w:left="2268" w:hanging="2268"/>
    </w:pPr>
  </w:style>
  <w:style w:type="paragraph" w:customStyle="1" w:styleId="ReplyRE">
    <w:name w:val="Reply RE"/>
    <w:basedOn w:val="Normal"/>
    <w:next w:val="Normal"/>
    <w:rsid w:val="009C6417"/>
    <w:pPr>
      <w:spacing w:after="480" w:line="240" w:lineRule="auto"/>
      <w:contextualSpacing/>
    </w:pPr>
  </w:style>
  <w:style w:type="paragraph" w:customStyle="1" w:styleId="ReplyBold">
    <w:name w:val="Reply Bold"/>
    <w:basedOn w:val="ReplyRE"/>
    <w:next w:val="Normal"/>
    <w:rsid w:val="009C6417"/>
    <w:rPr>
      <w:b/>
    </w:rPr>
  </w:style>
  <w:style w:type="paragraph" w:customStyle="1" w:styleId="Annex">
    <w:name w:val="Annex"/>
    <w:basedOn w:val="Normal"/>
    <w:next w:val="Normal"/>
    <w:rsid w:val="009C6417"/>
    <w:pPr>
      <w:jc w:val="right"/>
    </w:pPr>
    <w:rPr>
      <w:b/>
      <w:u w:val="single"/>
    </w:rPr>
  </w:style>
  <w:style w:type="paragraph" w:customStyle="1" w:styleId="Sign">
    <w:name w:val="Sign"/>
    <w:basedOn w:val="Normal"/>
    <w:rsid w:val="009C6417"/>
    <w:pPr>
      <w:tabs>
        <w:tab w:val="center" w:pos="7087"/>
      </w:tabs>
      <w:contextualSpacing/>
    </w:pPr>
  </w:style>
  <w:style w:type="paragraph" w:customStyle="1" w:styleId="NotDeclassified">
    <w:name w:val="Not Declassified"/>
    <w:basedOn w:val="Normal"/>
    <w:next w:val="Normal"/>
    <w:rsid w:val="009C6417"/>
    <w:rPr>
      <w:b/>
      <w:shd w:val="clear" w:color="auto" w:fill="CCCCCC"/>
    </w:rPr>
  </w:style>
  <w:style w:type="character" w:customStyle="1" w:styleId="NotDeclassifiedCharacter">
    <w:name w:val="Not Declassified Character"/>
    <w:basedOn w:val="DefaultParagraphFont"/>
    <w:rsid w:val="009C6417"/>
    <w:rPr>
      <w:rFonts w:ascii="Times New Roman" w:hAnsi="Times New Roman" w:cs="Times New Roman"/>
      <w:b/>
      <w:sz w:val="24"/>
      <w:shd w:val="clear" w:color="auto" w:fill="CCCCCC"/>
    </w:rPr>
  </w:style>
  <w:style w:type="paragraph" w:customStyle="1" w:styleId="NormalCompact">
    <w:name w:val="Normal Compact"/>
    <w:basedOn w:val="Normal"/>
    <w:next w:val="Normal"/>
    <w:rsid w:val="009C6417"/>
    <w:pPr>
      <w:spacing w:line="240" w:lineRule="auto"/>
    </w:pPr>
  </w:style>
  <w:style w:type="paragraph" w:styleId="EndnoteText">
    <w:name w:val="endnote text"/>
    <w:basedOn w:val="Normal"/>
    <w:link w:val="EndnoteTextChar"/>
    <w:unhideWhenUsed/>
    <w:rsid w:val="001B675E"/>
    <w:pPr>
      <w:spacing w:before="0" w:after="0" w:line="240" w:lineRule="auto"/>
    </w:pPr>
    <w:rPr>
      <w:sz w:val="20"/>
      <w:szCs w:val="20"/>
    </w:rPr>
  </w:style>
  <w:style w:type="character" w:customStyle="1" w:styleId="EndnoteTextChar">
    <w:name w:val="Endnote Text Char"/>
    <w:basedOn w:val="DefaultParagraphFont"/>
    <w:link w:val="EndnoteText"/>
    <w:rsid w:val="001B675E"/>
    <w:rPr>
      <w:rFonts w:ascii="Times New Roman" w:hAnsi="Times New Roman" w:cs="Times New Roman"/>
      <w:sz w:val="20"/>
      <w:szCs w:val="20"/>
      <w:lang w:val="lt-LT"/>
    </w:rPr>
  </w:style>
  <w:style w:type="character" w:styleId="EndnoteReference">
    <w:name w:val="endnote reference"/>
    <w:basedOn w:val="DefaultParagraphFont"/>
    <w:unhideWhenUsed/>
    <w:rsid w:val="001B675E"/>
    <w:rPr>
      <w:vertAlign w:val="superscript"/>
    </w:rPr>
  </w:style>
  <w:style w:type="paragraph" w:customStyle="1" w:styleId="HeaderCouncilLarge">
    <w:name w:val="Header Council Large"/>
    <w:basedOn w:val="Normal"/>
    <w:link w:val="HeaderCouncilLargeChar"/>
    <w:rsid w:val="00041281"/>
    <w:pPr>
      <w:spacing w:before="0" w:after="440"/>
      <w:ind w:left="-1134" w:right="-1134"/>
    </w:pPr>
    <w:rPr>
      <w:sz w:val="2"/>
    </w:rPr>
  </w:style>
  <w:style w:type="character" w:customStyle="1" w:styleId="TechnicalBlockChar">
    <w:name w:val="Technical Block Char"/>
    <w:basedOn w:val="DefaultParagraphFont"/>
    <w:link w:val="TechnicalBlock"/>
    <w:rsid w:val="00041281"/>
    <w:rPr>
      <w:rFonts w:ascii="Times New Roman" w:hAnsi="Times New Roman" w:cs="Times New Roman"/>
      <w:sz w:val="24"/>
    </w:rPr>
  </w:style>
  <w:style w:type="character" w:customStyle="1" w:styleId="HeaderCouncilLargeChar">
    <w:name w:val="Header Council Large Char"/>
    <w:basedOn w:val="TechnicalBlockChar"/>
    <w:link w:val="HeaderCouncilLarge"/>
    <w:rsid w:val="00041281"/>
    <w:rPr>
      <w:rFonts w:ascii="Times New Roman" w:hAnsi="Times New Roman" w:cs="Times New Roman"/>
      <w:sz w:val="2"/>
    </w:rPr>
  </w:style>
  <w:style w:type="paragraph" w:customStyle="1" w:styleId="FooterText">
    <w:name w:val="Footer Text"/>
    <w:basedOn w:val="Normal"/>
    <w:rsid w:val="00041281"/>
    <w:pPr>
      <w:spacing w:before="0" w:after="0" w:line="240" w:lineRule="auto"/>
    </w:pPr>
    <w:rPr>
      <w:rFonts w:eastAsia="Times New Roman"/>
      <w:szCs w:val="24"/>
    </w:rPr>
  </w:style>
  <w:style w:type="character" w:styleId="PlaceholderText">
    <w:name w:val="Placeholder Text"/>
    <w:basedOn w:val="DefaultParagraphFont"/>
    <w:uiPriority w:val="99"/>
    <w:semiHidden/>
    <w:rsid w:val="00041281"/>
    <w:rPr>
      <w:color w:val="808080"/>
    </w:rPr>
  </w:style>
  <w:style w:type="character" w:customStyle="1" w:styleId="Heading1Char">
    <w:name w:val="Heading 1 Char"/>
    <w:basedOn w:val="DefaultParagraphFont"/>
    <w:link w:val="Heading1"/>
    <w:uiPriority w:val="9"/>
    <w:rsid w:val="00AA1C15"/>
    <w:rPr>
      <w:rFonts w:ascii="Times New Roman" w:eastAsiaTheme="majorEastAsia" w:hAnsi="Times New Roman" w:cs="Times New Roman"/>
      <w:b/>
      <w:bCs/>
      <w:smallCaps/>
      <w:sz w:val="24"/>
      <w:szCs w:val="28"/>
      <w:lang w:val="lt-LT"/>
    </w:rPr>
  </w:style>
  <w:style w:type="character" w:customStyle="1" w:styleId="Heading2Char">
    <w:name w:val="Heading 2 Char"/>
    <w:basedOn w:val="DefaultParagraphFont"/>
    <w:link w:val="Heading2"/>
    <w:uiPriority w:val="9"/>
    <w:rsid w:val="00AA1C15"/>
    <w:rPr>
      <w:rFonts w:ascii="Times New Roman" w:eastAsiaTheme="majorEastAsia" w:hAnsi="Times New Roman" w:cs="Times New Roman"/>
      <w:b/>
      <w:bCs/>
      <w:sz w:val="24"/>
      <w:szCs w:val="26"/>
      <w:lang w:val="lt-LT"/>
    </w:rPr>
  </w:style>
  <w:style w:type="character" w:customStyle="1" w:styleId="Heading3Char">
    <w:name w:val="Heading 3 Char"/>
    <w:basedOn w:val="DefaultParagraphFont"/>
    <w:link w:val="Heading3"/>
    <w:uiPriority w:val="9"/>
    <w:rsid w:val="00AA1C15"/>
    <w:rPr>
      <w:rFonts w:ascii="Times New Roman" w:eastAsiaTheme="majorEastAsia" w:hAnsi="Times New Roman" w:cs="Times New Roman"/>
      <w:bCs/>
      <w:i/>
      <w:sz w:val="24"/>
      <w:lang w:val="lt-LT"/>
    </w:rPr>
  </w:style>
  <w:style w:type="character" w:customStyle="1" w:styleId="Heading4Char">
    <w:name w:val="Heading 4 Char"/>
    <w:basedOn w:val="DefaultParagraphFont"/>
    <w:link w:val="Heading4"/>
    <w:uiPriority w:val="9"/>
    <w:rsid w:val="00AA1C15"/>
    <w:rPr>
      <w:rFonts w:ascii="Times New Roman" w:eastAsiaTheme="majorEastAsia" w:hAnsi="Times New Roman" w:cs="Times New Roman"/>
      <w:bCs/>
      <w:iCs/>
      <w:sz w:val="24"/>
      <w:lang w:val="lt-LT"/>
    </w:rPr>
  </w:style>
  <w:style w:type="character" w:customStyle="1" w:styleId="Heading5Char">
    <w:name w:val="Heading 5 Char"/>
    <w:basedOn w:val="DefaultParagraphFont"/>
    <w:link w:val="Heading5"/>
    <w:rsid w:val="00AA1C15"/>
    <w:rPr>
      <w:rFonts w:ascii="Times New Roman" w:eastAsiaTheme="majorEastAsia" w:hAnsi="Times New Roman" w:cs="Times New Roman"/>
      <w:sz w:val="24"/>
      <w:lang w:val="lt-LT"/>
    </w:rPr>
  </w:style>
  <w:style w:type="character" w:customStyle="1" w:styleId="Heading6Char">
    <w:name w:val="Heading 6 Char"/>
    <w:basedOn w:val="DefaultParagraphFont"/>
    <w:link w:val="Heading6"/>
    <w:rsid w:val="00AA1C15"/>
    <w:rPr>
      <w:rFonts w:ascii="Times New Roman" w:eastAsiaTheme="majorEastAsia" w:hAnsi="Times New Roman" w:cs="Times New Roman"/>
      <w:iCs/>
      <w:sz w:val="24"/>
      <w:lang w:val="lt-LT"/>
    </w:rPr>
  </w:style>
  <w:style w:type="character" w:customStyle="1" w:styleId="Heading7Char">
    <w:name w:val="Heading 7 Char"/>
    <w:basedOn w:val="DefaultParagraphFont"/>
    <w:link w:val="Heading7"/>
    <w:rsid w:val="00AA1C15"/>
    <w:rPr>
      <w:rFonts w:ascii="Times New Roman" w:eastAsiaTheme="majorEastAsia" w:hAnsi="Times New Roman" w:cs="Times New Roman"/>
      <w:iCs/>
      <w:sz w:val="24"/>
      <w:lang w:val="lt-LT"/>
    </w:rPr>
  </w:style>
  <w:style w:type="character" w:customStyle="1" w:styleId="Heading8Char">
    <w:name w:val="Heading 8 Char"/>
    <w:basedOn w:val="DefaultParagraphFont"/>
    <w:link w:val="Heading8"/>
    <w:rsid w:val="00AA1C15"/>
    <w:rPr>
      <w:rFonts w:ascii="Times New Roman" w:hAnsi="Times New Roman" w:cs="Times New Roman"/>
      <w:i/>
      <w:iCs/>
      <w:sz w:val="24"/>
      <w:szCs w:val="24"/>
      <w:lang w:val="lt-LT"/>
    </w:rPr>
  </w:style>
  <w:style w:type="character" w:customStyle="1" w:styleId="Heading9Char">
    <w:name w:val="Heading 9 Char"/>
    <w:basedOn w:val="DefaultParagraphFont"/>
    <w:link w:val="Heading9"/>
    <w:rsid w:val="00AA1C15"/>
    <w:rPr>
      <w:rFonts w:asciiTheme="majorHAnsi" w:eastAsiaTheme="majorEastAsia" w:hAnsiTheme="majorHAnsi" w:cs="Times New Roman"/>
      <w:lang w:val="lt-LT"/>
    </w:rPr>
  </w:style>
  <w:style w:type="paragraph" w:styleId="TOCHeading">
    <w:name w:val="TOC Heading"/>
    <w:basedOn w:val="Normal"/>
    <w:next w:val="Normal"/>
    <w:uiPriority w:val="39"/>
    <w:semiHidden/>
    <w:unhideWhenUsed/>
    <w:qFormat/>
    <w:rsid w:val="00AA1C15"/>
    <w:pPr>
      <w:spacing w:after="240"/>
      <w:jc w:val="center"/>
    </w:pPr>
    <w:rPr>
      <w:b/>
      <w:sz w:val="28"/>
    </w:rPr>
  </w:style>
  <w:style w:type="paragraph" w:styleId="TOC1">
    <w:name w:val="toc 1"/>
    <w:basedOn w:val="Normal"/>
    <w:next w:val="Normal"/>
    <w:uiPriority w:val="39"/>
    <w:unhideWhenUsed/>
    <w:rsid w:val="00AA1C15"/>
    <w:pPr>
      <w:tabs>
        <w:tab w:val="right" w:leader="dot" w:pos="9071"/>
      </w:tabs>
      <w:spacing w:before="60"/>
      <w:ind w:left="850" w:hanging="850"/>
    </w:pPr>
  </w:style>
  <w:style w:type="paragraph" w:styleId="TOC2">
    <w:name w:val="toc 2"/>
    <w:basedOn w:val="Normal"/>
    <w:next w:val="Normal"/>
    <w:uiPriority w:val="39"/>
    <w:unhideWhenUsed/>
    <w:rsid w:val="00AA1C15"/>
    <w:pPr>
      <w:tabs>
        <w:tab w:val="right" w:leader="dot" w:pos="9071"/>
      </w:tabs>
      <w:spacing w:before="60"/>
      <w:ind w:left="850" w:hanging="850"/>
    </w:pPr>
  </w:style>
  <w:style w:type="paragraph" w:styleId="TOC3">
    <w:name w:val="toc 3"/>
    <w:basedOn w:val="Normal"/>
    <w:next w:val="Normal"/>
    <w:uiPriority w:val="39"/>
    <w:unhideWhenUsed/>
    <w:rsid w:val="00AA1C15"/>
    <w:pPr>
      <w:tabs>
        <w:tab w:val="right" w:leader="dot" w:pos="9071"/>
      </w:tabs>
      <w:spacing w:before="60"/>
      <w:ind w:left="850" w:hanging="850"/>
    </w:pPr>
  </w:style>
  <w:style w:type="paragraph" w:styleId="TOC4">
    <w:name w:val="toc 4"/>
    <w:basedOn w:val="Normal"/>
    <w:next w:val="Normal"/>
    <w:uiPriority w:val="39"/>
    <w:unhideWhenUsed/>
    <w:rsid w:val="00AA1C15"/>
    <w:pPr>
      <w:tabs>
        <w:tab w:val="right" w:leader="dot" w:pos="9071"/>
      </w:tabs>
      <w:spacing w:before="60"/>
      <w:ind w:left="850" w:hanging="850"/>
    </w:pPr>
  </w:style>
  <w:style w:type="paragraph" w:styleId="TOC5">
    <w:name w:val="toc 5"/>
    <w:basedOn w:val="Normal"/>
    <w:next w:val="Normal"/>
    <w:uiPriority w:val="39"/>
    <w:unhideWhenUsed/>
    <w:rsid w:val="00AA1C15"/>
    <w:pPr>
      <w:tabs>
        <w:tab w:val="right" w:leader="dot" w:pos="9071"/>
      </w:tabs>
      <w:spacing w:before="300"/>
    </w:pPr>
  </w:style>
  <w:style w:type="paragraph" w:styleId="TOC6">
    <w:name w:val="toc 6"/>
    <w:basedOn w:val="Normal"/>
    <w:next w:val="Normal"/>
    <w:uiPriority w:val="39"/>
    <w:unhideWhenUsed/>
    <w:rsid w:val="00AA1C15"/>
    <w:pPr>
      <w:tabs>
        <w:tab w:val="right" w:leader="dot" w:pos="9071"/>
      </w:tabs>
      <w:spacing w:before="240"/>
    </w:pPr>
  </w:style>
  <w:style w:type="paragraph" w:styleId="TOC7">
    <w:name w:val="toc 7"/>
    <w:basedOn w:val="Normal"/>
    <w:next w:val="Normal"/>
    <w:uiPriority w:val="39"/>
    <w:unhideWhenUsed/>
    <w:rsid w:val="00AA1C15"/>
    <w:pPr>
      <w:tabs>
        <w:tab w:val="right" w:leader="dot" w:pos="9071"/>
      </w:tabs>
      <w:spacing w:before="180"/>
    </w:pPr>
  </w:style>
  <w:style w:type="paragraph" w:styleId="TOC8">
    <w:name w:val="toc 8"/>
    <w:basedOn w:val="Normal"/>
    <w:next w:val="Normal"/>
    <w:uiPriority w:val="39"/>
    <w:unhideWhenUsed/>
    <w:rsid w:val="00AA1C15"/>
    <w:pPr>
      <w:tabs>
        <w:tab w:val="right" w:leader="dot" w:pos="9071"/>
      </w:tabs>
    </w:pPr>
  </w:style>
  <w:style w:type="paragraph" w:styleId="TOC9">
    <w:name w:val="toc 9"/>
    <w:basedOn w:val="Normal"/>
    <w:next w:val="Normal"/>
    <w:uiPriority w:val="39"/>
    <w:unhideWhenUsed/>
    <w:rsid w:val="00AA1C15"/>
    <w:pPr>
      <w:tabs>
        <w:tab w:val="right" w:leader="dot" w:pos="9071"/>
      </w:tabs>
    </w:pPr>
  </w:style>
  <w:style w:type="paragraph" w:customStyle="1" w:styleId="NormalLeft">
    <w:name w:val="Normal Left"/>
    <w:basedOn w:val="Normal"/>
    <w:rsid w:val="00AA1C15"/>
  </w:style>
  <w:style w:type="paragraph" w:customStyle="1" w:styleId="QuotedText">
    <w:name w:val="Quoted Text"/>
    <w:basedOn w:val="Normal"/>
    <w:rsid w:val="00AA1C15"/>
    <w:pPr>
      <w:ind w:left="1417"/>
    </w:pPr>
  </w:style>
  <w:style w:type="paragraph" w:customStyle="1" w:styleId="Point0">
    <w:name w:val="Point 0"/>
    <w:basedOn w:val="Normal"/>
    <w:rsid w:val="00AA1C15"/>
    <w:pPr>
      <w:ind w:left="850" w:hanging="850"/>
    </w:pPr>
  </w:style>
  <w:style w:type="paragraph" w:customStyle="1" w:styleId="Point1">
    <w:name w:val="Point 1"/>
    <w:basedOn w:val="Normal"/>
    <w:rsid w:val="00AA1C15"/>
    <w:pPr>
      <w:ind w:left="1417" w:hanging="567"/>
    </w:pPr>
  </w:style>
  <w:style w:type="paragraph" w:customStyle="1" w:styleId="Point2">
    <w:name w:val="Point 2"/>
    <w:basedOn w:val="Normal"/>
    <w:rsid w:val="00AA1C15"/>
    <w:pPr>
      <w:ind w:left="1984" w:hanging="567"/>
    </w:pPr>
  </w:style>
  <w:style w:type="paragraph" w:customStyle="1" w:styleId="Point3">
    <w:name w:val="Point 3"/>
    <w:basedOn w:val="Normal"/>
    <w:rsid w:val="00AA1C15"/>
    <w:pPr>
      <w:ind w:left="2551" w:hanging="567"/>
    </w:pPr>
  </w:style>
  <w:style w:type="paragraph" w:customStyle="1" w:styleId="Point4">
    <w:name w:val="Point 4"/>
    <w:basedOn w:val="Normal"/>
    <w:rsid w:val="00AA1C15"/>
    <w:pPr>
      <w:ind w:left="3118" w:hanging="567"/>
    </w:pPr>
  </w:style>
  <w:style w:type="paragraph" w:customStyle="1" w:styleId="Point5">
    <w:name w:val="Point 5"/>
    <w:basedOn w:val="Normal"/>
    <w:rsid w:val="00AA1C15"/>
    <w:pPr>
      <w:ind w:left="3685" w:hanging="567"/>
    </w:pPr>
  </w:style>
  <w:style w:type="paragraph" w:customStyle="1" w:styleId="PointDouble0">
    <w:name w:val="PointDouble 0"/>
    <w:basedOn w:val="Normal"/>
    <w:rsid w:val="00AA1C15"/>
    <w:pPr>
      <w:tabs>
        <w:tab w:val="left" w:pos="850"/>
      </w:tabs>
      <w:ind w:left="1417" w:hanging="1417"/>
    </w:pPr>
  </w:style>
  <w:style w:type="paragraph" w:customStyle="1" w:styleId="PointDouble1">
    <w:name w:val="PointDouble 1"/>
    <w:basedOn w:val="Normal"/>
    <w:rsid w:val="00AA1C15"/>
    <w:pPr>
      <w:tabs>
        <w:tab w:val="left" w:pos="1417"/>
      </w:tabs>
      <w:ind w:left="1984" w:hanging="1134"/>
    </w:pPr>
  </w:style>
  <w:style w:type="paragraph" w:customStyle="1" w:styleId="PointDouble2">
    <w:name w:val="PointDouble 2"/>
    <w:basedOn w:val="Normal"/>
    <w:rsid w:val="00AA1C15"/>
    <w:pPr>
      <w:tabs>
        <w:tab w:val="left" w:pos="1984"/>
      </w:tabs>
      <w:ind w:left="2551" w:hanging="1134"/>
    </w:pPr>
  </w:style>
  <w:style w:type="paragraph" w:customStyle="1" w:styleId="PointDouble3">
    <w:name w:val="PointDouble 3"/>
    <w:basedOn w:val="Normal"/>
    <w:rsid w:val="00AA1C15"/>
    <w:pPr>
      <w:tabs>
        <w:tab w:val="left" w:pos="2551"/>
      </w:tabs>
      <w:ind w:left="3118" w:hanging="1134"/>
    </w:pPr>
  </w:style>
  <w:style w:type="paragraph" w:customStyle="1" w:styleId="PointDouble4">
    <w:name w:val="PointDouble 4"/>
    <w:basedOn w:val="Normal"/>
    <w:rsid w:val="00AA1C15"/>
    <w:pPr>
      <w:tabs>
        <w:tab w:val="left" w:pos="3118"/>
      </w:tabs>
      <w:ind w:left="3685" w:hanging="1134"/>
    </w:pPr>
  </w:style>
  <w:style w:type="paragraph" w:customStyle="1" w:styleId="PointDouble5">
    <w:name w:val="PointDouble 5"/>
    <w:basedOn w:val="Normal"/>
    <w:rsid w:val="00AA1C15"/>
    <w:pPr>
      <w:tabs>
        <w:tab w:val="left" w:pos="3685"/>
      </w:tabs>
      <w:ind w:left="4252" w:hanging="1134"/>
    </w:pPr>
  </w:style>
  <w:style w:type="paragraph" w:customStyle="1" w:styleId="PointTriple0">
    <w:name w:val="PointTriple 0"/>
    <w:basedOn w:val="Normal"/>
    <w:rsid w:val="00AA1C15"/>
    <w:pPr>
      <w:tabs>
        <w:tab w:val="left" w:pos="850"/>
        <w:tab w:val="left" w:pos="1417"/>
      </w:tabs>
      <w:ind w:left="1984" w:hanging="1984"/>
    </w:pPr>
  </w:style>
  <w:style w:type="paragraph" w:customStyle="1" w:styleId="PointTriple1">
    <w:name w:val="PointTriple 1"/>
    <w:basedOn w:val="Normal"/>
    <w:rsid w:val="00AA1C15"/>
    <w:pPr>
      <w:tabs>
        <w:tab w:val="left" w:pos="1417"/>
        <w:tab w:val="left" w:pos="1984"/>
      </w:tabs>
      <w:ind w:left="2551" w:hanging="1701"/>
    </w:pPr>
  </w:style>
  <w:style w:type="paragraph" w:customStyle="1" w:styleId="PointTriple2">
    <w:name w:val="PointTriple 2"/>
    <w:basedOn w:val="Normal"/>
    <w:rsid w:val="00AA1C15"/>
    <w:pPr>
      <w:tabs>
        <w:tab w:val="left" w:pos="1984"/>
        <w:tab w:val="left" w:pos="2551"/>
      </w:tabs>
      <w:ind w:left="3118" w:hanging="1701"/>
    </w:pPr>
  </w:style>
  <w:style w:type="paragraph" w:customStyle="1" w:styleId="PointTriple3">
    <w:name w:val="PointTriple 3"/>
    <w:basedOn w:val="Normal"/>
    <w:rsid w:val="00AA1C15"/>
    <w:pPr>
      <w:tabs>
        <w:tab w:val="left" w:pos="2551"/>
        <w:tab w:val="left" w:pos="3118"/>
      </w:tabs>
      <w:ind w:left="3685" w:hanging="1701"/>
    </w:pPr>
  </w:style>
  <w:style w:type="paragraph" w:customStyle="1" w:styleId="PointTriple4">
    <w:name w:val="PointTriple 4"/>
    <w:basedOn w:val="Normal"/>
    <w:rsid w:val="00AA1C15"/>
    <w:pPr>
      <w:tabs>
        <w:tab w:val="left" w:pos="3118"/>
        <w:tab w:val="left" w:pos="3685"/>
      </w:tabs>
      <w:ind w:left="4252" w:hanging="1701"/>
    </w:pPr>
  </w:style>
  <w:style w:type="paragraph" w:customStyle="1" w:styleId="PointTriple5">
    <w:name w:val="PointTriple 5"/>
    <w:basedOn w:val="Normal"/>
    <w:rsid w:val="00AA1C15"/>
    <w:pPr>
      <w:tabs>
        <w:tab w:val="left" w:pos="3685"/>
        <w:tab w:val="left" w:pos="4252"/>
      </w:tabs>
      <w:ind w:left="4819" w:hanging="1701"/>
    </w:pPr>
  </w:style>
  <w:style w:type="paragraph" w:customStyle="1" w:styleId="Tiret0">
    <w:name w:val="Tiret 0"/>
    <w:basedOn w:val="Normal"/>
    <w:rsid w:val="00AA1C15"/>
    <w:pPr>
      <w:numPr>
        <w:numId w:val="21"/>
      </w:numPr>
    </w:pPr>
  </w:style>
  <w:style w:type="paragraph" w:customStyle="1" w:styleId="Tiret1">
    <w:name w:val="Tiret 1"/>
    <w:basedOn w:val="Normal"/>
    <w:rsid w:val="00AA1C15"/>
    <w:pPr>
      <w:numPr>
        <w:numId w:val="22"/>
      </w:numPr>
    </w:pPr>
  </w:style>
  <w:style w:type="paragraph" w:customStyle="1" w:styleId="Tiret2">
    <w:name w:val="Tiret 2"/>
    <w:basedOn w:val="Normal"/>
    <w:rsid w:val="00AA1C15"/>
    <w:pPr>
      <w:numPr>
        <w:numId w:val="23"/>
      </w:numPr>
    </w:pPr>
  </w:style>
  <w:style w:type="paragraph" w:customStyle="1" w:styleId="Tiret3">
    <w:name w:val="Tiret 3"/>
    <w:basedOn w:val="Normal"/>
    <w:rsid w:val="00AA1C15"/>
    <w:pPr>
      <w:numPr>
        <w:numId w:val="24"/>
      </w:numPr>
    </w:pPr>
  </w:style>
  <w:style w:type="paragraph" w:customStyle="1" w:styleId="Tiret4">
    <w:name w:val="Tiret 4"/>
    <w:basedOn w:val="Normal"/>
    <w:rsid w:val="00AA1C15"/>
    <w:pPr>
      <w:numPr>
        <w:numId w:val="25"/>
      </w:numPr>
    </w:pPr>
  </w:style>
  <w:style w:type="paragraph" w:customStyle="1" w:styleId="Tiret5">
    <w:name w:val="Tiret 5"/>
    <w:basedOn w:val="Normal"/>
    <w:rsid w:val="00AA1C15"/>
    <w:pPr>
      <w:numPr>
        <w:numId w:val="26"/>
      </w:numPr>
    </w:pPr>
  </w:style>
  <w:style w:type="paragraph" w:customStyle="1" w:styleId="NumPar1">
    <w:name w:val="NumPar 1"/>
    <w:basedOn w:val="Normal"/>
    <w:next w:val="Text1"/>
    <w:rsid w:val="00AA1C15"/>
    <w:pPr>
      <w:numPr>
        <w:numId w:val="27"/>
      </w:numPr>
    </w:pPr>
  </w:style>
  <w:style w:type="paragraph" w:customStyle="1" w:styleId="NumPar2">
    <w:name w:val="NumPar 2"/>
    <w:basedOn w:val="Normal"/>
    <w:next w:val="Text1"/>
    <w:rsid w:val="00AA1C15"/>
    <w:pPr>
      <w:numPr>
        <w:ilvl w:val="1"/>
        <w:numId w:val="27"/>
      </w:numPr>
    </w:pPr>
  </w:style>
  <w:style w:type="paragraph" w:customStyle="1" w:styleId="NumPar3">
    <w:name w:val="NumPar 3"/>
    <w:basedOn w:val="Normal"/>
    <w:next w:val="Text1"/>
    <w:rsid w:val="00AA1C15"/>
    <w:pPr>
      <w:numPr>
        <w:ilvl w:val="2"/>
        <w:numId w:val="27"/>
      </w:numPr>
    </w:pPr>
  </w:style>
  <w:style w:type="paragraph" w:customStyle="1" w:styleId="NumPar4">
    <w:name w:val="NumPar 4"/>
    <w:basedOn w:val="Normal"/>
    <w:next w:val="Text1"/>
    <w:rsid w:val="00AA1C15"/>
    <w:pPr>
      <w:numPr>
        <w:ilvl w:val="3"/>
        <w:numId w:val="27"/>
      </w:numPr>
    </w:pPr>
  </w:style>
  <w:style w:type="paragraph" w:customStyle="1" w:styleId="NumPar5">
    <w:name w:val="NumPar 5"/>
    <w:basedOn w:val="Normal"/>
    <w:next w:val="Text2"/>
    <w:rsid w:val="00AA1C15"/>
    <w:pPr>
      <w:numPr>
        <w:ilvl w:val="4"/>
        <w:numId w:val="27"/>
      </w:numPr>
    </w:pPr>
  </w:style>
  <w:style w:type="paragraph" w:customStyle="1" w:styleId="NumPar6">
    <w:name w:val="NumPar 6"/>
    <w:basedOn w:val="Normal"/>
    <w:next w:val="Text2"/>
    <w:rsid w:val="00AA1C15"/>
    <w:pPr>
      <w:numPr>
        <w:ilvl w:val="5"/>
        <w:numId w:val="27"/>
      </w:numPr>
    </w:pPr>
  </w:style>
  <w:style w:type="paragraph" w:customStyle="1" w:styleId="NumPar7">
    <w:name w:val="NumPar 7"/>
    <w:basedOn w:val="Normal"/>
    <w:next w:val="Text2"/>
    <w:rsid w:val="00AA1C15"/>
    <w:pPr>
      <w:numPr>
        <w:ilvl w:val="6"/>
        <w:numId w:val="27"/>
      </w:numPr>
    </w:pPr>
  </w:style>
  <w:style w:type="paragraph" w:customStyle="1" w:styleId="ManualNumPar1">
    <w:name w:val="Manual NumPar 1"/>
    <w:basedOn w:val="Normal"/>
    <w:next w:val="Text1"/>
    <w:rsid w:val="00AA1C15"/>
    <w:pPr>
      <w:ind w:left="850" w:hanging="850"/>
    </w:pPr>
  </w:style>
  <w:style w:type="paragraph" w:customStyle="1" w:styleId="ManualNumPar2">
    <w:name w:val="Manual NumPar 2"/>
    <w:basedOn w:val="Normal"/>
    <w:next w:val="Text1"/>
    <w:rsid w:val="00AA1C15"/>
    <w:pPr>
      <w:ind w:left="850" w:hanging="850"/>
    </w:pPr>
  </w:style>
  <w:style w:type="paragraph" w:customStyle="1" w:styleId="ManualNumPar3">
    <w:name w:val="Manual NumPar 3"/>
    <w:basedOn w:val="Normal"/>
    <w:next w:val="Text1"/>
    <w:rsid w:val="00AA1C15"/>
    <w:pPr>
      <w:ind w:left="850" w:hanging="850"/>
    </w:pPr>
  </w:style>
  <w:style w:type="paragraph" w:customStyle="1" w:styleId="ManualNumPar4">
    <w:name w:val="Manual NumPar 4"/>
    <w:basedOn w:val="Normal"/>
    <w:next w:val="Text1"/>
    <w:rsid w:val="00AA1C15"/>
    <w:pPr>
      <w:ind w:left="850" w:hanging="850"/>
    </w:pPr>
  </w:style>
  <w:style w:type="paragraph" w:customStyle="1" w:styleId="ManualNumPar5">
    <w:name w:val="Manual NumPar 5"/>
    <w:basedOn w:val="Normal"/>
    <w:next w:val="Text2"/>
    <w:rsid w:val="00AA1C15"/>
    <w:pPr>
      <w:ind w:left="1417" w:hanging="1417"/>
    </w:pPr>
  </w:style>
  <w:style w:type="paragraph" w:customStyle="1" w:styleId="ManualNumPar6">
    <w:name w:val="Manual NumPar 6"/>
    <w:basedOn w:val="Normal"/>
    <w:next w:val="Text2"/>
    <w:rsid w:val="00AA1C15"/>
    <w:pPr>
      <w:ind w:left="1417" w:hanging="1417"/>
    </w:pPr>
  </w:style>
  <w:style w:type="paragraph" w:customStyle="1" w:styleId="ManualNumPar7">
    <w:name w:val="Manual NumPar 7"/>
    <w:basedOn w:val="Normal"/>
    <w:next w:val="Text2"/>
    <w:rsid w:val="00AA1C15"/>
    <w:pPr>
      <w:ind w:left="1417" w:hanging="1417"/>
    </w:pPr>
  </w:style>
  <w:style w:type="paragraph" w:customStyle="1" w:styleId="QuotedNumPar">
    <w:name w:val="Quoted NumPar"/>
    <w:basedOn w:val="Normal"/>
    <w:rsid w:val="00AA1C15"/>
    <w:pPr>
      <w:ind w:left="1417" w:hanging="567"/>
    </w:pPr>
  </w:style>
  <w:style w:type="paragraph" w:customStyle="1" w:styleId="ManualHeading1">
    <w:name w:val="Manual Heading 1"/>
    <w:basedOn w:val="Normal"/>
    <w:next w:val="Text1"/>
    <w:rsid w:val="00AA1C15"/>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AA1C15"/>
    <w:pPr>
      <w:keepNext/>
      <w:tabs>
        <w:tab w:val="left" w:pos="850"/>
      </w:tabs>
      <w:ind w:left="850" w:hanging="850"/>
      <w:outlineLvl w:val="1"/>
    </w:pPr>
    <w:rPr>
      <w:b/>
    </w:rPr>
  </w:style>
  <w:style w:type="paragraph" w:customStyle="1" w:styleId="ManualHeading3">
    <w:name w:val="Manual Heading 3"/>
    <w:basedOn w:val="Normal"/>
    <w:next w:val="Text1"/>
    <w:rsid w:val="00AA1C15"/>
    <w:pPr>
      <w:keepNext/>
      <w:tabs>
        <w:tab w:val="left" w:pos="850"/>
      </w:tabs>
      <w:ind w:left="850" w:hanging="850"/>
      <w:outlineLvl w:val="2"/>
    </w:pPr>
    <w:rPr>
      <w:i/>
    </w:rPr>
  </w:style>
  <w:style w:type="paragraph" w:customStyle="1" w:styleId="ManualHeading4">
    <w:name w:val="Manual Heading 4"/>
    <w:basedOn w:val="Normal"/>
    <w:next w:val="Text1"/>
    <w:rsid w:val="00AA1C15"/>
    <w:pPr>
      <w:keepNext/>
      <w:tabs>
        <w:tab w:val="left" w:pos="850"/>
      </w:tabs>
      <w:ind w:left="850" w:hanging="850"/>
      <w:outlineLvl w:val="3"/>
    </w:pPr>
  </w:style>
  <w:style w:type="paragraph" w:customStyle="1" w:styleId="ManualHeading5">
    <w:name w:val="Manual Heading 5"/>
    <w:basedOn w:val="Normal"/>
    <w:next w:val="Text1"/>
    <w:rsid w:val="00AA1C15"/>
    <w:pPr>
      <w:keepNext/>
      <w:tabs>
        <w:tab w:val="left" w:pos="850"/>
      </w:tabs>
      <w:ind w:left="850" w:hanging="850"/>
      <w:outlineLvl w:val="4"/>
    </w:pPr>
  </w:style>
  <w:style w:type="paragraph" w:customStyle="1" w:styleId="ManualHeading6">
    <w:name w:val="Manual Heading 6"/>
    <w:basedOn w:val="Normal"/>
    <w:next w:val="Text1"/>
    <w:rsid w:val="00AA1C15"/>
    <w:pPr>
      <w:keepNext/>
      <w:tabs>
        <w:tab w:val="left" w:pos="850"/>
      </w:tabs>
      <w:ind w:left="850" w:hanging="850"/>
      <w:outlineLvl w:val="5"/>
    </w:pPr>
  </w:style>
  <w:style w:type="paragraph" w:customStyle="1" w:styleId="ManualHeading7">
    <w:name w:val="Manual Heading 7"/>
    <w:basedOn w:val="Normal"/>
    <w:next w:val="Text1"/>
    <w:rsid w:val="00AA1C15"/>
    <w:pPr>
      <w:keepNext/>
      <w:tabs>
        <w:tab w:val="left" w:pos="850"/>
      </w:tabs>
      <w:ind w:left="850" w:hanging="850"/>
      <w:outlineLvl w:val="6"/>
    </w:pPr>
  </w:style>
  <w:style w:type="paragraph" w:customStyle="1" w:styleId="ChapterTitle">
    <w:name w:val="ChapterTitle"/>
    <w:basedOn w:val="Normal"/>
    <w:next w:val="Normal"/>
    <w:rsid w:val="00AA1C15"/>
    <w:pPr>
      <w:keepNext/>
      <w:spacing w:after="360"/>
      <w:jc w:val="center"/>
    </w:pPr>
    <w:rPr>
      <w:b/>
      <w:sz w:val="32"/>
    </w:rPr>
  </w:style>
  <w:style w:type="paragraph" w:customStyle="1" w:styleId="PartTitle">
    <w:name w:val="PartTitle"/>
    <w:basedOn w:val="Normal"/>
    <w:next w:val="ChapterTitle"/>
    <w:rsid w:val="00AA1C15"/>
    <w:pPr>
      <w:keepNext/>
      <w:pageBreakBefore/>
      <w:spacing w:after="360"/>
      <w:jc w:val="center"/>
    </w:pPr>
    <w:rPr>
      <w:b/>
      <w:sz w:val="36"/>
    </w:rPr>
  </w:style>
  <w:style w:type="paragraph" w:customStyle="1" w:styleId="SectionTitle">
    <w:name w:val="SectionTitle"/>
    <w:basedOn w:val="Normal"/>
    <w:next w:val="Heading1"/>
    <w:rsid w:val="00AA1C15"/>
    <w:pPr>
      <w:keepNext/>
      <w:spacing w:after="360"/>
      <w:jc w:val="center"/>
    </w:pPr>
    <w:rPr>
      <w:b/>
      <w:smallCaps/>
      <w:sz w:val="28"/>
    </w:rPr>
  </w:style>
  <w:style w:type="paragraph" w:customStyle="1" w:styleId="TableTitle">
    <w:name w:val="Table Title"/>
    <w:basedOn w:val="Normal"/>
    <w:next w:val="Normal"/>
    <w:rsid w:val="00AA1C15"/>
    <w:pPr>
      <w:jc w:val="center"/>
    </w:pPr>
    <w:rPr>
      <w:b/>
    </w:rPr>
  </w:style>
  <w:style w:type="paragraph" w:customStyle="1" w:styleId="Point0number">
    <w:name w:val="Point 0 (number)"/>
    <w:basedOn w:val="Normal"/>
    <w:rsid w:val="00AA1C15"/>
    <w:pPr>
      <w:numPr>
        <w:numId w:val="29"/>
      </w:numPr>
    </w:pPr>
  </w:style>
  <w:style w:type="paragraph" w:customStyle="1" w:styleId="Point1number">
    <w:name w:val="Point 1 (number)"/>
    <w:basedOn w:val="Normal"/>
    <w:rsid w:val="00AA1C15"/>
    <w:pPr>
      <w:numPr>
        <w:ilvl w:val="2"/>
        <w:numId w:val="29"/>
      </w:numPr>
    </w:pPr>
  </w:style>
  <w:style w:type="paragraph" w:customStyle="1" w:styleId="Point2number">
    <w:name w:val="Point 2 (number)"/>
    <w:basedOn w:val="Normal"/>
    <w:rsid w:val="00AA1C15"/>
    <w:pPr>
      <w:numPr>
        <w:ilvl w:val="4"/>
        <w:numId w:val="29"/>
      </w:numPr>
    </w:pPr>
  </w:style>
  <w:style w:type="paragraph" w:customStyle="1" w:styleId="Point3number">
    <w:name w:val="Point 3 (number)"/>
    <w:basedOn w:val="Normal"/>
    <w:rsid w:val="00AA1C15"/>
    <w:pPr>
      <w:numPr>
        <w:ilvl w:val="6"/>
        <w:numId w:val="29"/>
      </w:numPr>
    </w:pPr>
  </w:style>
  <w:style w:type="paragraph" w:customStyle="1" w:styleId="Point0letter">
    <w:name w:val="Point 0 (letter)"/>
    <w:basedOn w:val="Normal"/>
    <w:rsid w:val="00AA1C15"/>
    <w:pPr>
      <w:numPr>
        <w:ilvl w:val="1"/>
        <w:numId w:val="29"/>
      </w:numPr>
    </w:pPr>
  </w:style>
  <w:style w:type="paragraph" w:customStyle="1" w:styleId="Point1letter">
    <w:name w:val="Point 1 (letter)"/>
    <w:basedOn w:val="Normal"/>
    <w:rsid w:val="00AA1C15"/>
    <w:pPr>
      <w:numPr>
        <w:ilvl w:val="3"/>
        <w:numId w:val="29"/>
      </w:numPr>
    </w:pPr>
  </w:style>
  <w:style w:type="paragraph" w:customStyle="1" w:styleId="Point2letter">
    <w:name w:val="Point 2 (letter)"/>
    <w:basedOn w:val="Normal"/>
    <w:rsid w:val="00AA1C15"/>
    <w:pPr>
      <w:numPr>
        <w:ilvl w:val="5"/>
        <w:numId w:val="29"/>
      </w:numPr>
    </w:pPr>
  </w:style>
  <w:style w:type="paragraph" w:customStyle="1" w:styleId="Point3letter">
    <w:name w:val="Point 3 (letter)"/>
    <w:basedOn w:val="Normal"/>
    <w:rsid w:val="00AA1C15"/>
    <w:pPr>
      <w:numPr>
        <w:ilvl w:val="7"/>
        <w:numId w:val="29"/>
      </w:numPr>
    </w:pPr>
  </w:style>
  <w:style w:type="paragraph" w:customStyle="1" w:styleId="Point4letter">
    <w:name w:val="Point 4 (letter)"/>
    <w:basedOn w:val="Normal"/>
    <w:rsid w:val="00AA1C15"/>
    <w:pPr>
      <w:numPr>
        <w:ilvl w:val="8"/>
        <w:numId w:val="29"/>
      </w:numPr>
    </w:pPr>
  </w:style>
  <w:style w:type="paragraph" w:customStyle="1" w:styleId="Bullet0">
    <w:name w:val="Bullet 0"/>
    <w:basedOn w:val="Normal"/>
    <w:rsid w:val="00AA1C15"/>
    <w:pPr>
      <w:numPr>
        <w:numId w:val="30"/>
      </w:numPr>
    </w:pPr>
  </w:style>
  <w:style w:type="paragraph" w:customStyle="1" w:styleId="Bullet5">
    <w:name w:val="Bullet 5"/>
    <w:basedOn w:val="Normal"/>
    <w:rsid w:val="00AA1C15"/>
    <w:pPr>
      <w:numPr>
        <w:numId w:val="31"/>
      </w:numPr>
    </w:pPr>
  </w:style>
  <w:style w:type="paragraph" w:customStyle="1" w:styleId="Annexetitreacte">
    <w:name w:val="Annexe titre (acte)"/>
    <w:basedOn w:val="Normal"/>
    <w:next w:val="Normal"/>
    <w:rsid w:val="00AA1C15"/>
    <w:pPr>
      <w:jc w:val="center"/>
    </w:pPr>
    <w:rPr>
      <w:b/>
      <w:u w:val="single"/>
    </w:rPr>
  </w:style>
  <w:style w:type="paragraph" w:customStyle="1" w:styleId="Annexetitreglobale">
    <w:name w:val="Annexe titre (globale)"/>
    <w:basedOn w:val="Normal"/>
    <w:next w:val="Normal"/>
    <w:rsid w:val="00AA1C15"/>
    <w:pPr>
      <w:jc w:val="center"/>
    </w:pPr>
    <w:rPr>
      <w:b/>
      <w:u w:val="single"/>
    </w:rPr>
  </w:style>
  <w:style w:type="paragraph" w:customStyle="1" w:styleId="Applicationdirecte">
    <w:name w:val="Application directe"/>
    <w:basedOn w:val="Normal"/>
    <w:next w:val="Fait"/>
    <w:rsid w:val="00AA1C15"/>
    <w:pPr>
      <w:spacing w:before="480"/>
    </w:pPr>
  </w:style>
  <w:style w:type="paragraph" w:customStyle="1" w:styleId="Considrant">
    <w:name w:val="Considérant"/>
    <w:basedOn w:val="Normal"/>
    <w:rsid w:val="00AA1C15"/>
    <w:pPr>
      <w:numPr>
        <w:numId w:val="32"/>
      </w:numPr>
    </w:pPr>
  </w:style>
  <w:style w:type="paragraph" w:customStyle="1" w:styleId="Datedadoption">
    <w:name w:val="Date d'adoption"/>
    <w:basedOn w:val="Normal"/>
    <w:next w:val="Titreobjet"/>
    <w:rsid w:val="00AA1C15"/>
    <w:pPr>
      <w:spacing w:before="360" w:after="0"/>
      <w:jc w:val="center"/>
    </w:pPr>
    <w:rPr>
      <w:b/>
    </w:rPr>
  </w:style>
  <w:style w:type="paragraph" w:customStyle="1" w:styleId="Fait">
    <w:name w:val="Fait à"/>
    <w:basedOn w:val="Normal"/>
    <w:next w:val="Institutionquisigne"/>
    <w:rsid w:val="00AA1C15"/>
    <w:pPr>
      <w:keepNext/>
      <w:spacing w:after="0"/>
    </w:pPr>
  </w:style>
  <w:style w:type="paragraph" w:customStyle="1" w:styleId="Formuledadoption">
    <w:name w:val="Formule d'adoption"/>
    <w:basedOn w:val="Normal"/>
    <w:next w:val="Titrearticle"/>
    <w:rsid w:val="00AA1C15"/>
    <w:pPr>
      <w:keepNext/>
    </w:pPr>
  </w:style>
  <w:style w:type="paragraph" w:customStyle="1" w:styleId="Institutionquiagit">
    <w:name w:val="Institution qui agit"/>
    <w:basedOn w:val="Normal"/>
    <w:next w:val="Normal"/>
    <w:rsid w:val="00AA1C15"/>
    <w:pPr>
      <w:keepNext/>
      <w:spacing w:before="600"/>
    </w:pPr>
  </w:style>
  <w:style w:type="paragraph" w:customStyle="1" w:styleId="Institutionquisigne">
    <w:name w:val="Institution qui signe"/>
    <w:basedOn w:val="Normal"/>
    <w:next w:val="Personnequisigne"/>
    <w:rsid w:val="00AA1C15"/>
    <w:pPr>
      <w:keepNext/>
      <w:tabs>
        <w:tab w:val="left" w:pos="5669"/>
      </w:tabs>
      <w:spacing w:before="720" w:after="0"/>
    </w:pPr>
    <w:rPr>
      <w:i/>
    </w:rPr>
  </w:style>
  <w:style w:type="paragraph" w:customStyle="1" w:styleId="ManualConsidrant">
    <w:name w:val="Manual Considérant"/>
    <w:basedOn w:val="Normal"/>
    <w:rsid w:val="00AA1C15"/>
    <w:pPr>
      <w:ind w:left="850" w:hanging="850"/>
    </w:pPr>
  </w:style>
  <w:style w:type="paragraph" w:customStyle="1" w:styleId="Personnequisigne">
    <w:name w:val="Personne qui signe"/>
    <w:basedOn w:val="Normal"/>
    <w:next w:val="Institutionquisigne"/>
    <w:rsid w:val="00AA1C15"/>
    <w:pPr>
      <w:tabs>
        <w:tab w:val="left" w:pos="5669"/>
      </w:tabs>
      <w:spacing w:before="0" w:after="0"/>
    </w:pPr>
    <w:rPr>
      <w:i/>
    </w:rPr>
  </w:style>
  <w:style w:type="paragraph" w:customStyle="1" w:styleId="Sous-titreobjet">
    <w:name w:val="Sous-titre objet"/>
    <w:basedOn w:val="Normal"/>
    <w:rsid w:val="00AA1C15"/>
    <w:pPr>
      <w:spacing w:before="0" w:after="0"/>
      <w:jc w:val="center"/>
    </w:pPr>
    <w:rPr>
      <w:b/>
    </w:rPr>
  </w:style>
  <w:style w:type="paragraph" w:customStyle="1" w:styleId="Statut">
    <w:name w:val="Statut"/>
    <w:basedOn w:val="Normal"/>
    <w:next w:val="Typedudocument"/>
    <w:rsid w:val="00AA1C15"/>
    <w:pPr>
      <w:spacing w:before="360" w:after="0"/>
      <w:jc w:val="center"/>
    </w:pPr>
  </w:style>
  <w:style w:type="paragraph" w:customStyle="1" w:styleId="Titrearticle">
    <w:name w:val="Titre article"/>
    <w:basedOn w:val="Normal"/>
    <w:next w:val="Normal"/>
    <w:rsid w:val="00AA1C15"/>
    <w:pPr>
      <w:keepNext/>
      <w:spacing w:before="360"/>
      <w:jc w:val="center"/>
    </w:pPr>
    <w:rPr>
      <w:i/>
    </w:rPr>
  </w:style>
  <w:style w:type="paragraph" w:customStyle="1" w:styleId="Titreobjet">
    <w:name w:val="Titre objet"/>
    <w:basedOn w:val="Normal"/>
    <w:next w:val="Sous-titreobjet"/>
    <w:rsid w:val="00AA1C15"/>
    <w:pPr>
      <w:spacing w:before="360" w:after="360"/>
      <w:jc w:val="center"/>
    </w:pPr>
    <w:rPr>
      <w:b/>
    </w:rPr>
  </w:style>
  <w:style w:type="paragraph" w:customStyle="1" w:styleId="Typedudocument">
    <w:name w:val="Type du document"/>
    <w:basedOn w:val="Normal"/>
    <w:next w:val="Datedadoption"/>
    <w:rsid w:val="00AA1C15"/>
    <w:pPr>
      <w:spacing w:before="360" w:after="0"/>
      <w:jc w:val="center"/>
    </w:pPr>
    <w:rPr>
      <w:b/>
    </w:rPr>
  </w:style>
  <w:style w:type="paragraph" w:customStyle="1" w:styleId="Lignefinal">
    <w:name w:val="Ligne final"/>
    <w:basedOn w:val="Normal"/>
    <w:next w:val="Normal"/>
    <w:rsid w:val="00AA1C15"/>
    <w:pPr>
      <w:pBdr>
        <w:bottom w:val="single" w:sz="4" w:space="0" w:color="000000"/>
      </w:pBdr>
      <w:spacing w:before="360"/>
      <w:ind w:left="3400" w:right="3400"/>
      <w:jc w:val="center"/>
    </w:pPr>
    <w:rPr>
      <w:b/>
    </w:rPr>
  </w:style>
  <w:style w:type="paragraph" w:customStyle="1" w:styleId="LignefinalLandscape">
    <w:name w:val="Ligne final (Landscape)"/>
    <w:basedOn w:val="Normal"/>
    <w:next w:val="Normal"/>
    <w:rsid w:val="00AA1C15"/>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al"/>
    <w:next w:val="Statut"/>
    <w:rsid w:val="00AA1C15"/>
    <w:pPr>
      <w:spacing w:before="0" w:after="0"/>
      <w:ind w:left="5103"/>
    </w:pPr>
  </w:style>
  <w:style w:type="paragraph" w:customStyle="1" w:styleId="EntLogo">
    <w:name w:val="EntLogo"/>
    <w:basedOn w:val="Normal"/>
    <w:rsid w:val="00AA1C15"/>
    <w:pPr>
      <w:tabs>
        <w:tab w:val="right" w:pos="9639"/>
      </w:tabs>
      <w:spacing w:before="0" w:after="0"/>
    </w:pPr>
    <w:rPr>
      <w:b/>
    </w:rPr>
  </w:style>
  <w:style w:type="paragraph" w:customStyle="1" w:styleId="EntInstit">
    <w:name w:val="EntInstit"/>
    <w:basedOn w:val="Normal"/>
    <w:rsid w:val="00AA1C15"/>
    <w:pPr>
      <w:spacing w:before="0" w:after="0" w:line="240" w:lineRule="auto"/>
      <w:jc w:val="right"/>
    </w:pPr>
    <w:rPr>
      <w:b/>
    </w:rPr>
  </w:style>
  <w:style w:type="paragraph" w:customStyle="1" w:styleId="EntRefer">
    <w:name w:val="EntRefer"/>
    <w:basedOn w:val="Normal"/>
    <w:rsid w:val="00AA1C15"/>
    <w:pPr>
      <w:spacing w:before="0" w:after="0" w:line="240" w:lineRule="auto"/>
    </w:pPr>
    <w:rPr>
      <w:b/>
    </w:rPr>
  </w:style>
  <w:style w:type="paragraph" w:customStyle="1" w:styleId="EntEmet">
    <w:name w:val="EntEmet"/>
    <w:basedOn w:val="Normal"/>
    <w:rsid w:val="00AA1C15"/>
    <w:pPr>
      <w:spacing w:before="40" w:after="0" w:line="240" w:lineRule="auto"/>
    </w:pPr>
  </w:style>
  <w:style w:type="paragraph" w:customStyle="1" w:styleId="EntText">
    <w:name w:val="EntText"/>
    <w:basedOn w:val="Normal"/>
    <w:rsid w:val="00AA1C15"/>
  </w:style>
  <w:style w:type="paragraph" w:customStyle="1" w:styleId="EntEU">
    <w:name w:val="EntEU"/>
    <w:basedOn w:val="Normal"/>
    <w:rsid w:val="00AA1C15"/>
    <w:pPr>
      <w:spacing w:before="240" w:after="240" w:line="240" w:lineRule="auto"/>
      <w:jc w:val="center"/>
    </w:pPr>
    <w:rPr>
      <w:b/>
      <w:sz w:val="36"/>
    </w:rPr>
  </w:style>
  <w:style w:type="paragraph" w:customStyle="1" w:styleId="EntASSOC">
    <w:name w:val="EntASSOC"/>
    <w:basedOn w:val="Normal"/>
    <w:rsid w:val="00AA1C15"/>
    <w:pPr>
      <w:spacing w:before="0" w:after="0" w:line="240" w:lineRule="auto"/>
      <w:jc w:val="center"/>
    </w:pPr>
    <w:rPr>
      <w:b/>
    </w:rPr>
  </w:style>
  <w:style w:type="paragraph" w:customStyle="1" w:styleId="EntACP">
    <w:name w:val="EntACP"/>
    <w:basedOn w:val="Normal"/>
    <w:rsid w:val="00AA1C15"/>
    <w:pPr>
      <w:spacing w:before="0" w:after="180" w:line="240" w:lineRule="auto"/>
      <w:jc w:val="center"/>
    </w:pPr>
    <w:rPr>
      <w:b/>
      <w:spacing w:val="40"/>
      <w:sz w:val="28"/>
    </w:rPr>
  </w:style>
  <w:style w:type="paragraph" w:customStyle="1" w:styleId="EntInstitACP">
    <w:name w:val="EntInstitACP"/>
    <w:basedOn w:val="Normal"/>
    <w:rsid w:val="00AA1C15"/>
    <w:pPr>
      <w:spacing w:before="0" w:after="0" w:line="240" w:lineRule="auto"/>
      <w:jc w:val="center"/>
    </w:pPr>
    <w:rPr>
      <w:b/>
    </w:rPr>
  </w:style>
  <w:style w:type="paragraph" w:customStyle="1" w:styleId="Genredudocument">
    <w:name w:val="Genre du document"/>
    <w:basedOn w:val="EntRefer"/>
    <w:next w:val="EntRefer"/>
    <w:rsid w:val="00AA1C15"/>
    <w:pPr>
      <w:spacing w:before="240"/>
    </w:pPr>
  </w:style>
  <w:style w:type="paragraph" w:customStyle="1" w:styleId="Accordtitre">
    <w:name w:val="Accord titre"/>
    <w:basedOn w:val="Normal"/>
    <w:rsid w:val="00AA1C15"/>
    <w:pPr>
      <w:spacing w:before="0" w:after="0"/>
      <w:jc w:val="center"/>
    </w:pPr>
  </w:style>
  <w:style w:type="paragraph" w:customStyle="1" w:styleId="FooterAccord">
    <w:name w:val="Footer Accord"/>
    <w:basedOn w:val="Normal"/>
    <w:rsid w:val="00AA1C15"/>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al"/>
    <w:rsid w:val="00AA1C15"/>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al"/>
    <w:next w:val="Normal"/>
    <w:rsid w:val="00AA1C15"/>
    <w:pPr>
      <w:keepNext/>
      <w:spacing w:before="600"/>
      <w:jc w:val="center"/>
    </w:pPr>
    <w:rPr>
      <w:i/>
    </w:rPr>
  </w:style>
  <w:style w:type="paragraph" w:customStyle="1" w:styleId="Languesfaisantfoi">
    <w:name w:val="Langues faisant foi"/>
    <w:basedOn w:val="Normal"/>
    <w:next w:val="Normal"/>
    <w:rsid w:val="00AA1C15"/>
    <w:pPr>
      <w:spacing w:before="360" w:after="0"/>
      <w:jc w:val="center"/>
    </w:pPr>
  </w:style>
  <w:style w:type="paragraph" w:customStyle="1" w:styleId="IntrtEEE">
    <w:name w:val="Intérêt EEE"/>
    <w:basedOn w:val="Languesfaisantfoi"/>
    <w:next w:val="Normal"/>
    <w:rsid w:val="00AA1C15"/>
    <w:pPr>
      <w:spacing w:after="240"/>
    </w:pPr>
  </w:style>
  <w:style w:type="paragraph" w:customStyle="1" w:styleId="Annexetitre">
    <w:name w:val="Annexe titre"/>
    <w:basedOn w:val="Normal"/>
    <w:next w:val="Normal"/>
    <w:link w:val="AnnexetitreChar"/>
    <w:rsid w:val="00AA1C15"/>
    <w:pPr>
      <w:jc w:val="center"/>
    </w:pPr>
    <w:rPr>
      <w:b/>
      <w:u w:val="single"/>
    </w:rPr>
  </w:style>
  <w:style w:type="paragraph" w:customStyle="1" w:styleId="DESignature">
    <w:name w:val="DE Signature"/>
    <w:basedOn w:val="Normal"/>
    <w:next w:val="Normal"/>
    <w:rsid w:val="00AA1C15"/>
    <w:pPr>
      <w:tabs>
        <w:tab w:val="center" w:pos="5953"/>
      </w:tabs>
      <w:spacing w:before="720"/>
    </w:pPr>
  </w:style>
  <w:style w:type="table" w:styleId="TableGrid">
    <w:name w:val="Table Grid"/>
    <w:basedOn w:val="TableNormal"/>
    <w:uiPriority w:val="59"/>
    <w:rsid w:val="00AA1C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A1C15"/>
    <w:pPr>
      <w:spacing w:before="240" w:after="60" w:line="240" w:lineRule="auto"/>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rsid w:val="00AA1C15"/>
    <w:rPr>
      <w:rFonts w:ascii="Arial" w:eastAsiaTheme="majorEastAsia" w:hAnsi="Arial" w:cs="Arial"/>
      <w:b/>
      <w:bCs/>
      <w:kern w:val="28"/>
      <w:sz w:val="32"/>
      <w:szCs w:val="32"/>
      <w:lang w:val="lt-LT"/>
    </w:rPr>
  </w:style>
  <w:style w:type="paragraph" w:styleId="Subtitle">
    <w:name w:val="Subtitle"/>
    <w:basedOn w:val="Normal"/>
    <w:next w:val="Normal"/>
    <w:link w:val="SubtitleChar"/>
    <w:qFormat/>
    <w:rsid w:val="00AA1C15"/>
    <w:pPr>
      <w:spacing w:before="0" w:after="60" w:line="240" w:lineRule="auto"/>
      <w:jc w:val="center"/>
      <w:outlineLvl w:val="1"/>
    </w:pPr>
    <w:rPr>
      <w:rFonts w:ascii="Arial" w:eastAsiaTheme="majorEastAsia" w:hAnsi="Arial" w:cs="Arial"/>
      <w:szCs w:val="24"/>
    </w:rPr>
  </w:style>
  <w:style w:type="character" w:customStyle="1" w:styleId="SubtitleChar">
    <w:name w:val="Subtitle Char"/>
    <w:basedOn w:val="DefaultParagraphFont"/>
    <w:link w:val="Subtitle"/>
    <w:rsid w:val="00AA1C15"/>
    <w:rPr>
      <w:rFonts w:ascii="Arial" w:eastAsiaTheme="majorEastAsia" w:hAnsi="Arial" w:cs="Arial"/>
      <w:sz w:val="24"/>
      <w:szCs w:val="24"/>
      <w:lang w:val="lt-LT"/>
    </w:rPr>
  </w:style>
  <w:style w:type="character" w:styleId="Strong">
    <w:name w:val="Strong"/>
    <w:basedOn w:val="DefaultParagraphFont"/>
    <w:uiPriority w:val="99"/>
    <w:qFormat/>
    <w:rsid w:val="00AA1C15"/>
    <w:rPr>
      <w:b/>
      <w:bCs/>
    </w:rPr>
  </w:style>
  <w:style w:type="character" w:styleId="Emphasis">
    <w:name w:val="Emphasis"/>
    <w:basedOn w:val="DefaultParagraphFont"/>
    <w:uiPriority w:val="20"/>
    <w:qFormat/>
    <w:rsid w:val="00AA1C15"/>
    <w:rPr>
      <w:rFonts w:asciiTheme="minorHAnsi" w:hAnsiTheme="minorHAnsi"/>
      <w:b/>
      <w:i/>
      <w:iCs/>
    </w:rPr>
  </w:style>
  <w:style w:type="paragraph" w:styleId="NoSpacing">
    <w:name w:val="No Spacing"/>
    <w:basedOn w:val="Normal"/>
    <w:uiPriority w:val="1"/>
    <w:qFormat/>
    <w:rsid w:val="00AA1C15"/>
    <w:pPr>
      <w:spacing w:before="0" w:after="0" w:line="240" w:lineRule="auto"/>
      <w:jc w:val="both"/>
    </w:pPr>
    <w:rPr>
      <w:szCs w:val="32"/>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
    <w:link w:val="ListParagraphChar"/>
    <w:uiPriority w:val="34"/>
    <w:qFormat/>
    <w:rsid w:val="00AA1C15"/>
    <w:pPr>
      <w:spacing w:before="0" w:after="0" w:line="240" w:lineRule="auto"/>
      <w:ind w:left="720"/>
      <w:contextualSpacing/>
      <w:jc w:val="both"/>
    </w:pPr>
    <w:rPr>
      <w:szCs w:val="24"/>
    </w:rPr>
  </w:style>
  <w:style w:type="paragraph" w:styleId="Quote">
    <w:name w:val="Quote"/>
    <w:basedOn w:val="Normal"/>
    <w:next w:val="Normal"/>
    <w:link w:val="QuoteChar"/>
    <w:uiPriority w:val="29"/>
    <w:qFormat/>
    <w:rsid w:val="00AA1C15"/>
    <w:pPr>
      <w:spacing w:before="0" w:after="0" w:line="240" w:lineRule="auto"/>
      <w:jc w:val="both"/>
    </w:pPr>
    <w:rPr>
      <w:i/>
      <w:szCs w:val="24"/>
    </w:rPr>
  </w:style>
  <w:style w:type="character" w:customStyle="1" w:styleId="QuoteChar">
    <w:name w:val="Quote Char"/>
    <w:basedOn w:val="DefaultParagraphFont"/>
    <w:link w:val="Quote"/>
    <w:uiPriority w:val="29"/>
    <w:rsid w:val="00AA1C15"/>
    <w:rPr>
      <w:rFonts w:ascii="Times New Roman" w:hAnsi="Times New Roman" w:cs="Times New Roman"/>
      <w:i/>
      <w:sz w:val="24"/>
      <w:szCs w:val="24"/>
      <w:lang w:val="lt-LT"/>
    </w:rPr>
  </w:style>
  <w:style w:type="paragraph" w:styleId="IntenseQuote">
    <w:name w:val="Intense Quote"/>
    <w:basedOn w:val="Normal"/>
    <w:next w:val="Normal"/>
    <w:link w:val="IntenseQuoteChar"/>
    <w:uiPriority w:val="30"/>
    <w:qFormat/>
    <w:rsid w:val="00AA1C15"/>
    <w:pPr>
      <w:spacing w:before="0" w:after="0" w:line="240" w:lineRule="auto"/>
      <w:ind w:left="720" w:right="720"/>
      <w:jc w:val="both"/>
    </w:pPr>
    <w:rPr>
      <w:b/>
      <w:i/>
    </w:rPr>
  </w:style>
  <w:style w:type="character" w:customStyle="1" w:styleId="IntenseQuoteChar">
    <w:name w:val="Intense Quote Char"/>
    <w:basedOn w:val="DefaultParagraphFont"/>
    <w:link w:val="IntenseQuote"/>
    <w:uiPriority w:val="30"/>
    <w:rsid w:val="00AA1C15"/>
    <w:rPr>
      <w:rFonts w:ascii="Times New Roman" w:hAnsi="Times New Roman" w:cs="Times New Roman"/>
      <w:b/>
      <w:i/>
      <w:sz w:val="24"/>
      <w:lang w:val="lt-LT"/>
    </w:rPr>
  </w:style>
  <w:style w:type="character" w:styleId="SubtleEmphasis">
    <w:name w:val="Subtle Emphasis"/>
    <w:uiPriority w:val="19"/>
    <w:qFormat/>
    <w:rsid w:val="00AA1C15"/>
    <w:rPr>
      <w:i/>
      <w:color w:val="5A5A5A" w:themeColor="text1" w:themeTint="A5"/>
    </w:rPr>
  </w:style>
  <w:style w:type="character" w:styleId="IntenseEmphasis">
    <w:name w:val="Intense Emphasis"/>
    <w:basedOn w:val="DefaultParagraphFont"/>
    <w:uiPriority w:val="21"/>
    <w:qFormat/>
    <w:rsid w:val="00AA1C15"/>
    <w:rPr>
      <w:b/>
      <w:i/>
      <w:sz w:val="24"/>
      <w:szCs w:val="24"/>
      <w:u w:val="single"/>
    </w:rPr>
  </w:style>
  <w:style w:type="character" w:styleId="SubtleReference">
    <w:name w:val="Subtle Reference"/>
    <w:basedOn w:val="DefaultParagraphFont"/>
    <w:uiPriority w:val="31"/>
    <w:qFormat/>
    <w:rsid w:val="00AA1C15"/>
    <w:rPr>
      <w:sz w:val="24"/>
      <w:szCs w:val="24"/>
      <w:u w:val="single"/>
    </w:rPr>
  </w:style>
  <w:style w:type="character" w:styleId="IntenseReference">
    <w:name w:val="Intense Reference"/>
    <w:basedOn w:val="DefaultParagraphFont"/>
    <w:uiPriority w:val="32"/>
    <w:qFormat/>
    <w:rsid w:val="00AA1C15"/>
    <w:rPr>
      <w:b/>
      <w:sz w:val="24"/>
      <w:u w:val="single"/>
    </w:rPr>
  </w:style>
  <w:style w:type="character" w:styleId="BookTitle">
    <w:name w:val="Book Title"/>
    <w:basedOn w:val="DefaultParagraphFont"/>
    <w:uiPriority w:val="33"/>
    <w:qFormat/>
    <w:rsid w:val="00AA1C15"/>
    <w:rPr>
      <w:rFonts w:asciiTheme="majorHAnsi" w:eastAsiaTheme="majorEastAsia" w:hAnsiTheme="majorHAnsi"/>
      <w:b/>
      <w:i/>
      <w:sz w:val="24"/>
      <w:szCs w:val="24"/>
    </w:rPr>
  </w:style>
  <w:style w:type="character" w:customStyle="1" w:styleId="FootnoteTextChar1">
    <w:name w:val="Footnote Text Char1"/>
    <w:basedOn w:val="DefaultParagraphFont"/>
    <w:uiPriority w:val="99"/>
    <w:semiHidden/>
    <w:rsid w:val="00AA1C15"/>
    <w:rPr>
      <w:rFonts w:ascii="Times New Roman" w:hAnsi="Times New Roman"/>
      <w:sz w:val="20"/>
      <w:szCs w:val="20"/>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AA1C15"/>
    <w:rPr>
      <w:rFonts w:ascii="Times New Roman" w:hAnsi="Times New Roman" w:cs="Times New Roman"/>
      <w:sz w:val="24"/>
      <w:szCs w:val="24"/>
      <w:lang w:val="lt-LT"/>
    </w:rPr>
  </w:style>
  <w:style w:type="character" w:customStyle="1" w:styleId="Text1Char">
    <w:name w:val="Text 1 Char"/>
    <w:link w:val="Text1"/>
    <w:locked/>
    <w:rsid w:val="00AA1C15"/>
    <w:rPr>
      <w:rFonts w:ascii="Times New Roman" w:hAnsi="Times New Roman" w:cs="Times New Roman"/>
      <w:sz w:val="24"/>
      <w:lang w:val="lt-LT"/>
    </w:rPr>
  </w:style>
  <w:style w:type="paragraph" w:styleId="BalloonText">
    <w:name w:val="Balloon Text"/>
    <w:basedOn w:val="Normal"/>
    <w:link w:val="BalloonTextChar"/>
    <w:unhideWhenUsed/>
    <w:rsid w:val="00AA1C15"/>
    <w:pPr>
      <w:spacing w:before="0" w:after="0" w:line="240" w:lineRule="auto"/>
      <w:jc w:val="both"/>
    </w:pPr>
    <w:rPr>
      <w:rFonts w:ascii="Segoe UI" w:hAnsi="Segoe UI" w:cs="Segoe UI"/>
      <w:sz w:val="18"/>
      <w:szCs w:val="18"/>
    </w:rPr>
  </w:style>
  <w:style w:type="character" w:customStyle="1" w:styleId="BalloonTextChar">
    <w:name w:val="Balloon Text Char"/>
    <w:basedOn w:val="DefaultParagraphFont"/>
    <w:link w:val="BalloonText"/>
    <w:rsid w:val="00AA1C15"/>
    <w:rPr>
      <w:rFonts w:ascii="Segoe UI" w:hAnsi="Segoe UI" w:cs="Segoe UI"/>
      <w:sz w:val="18"/>
      <w:szCs w:val="18"/>
      <w:lang w:val="lt-LT"/>
    </w:rPr>
  </w:style>
  <w:style w:type="character" w:styleId="CommentReference">
    <w:name w:val="annotation reference"/>
    <w:basedOn w:val="DefaultParagraphFont"/>
    <w:uiPriority w:val="99"/>
    <w:unhideWhenUsed/>
    <w:rsid w:val="00AA1C15"/>
    <w:rPr>
      <w:sz w:val="16"/>
      <w:szCs w:val="16"/>
    </w:rPr>
  </w:style>
  <w:style w:type="paragraph" w:styleId="CommentText">
    <w:name w:val="annotation text"/>
    <w:basedOn w:val="Normal"/>
    <w:link w:val="CommentTextChar"/>
    <w:uiPriority w:val="99"/>
    <w:unhideWhenUsed/>
    <w:qFormat/>
    <w:rsid w:val="00AA1C15"/>
    <w:pPr>
      <w:spacing w:before="0" w:after="0" w:line="240" w:lineRule="auto"/>
      <w:jc w:val="both"/>
    </w:pPr>
    <w:rPr>
      <w:sz w:val="20"/>
      <w:szCs w:val="20"/>
    </w:rPr>
  </w:style>
  <w:style w:type="character" w:customStyle="1" w:styleId="CommentTextChar">
    <w:name w:val="Comment Text Char"/>
    <w:basedOn w:val="DefaultParagraphFont"/>
    <w:link w:val="CommentText"/>
    <w:uiPriority w:val="99"/>
    <w:qFormat/>
    <w:rsid w:val="00AA1C15"/>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nhideWhenUsed/>
    <w:rsid w:val="00AA1C15"/>
    <w:rPr>
      <w:b/>
      <w:bCs/>
    </w:rPr>
  </w:style>
  <w:style w:type="character" w:customStyle="1" w:styleId="CommentSubjectChar">
    <w:name w:val="Comment Subject Char"/>
    <w:basedOn w:val="CommentTextChar"/>
    <w:link w:val="CommentSubject"/>
    <w:rsid w:val="00AA1C15"/>
    <w:rPr>
      <w:rFonts w:ascii="Times New Roman" w:hAnsi="Times New Roman" w:cs="Times New Roman"/>
      <w:b/>
      <w:bCs/>
      <w:sz w:val="20"/>
      <w:szCs w:val="20"/>
      <w:lang w:val="lt-LT"/>
    </w:rPr>
  </w:style>
  <w:style w:type="character" w:styleId="PageNumber">
    <w:name w:val="page number"/>
    <w:basedOn w:val="DefaultParagraphFont"/>
    <w:rsid w:val="00AA1C15"/>
  </w:style>
  <w:style w:type="character" w:customStyle="1" w:styleId="FooterCouncilChar">
    <w:name w:val="Footer Council Char"/>
    <w:link w:val="FooterCouncil"/>
    <w:rsid w:val="00AA1C15"/>
    <w:rPr>
      <w:rFonts w:ascii="Times New Roman" w:hAnsi="Times New Roman" w:cs="Times New Roman"/>
      <w:sz w:val="2"/>
    </w:rPr>
  </w:style>
  <w:style w:type="character" w:customStyle="1" w:styleId="HeaderCouncilChar">
    <w:name w:val="Header Council Char"/>
    <w:link w:val="HeaderCouncil"/>
    <w:locked/>
    <w:rsid w:val="00AA1C15"/>
    <w:rPr>
      <w:rFonts w:ascii="Times New Roman" w:hAnsi="Times New Roman" w:cs="Times New Roman"/>
      <w:sz w:val="2"/>
    </w:rPr>
  </w:style>
  <w:style w:type="paragraph" w:customStyle="1" w:styleId="Par-numberI0">
    <w:name w:val="Par-number I."/>
    <w:basedOn w:val="Normal"/>
    <w:next w:val="Normal"/>
    <w:rsid w:val="00AA1C15"/>
    <w:pPr>
      <w:widowControl w:val="0"/>
      <w:tabs>
        <w:tab w:val="num" w:pos="1701"/>
      </w:tabs>
      <w:spacing w:before="0" w:after="0"/>
      <w:ind w:left="1701" w:hanging="567"/>
    </w:pPr>
    <w:rPr>
      <w:rFonts w:eastAsia="Times New Roman"/>
      <w:szCs w:val="20"/>
      <w:lang w:eastAsia="fr-BE"/>
    </w:rPr>
  </w:style>
  <w:style w:type="character" w:styleId="Hyperlink">
    <w:name w:val="Hyperlink"/>
    <w:uiPriority w:val="99"/>
    <w:unhideWhenUsed/>
    <w:rsid w:val="00AA1C15"/>
    <w:rPr>
      <w:color w:val="0000FF"/>
      <w:u w:val="single"/>
    </w:rPr>
  </w:style>
  <w:style w:type="paragraph" w:customStyle="1" w:styleId="msonormal0">
    <w:name w:val="msonormal"/>
    <w:basedOn w:val="Normal"/>
    <w:rsid w:val="00AA1C15"/>
    <w:pPr>
      <w:suppressAutoHyphens/>
      <w:spacing w:before="100" w:after="100" w:line="240" w:lineRule="auto"/>
    </w:pPr>
    <w:rPr>
      <w:rFonts w:eastAsia="Times New Roman"/>
      <w:szCs w:val="24"/>
      <w:lang w:eastAsia="ar-SA"/>
    </w:rPr>
  </w:style>
  <w:style w:type="paragraph" w:styleId="NormalIndent">
    <w:name w:val="Normal Indent"/>
    <w:basedOn w:val="Normal"/>
    <w:unhideWhenUsed/>
    <w:rsid w:val="00AA1C15"/>
    <w:pPr>
      <w:spacing w:before="0" w:after="240" w:line="240" w:lineRule="auto"/>
      <w:ind w:left="720"/>
      <w:jc w:val="both"/>
    </w:pPr>
    <w:rPr>
      <w:rFonts w:eastAsia="Times New Roman"/>
      <w:lang w:eastAsia="en-GB"/>
    </w:rPr>
  </w:style>
  <w:style w:type="character" w:customStyle="1" w:styleId="MacroTextChar">
    <w:name w:val="Macro Text Char"/>
    <w:basedOn w:val="DefaultParagraphFont"/>
    <w:link w:val="MacroText"/>
    <w:semiHidden/>
    <w:rsid w:val="00AA1C15"/>
    <w:rPr>
      <w:rFonts w:ascii="Courier New" w:eastAsia="Times New Roman" w:hAnsi="Courier New"/>
    </w:rPr>
  </w:style>
  <w:style w:type="paragraph" w:styleId="MacroText">
    <w:name w:val="macro"/>
    <w:link w:val="MacroTextChar"/>
    <w:semiHidden/>
    <w:unhideWhenUsed/>
    <w:rsid w:val="00AA1C1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rPr>
  </w:style>
  <w:style w:type="character" w:customStyle="1" w:styleId="MacroTextChar1">
    <w:name w:val="Macro Text Char1"/>
    <w:basedOn w:val="DefaultParagraphFont"/>
    <w:uiPriority w:val="99"/>
    <w:semiHidden/>
    <w:rsid w:val="00AA1C15"/>
    <w:rPr>
      <w:rFonts w:ascii="Consolas" w:hAnsi="Consolas" w:cs="Times New Roman"/>
      <w:sz w:val="20"/>
      <w:szCs w:val="20"/>
      <w:lang w:val="lt-LT"/>
    </w:rPr>
  </w:style>
  <w:style w:type="paragraph" w:styleId="ListBullet">
    <w:name w:val="List Bullet"/>
    <w:basedOn w:val="Normal"/>
    <w:unhideWhenUsed/>
    <w:rsid w:val="00AA1C15"/>
    <w:pPr>
      <w:numPr>
        <w:numId w:val="33"/>
      </w:numPr>
      <w:spacing w:before="0" w:after="0"/>
      <w:contextualSpacing/>
    </w:pPr>
    <w:rPr>
      <w:rFonts w:eastAsia="Calibri" w:cs="Arial"/>
    </w:rPr>
  </w:style>
  <w:style w:type="paragraph" w:styleId="ListNumber">
    <w:name w:val="List Number"/>
    <w:basedOn w:val="Normal"/>
    <w:unhideWhenUsed/>
    <w:rsid w:val="00AA1C15"/>
    <w:pPr>
      <w:numPr>
        <w:numId w:val="34"/>
      </w:numPr>
      <w:spacing w:before="0" w:after="240" w:line="240" w:lineRule="auto"/>
      <w:jc w:val="both"/>
    </w:pPr>
    <w:rPr>
      <w:rFonts w:eastAsia="Times New Roman"/>
      <w:lang w:eastAsia="en-GB"/>
    </w:rPr>
  </w:style>
  <w:style w:type="paragraph" w:styleId="List2">
    <w:name w:val="List 2"/>
    <w:basedOn w:val="Normal"/>
    <w:unhideWhenUsed/>
    <w:rsid w:val="00AA1C15"/>
    <w:pPr>
      <w:spacing w:before="0" w:after="240" w:line="240" w:lineRule="auto"/>
      <w:ind w:left="566" w:hanging="283"/>
      <w:jc w:val="both"/>
    </w:pPr>
    <w:rPr>
      <w:rFonts w:eastAsia="Times New Roman"/>
      <w:lang w:eastAsia="en-GB"/>
    </w:rPr>
  </w:style>
  <w:style w:type="paragraph" w:styleId="ListBullet2">
    <w:name w:val="List Bullet 2"/>
    <w:basedOn w:val="Normal"/>
    <w:unhideWhenUsed/>
    <w:rsid w:val="00AA1C15"/>
    <w:pPr>
      <w:numPr>
        <w:numId w:val="35"/>
      </w:numPr>
      <w:spacing w:line="240" w:lineRule="auto"/>
      <w:contextualSpacing/>
      <w:jc w:val="both"/>
    </w:pPr>
    <w:rPr>
      <w:rFonts w:eastAsia="Calibri"/>
      <w:lang w:eastAsia="en-GB"/>
    </w:rPr>
  </w:style>
  <w:style w:type="paragraph" w:styleId="ListBullet3">
    <w:name w:val="List Bullet 3"/>
    <w:basedOn w:val="Normal"/>
    <w:unhideWhenUsed/>
    <w:rsid w:val="00AA1C15"/>
    <w:pPr>
      <w:numPr>
        <w:numId w:val="36"/>
      </w:numPr>
      <w:spacing w:line="240" w:lineRule="auto"/>
      <w:contextualSpacing/>
      <w:jc w:val="both"/>
    </w:pPr>
    <w:rPr>
      <w:rFonts w:eastAsia="Calibri"/>
      <w:lang w:eastAsia="en-GB"/>
    </w:rPr>
  </w:style>
  <w:style w:type="paragraph" w:styleId="ListBullet4">
    <w:name w:val="List Bullet 4"/>
    <w:basedOn w:val="Normal"/>
    <w:unhideWhenUsed/>
    <w:rsid w:val="00AA1C15"/>
    <w:pPr>
      <w:numPr>
        <w:numId w:val="37"/>
      </w:numPr>
      <w:spacing w:line="240" w:lineRule="auto"/>
      <w:contextualSpacing/>
      <w:jc w:val="both"/>
    </w:pPr>
    <w:rPr>
      <w:rFonts w:eastAsia="Calibri"/>
      <w:lang w:eastAsia="en-GB"/>
    </w:rPr>
  </w:style>
  <w:style w:type="paragraph" w:styleId="ListBullet5">
    <w:name w:val="List Bullet 5"/>
    <w:basedOn w:val="Normal"/>
    <w:autoRedefine/>
    <w:unhideWhenUsed/>
    <w:rsid w:val="00AA1C15"/>
    <w:pPr>
      <w:numPr>
        <w:numId w:val="38"/>
      </w:numPr>
      <w:spacing w:before="0" w:after="240" w:line="240" w:lineRule="auto"/>
      <w:jc w:val="both"/>
    </w:pPr>
    <w:rPr>
      <w:rFonts w:eastAsia="Times New Roman"/>
      <w:lang w:eastAsia="en-GB"/>
    </w:rPr>
  </w:style>
  <w:style w:type="paragraph" w:styleId="ListNumber5">
    <w:name w:val="List Number 5"/>
    <w:basedOn w:val="Normal"/>
    <w:unhideWhenUsed/>
    <w:rsid w:val="00AA1C15"/>
    <w:pPr>
      <w:numPr>
        <w:numId w:val="39"/>
      </w:numPr>
      <w:spacing w:before="0" w:after="240" w:line="240" w:lineRule="auto"/>
      <w:jc w:val="both"/>
    </w:pPr>
    <w:rPr>
      <w:rFonts w:eastAsia="Times New Roman"/>
      <w:lang w:eastAsia="en-GB"/>
    </w:rPr>
  </w:style>
  <w:style w:type="character" w:customStyle="1" w:styleId="SignatureChar">
    <w:name w:val="Signature Char"/>
    <w:basedOn w:val="DefaultParagraphFont"/>
    <w:link w:val="Signature"/>
    <w:uiPriority w:val="99"/>
    <w:rsid w:val="00AA1C15"/>
    <w:rPr>
      <w:rFonts w:ascii="Times New Roman" w:eastAsia="Times New Roman" w:hAnsi="Times New Roman"/>
      <w:sz w:val="24"/>
      <w:lang w:eastAsia="en-GB"/>
    </w:rPr>
  </w:style>
  <w:style w:type="paragraph" w:styleId="Signature">
    <w:name w:val="Signature"/>
    <w:basedOn w:val="Normal"/>
    <w:next w:val="Contact"/>
    <w:link w:val="SignatureChar"/>
    <w:uiPriority w:val="99"/>
    <w:unhideWhenUsed/>
    <w:rsid w:val="00AA1C15"/>
    <w:pPr>
      <w:tabs>
        <w:tab w:val="left" w:pos="5103"/>
      </w:tabs>
      <w:spacing w:before="1200" w:after="0" w:line="240" w:lineRule="auto"/>
      <w:ind w:left="5103"/>
      <w:jc w:val="center"/>
    </w:pPr>
    <w:rPr>
      <w:rFonts w:eastAsia="Times New Roman" w:cstheme="minorBidi"/>
      <w:lang w:eastAsia="en-GB"/>
    </w:rPr>
  </w:style>
  <w:style w:type="character" w:customStyle="1" w:styleId="SignatureChar1">
    <w:name w:val="Signature Char1"/>
    <w:basedOn w:val="DefaultParagraphFont"/>
    <w:uiPriority w:val="99"/>
    <w:semiHidden/>
    <w:rsid w:val="00AA1C15"/>
    <w:rPr>
      <w:rFonts w:ascii="Times New Roman" w:hAnsi="Times New Roman" w:cs="Times New Roman"/>
      <w:sz w:val="24"/>
      <w:lang w:val="lt-LT"/>
    </w:rPr>
  </w:style>
  <w:style w:type="paragraph" w:customStyle="1" w:styleId="Contact">
    <w:name w:val="Contact"/>
    <w:basedOn w:val="Normal"/>
    <w:next w:val="Enclosures"/>
    <w:rsid w:val="00AA1C15"/>
    <w:pPr>
      <w:spacing w:before="480" w:after="0" w:line="240" w:lineRule="auto"/>
      <w:ind w:left="567" w:hanging="567"/>
    </w:pPr>
    <w:rPr>
      <w:rFonts w:eastAsia="Times New Roman"/>
      <w:lang w:eastAsia="en-GB"/>
    </w:rPr>
  </w:style>
  <w:style w:type="paragraph" w:customStyle="1" w:styleId="Enclosures">
    <w:name w:val="Enclosures"/>
    <w:basedOn w:val="Normal"/>
    <w:next w:val="Participants"/>
    <w:rsid w:val="00AA1C15"/>
    <w:pPr>
      <w:keepNext/>
      <w:keepLines/>
      <w:tabs>
        <w:tab w:val="left" w:pos="5670"/>
      </w:tabs>
      <w:spacing w:before="480" w:after="0" w:line="240" w:lineRule="auto"/>
      <w:ind w:left="1985" w:hanging="1985"/>
    </w:pPr>
    <w:rPr>
      <w:rFonts w:eastAsia="Times New Roman"/>
      <w:lang w:eastAsia="en-GB"/>
    </w:rPr>
  </w:style>
  <w:style w:type="paragraph" w:customStyle="1" w:styleId="Participants">
    <w:name w:val="Participants"/>
    <w:basedOn w:val="Normal"/>
    <w:next w:val="Copies"/>
    <w:rsid w:val="00AA1C15"/>
    <w:pPr>
      <w:tabs>
        <w:tab w:val="left" w:pos="2552"/>
        <w:tab w:val="left" w:pos="2835"/>
        <w:tab w:val="left" w:pos="5670"/>
        <w:tab w:val="left" w:pos="6379"/>
        <w:tab w:val="left" w:pos="6804"/>
      </w:tabs>
      <w:spacing w:before="480" w:after="0" w:line="240" w:lineRule="auto"/>
      <w:ind w:left="1985" w:hanging="1985"/>
    </w:pPr>
    <w:rPr>
      <w:rFonts w:eastAsia="Times New Roman"/>
      <w:lang w:eastAsia="en-GB"/>
    </w:rPr>
  </w:style>
  <w:style w:type="paragraph" w:customStyle="1" w:styleId="Copies">
    <w:name w:val="Copies"/>
    <w:basedOn w:val="Normal"/>
    <w:next w:val="Normal"/>
    <w:rsid w:val="00AA1C15"/>
    <w:pPr>
      <w:tabs>
        <w:tab w:val="left" w:pos="2552"/>
        <w:tab w:val="left" w:pos="2835"/>
        <w:tab w:val="left" w:pos="5670"/>
        <w:tab w:val="left" w:pos="6379"/>
        <w:tab w:val="left" w:pos="6804"/>
      </w:tabs>
      <w:spacing w:before="480" w:after="0" w:line="240" w:lineRule="auto"/>
      <w:ind w:left="1985" w:hanging="1985"/>
    </w:pPr>
    <w:rPr>
      <w:rFonts w:eastAsia="Times New Roman"/>
      <w:lang w:eastAsia="en-GB"/>
    </w:rPr>
  </w:style>
  <w:style w:type="character" w:customStyle="1" w:styleId="ClosingChar">
    <w:name w:val="Closing Char"/>
    <w:basedOn w:val="DefaultParagraphFont"/>
    <w:link w:val="Closing"/>
    <w:rsid w:val="00AA1C15"/>
    <w:rPr>
      <w:rFonts w:ascii="Times New Roman" w:eastAsia="Times New Roman" w:hAnsi="Times New Roman"/>
      <w:sz w:val="24"/>
      <w:lang w:eastAsia="en-GB"/>
    </w:rPr>
  </w:style>
  <w:style w:type="paragraph" w:styleId="Closing">
    <w:name w:val="Closing"/>
    <w:basedOn w:val="Normal"/>
    <w:next w:val="Signature"/>
    <w:link w:val="ClosingChar"/>
    <w:unhideWhenUsed/>
    <w:rsid w:val="00AA1C15"/>
    <w:pPr>
      <w:tabs>
        <w:tab w:val="left" w:pos="5103"/>
      </w:tabs>
      <w:spacing w:before="240" w:after="240" w:line="240" w:lineRule="auto"/>
      <w:ind w:left="5103"/>
    </w:pPr>
    <w:rPr>
      <w:rFonts w:eastAsia="Times New Roman" w:cstheme="minorBidi"/>
      <w:lang w:eastAsia="en-GB"/>
    </w:rPr>
  </w:style>
  <w:style w:type="character" w:customStyle="1" w:styleId="ClosingChar1">
    <w:name w:val="Closing Char1"/>
    <w:basedOn w:val="DefaultParagraphFont"/>
    <w:uiPriority w:val="99"/>
    <w:semiHidden/>
    <w:rsid w:val="00AA1C15"/>
    <w:rPr>
      <w:rFonts w:ascii="Times New Roman" w:hAnsi="Times New Roman" w:cs="Times New Roman"/>
      <w:sz w:val="24"/>
      <w:lang w:val="lt-LT"/>
    </w:rPr>
  </w:style>
  <w:style w:type="character" w:customStyle="1" w:styleId="BodyTextChar">
    <w:name w:val="Body Text Char"/>
    <w:aliases w:val="Document Char1,Doc Char1,Body Text2 Char1,doc Char1,Standard paragraph Char1,BodyText Char1,(Norm) Char1,Body Text 12 Char1,bt Char1,gl Char1,uvlaka 2 Char1,heading3 Char1,Body Text - Level 2 Char1,1body Char1,BodText Char1,Body Txt Char1"/>
    <w:basedOn w:val="DefaultParagraphFont"/>
    <w:link w:val="BodyText"/>
    <w:locked/>
    <w:rsid w:val="00AA1C15"/>
    <w:rPr>
      <w:rFonts w:ascii="Times New Roman" w:eastAsia="Times New Roman" w:hAnsi="Times New Roman"/>
      <w:sz w:val="24"/>
      <w:lang w:eastAsia="en-GB"/>
    </w:rPr>
  </w:style>
  <w:style w:type="paragraph" w:styleId="BodyText">
    <w:name w:val="Body Text"/>
    <w:aliases w:val="Document,Doc,Body Text2,doc,Standard paragraph,BodyText,(Norm),Body Text 12,bt,gl,uvlaka 2,heading3,Body Text - Level 2,1body,BodText,body text,Body Txt,Body Text-10,Body Text Char2,Text Char1,Τίτλος Μελέτης,- TF,b.,b, (Norm)"/>
    <w:basedOn w:val="Normal"/>
    <w:link w:val="BodyTextChar"/>
    <w:unhideWhenUsed/>
    <w:qFormat/>
    <w:rsid w:val="00AA1C15"/>
    <w:pPr>
      <w:spacing w:before="0" w:line="240" w:lineRule="auto"/>
      <w:jc w:val="both"/>
    </w:pPr>
    <w:rPr>
      <w:rFonts w:eastAsia="Times New Roman" w:cstheme="minorBidi"/>
      <w:lang w:eastAsia="en-GB"/>
    </w:rPr>
  </w:style>
  <w:style w:type="character" w:customStyle="1" w:styleId="BodyTextChar1">
    <w:name w:val="Body Text Char1"/>
    <w:aliases w:val="Document Char,Doc Char,Body Text2 Char,doc Char,Standard paragraph Char,BodyText Char,(Norm) Char,Body Text 12 Char,bt Char,gl Char,uvlaka 2 Char,heading3 Char,Body Text - Level 2 Char,1body Char,BodText Char,body text Char,Body Txt Char"/>
    <w:basedOn w:val="DefaultParagraphFont"/>
    <w:rsid w:val="00AA1C15"/>
    <w:rPr>
      <w:rFonts w:ascii="Times New Roman" w:hAnsi="Times New Roman" w:cs="Times New Roman"/>
      <w:sz w:val="24"/>
      <w:lang w:val="lt-LT"/>
    </w:rPr>
  </w:style>
  <w:style w:type="character" w:customStyle="1" w:styleId="BodyTextIndentChar">
    <w:name w:val="Body Text Indent Char"/>
    <w:basedOn w:val="DefaultParagraphFont"/>
    <w:link w:val="BodyTextIndent"/>
    <w:rsid w:val="00AA1C15"/>
    <w:rPr>
      <w:rFonts w:ascii="Times New Roman" w:eastAsia="Times New Roman" w:hAnsi="Times New Roman"/>
      <w:sz w:val="24"/>
      <w:lang w:eastAsia="en-GB"/>
    </w:rPr>
  </w:style>
  <w:style w:type="paragraph" w:styleId="BodyTextIndent">
    <w:name w:val="Body Text Indent"/>
    <w:basedOn w:val="Normal"/>
    <w:link w:val="BodyTextIndentChar"/>
    <w:unhideWhenUsed/>
    <w:rsid w:val="00AA1C15"/>
    <w:pPr>
      <w:spacing w:before="0" w:line="240" w:lineRule="auto"/>
      <w:ind w:left="283"/>
      <w:jc w:val="both"/>
    </w:pPr>
    <w:rPr>
      <w:rFonts w:eastAsia="Times New Roman" w:cstheme="minorBidi"/>
      <w:lang w:eastAsia="en-GB"/>
    </w:rPr>
  </w:style>
  <w:style w:type="character" w:customStyle="1" w:styleId="BodyTextIndentChar1">
    <w:name w:val="Body Text Indent Char1"/>
    <w:basedOn w:val="DefaultParagraphFont"/>
    <w:uiPriority w:val="99"/>
    <w:semiHidden/>
    <w:rsid w:val="00AA1C15"/>
    <w:rPr>
      <w:rFonts w:ascii="Times New Roman" w:hAnsi="Times New Roman" w:cs="Times New Roman"/>
      <w:sz w:val="24"/>
      <w:lang w:val="lt-LT"/>
    </w:rPr>
  </w:style>
  <w:style w:type="character" w:customStyle="1" w:styleId="MessageHeaderChar">
    <w:name w:val="Message Header Char"/>
    <w:basedOn w:val="DefaultParagraphFont"/>
    <w:link w:val="MessageHeader"/>
    <w:rsid w:val="00AA1C15"/>
    <w:rPr>
      <w:rFonts w:ascii="Arial" w:eastAsia="Times New Roman" w:hAnsi="Arial"/>
      <w:sz w:val="24"/>
      <w:shd w:val="pct20" w:color="auto" w:fill="auto"/>
      <w:lang w:eastAsia="en-GB"/>
    </w:rPr>
  </w:style>
  <w:style w:type="paragraph" w:styleId="MessageHeader">
    <w:name w:val="Message Header"/>
    <w:basedOn w:val="Normal"/>
    <w:link w:val="MessageHeaderChar"/>
    <w:unhideWhenUsed/>
    <w:rsid w:val="00AA1C15"/>
    <w:pPr>
      <w:pBdr>
        <w:top w:val="single" w:sz="6" w:space="1" w:color="auto"/>
        <w:left w:val="single" w:sz="6" w:space="1" w:color="auto"/>
        <w:bottom w:val="single" w:sz="6" w:space="1" w:color="auto"/>
        <w:right w:val="single" w:sz="6" w:space="1" w:color="auto"/>
      </w:pBdr>
      <w:shd w:val="pct20" w:color="auto" w:fill="auto"/>
      <w:spacing w:before="0" w:after="240" w:line="240" w:lineRule="auto"/>
      <w:ind w:left="1134" w:hanging="1134"/>
      <w:jc w:val="both"/>
    </w:pPr>
    <w:rPr>
      <w:rFonts w:ascii="Arial" w:eastAsia="Times New Roman" w:hAnsi="Arial" w:cstheme="minorBidi"/>
      <w:lang w:eastAsia="en-GB"/>
    </w:rPr>
  </w:style>
  <w:style w:type="character" w:customStyle="1" w:styleId="MessageHeaderChar1">
    <w:name w:val="Message Header Char1"/>
    <w:basedOn w:val="DefaultParagraphFont"/>
    <w:uiPriority w:val="99"/>
    <w:semiHidden/>
    <w:rsid w:val="00AA1C15"/>
    <w:rPr>
      <w:rFonts w:asciiTheme="majorHAnsi" w:eastAsiaTheme="majorEastAsia" w:hAnsiTheme="majorHAnsi" w:cstheme="majorBidi"/>
      <w:sz w:val="24"/>
      <w:szCs w:val="24"/>
      <w:shd w:val="pct20" w:color="auto" w:fill="auto"/>
      <w:lang w:val="lt-LT"/>
    </w:rPr>
  </w:style>
  <w:style w:type="character" w:customStyle="1" w:styleId="SalutationChar">
    <w:name w:val="Salutation Char"/>
    <w:basedOn w:val="DefaultParagraphFont"/>
    <w:link w:val="Salutation"/>
    <w:rsid w:val="00AA1C15"/>
    <w:rPr>
      <w:rFonts w:ascii="Times New Roman" w:eastAsia="Times New Roman" w:hAnsi="Times New Roman"/>
      <w:sz w:val="24"/>
      <w:lang w:eastAsia="en-GB"/>
    </w:rPr>
  </w:style>
  <w:style w:type="paragraph" w:styleId="Salutation">
    <w:name w:val="Salutation"/>
    <w:basedOn w:val="Normal"/>
    <w:next w:val="Normal"/>
    <w:link w:val="SalutationChar"/>
    <w:unhideWhenUsed/>
    <w:rsid w:val="00AA1C15"/>
    <w:pPr>
      <w:spacing w:before="0" w:after="240" w:line="240" w:lineRule="auto"/>
      <w:jc w:val="both"/>
    </w:pPr>
    <w:rPr>
      <w:rFonts w:eastAsia="Times New Roman" w:cstheme="minorBidi"/>
      <w:lang w:eastAsia="en-GB"/>
    </w:rPr>
  </w:style>
  <w:style w:type="character" w:customStyle="1" w:styleId="SalutationChar1">
    <w:name w:val="Salutation Char1"/>
    <w:basedOn w:val="DefaultParagraphFont"/>
    <w:uiPriority w:val="99"/>
    <w:semiHidden/>
    <w:rsid w:val="00AA1C15"/>
    <w:rPr>
      <w:rFonts w:ascii="Times New Roman" w:hAnsi="Times New Roman" w:cs="Times New Roman"/>
      <w:sz w:val="24"/>
      <w:lang w:val="lt-LT"/>
    </w:rPr>
  </w:style>
  <w:style w:type="paragraph" w:customStyle="1" w:styleId="References">
    <w:name w:val="References"/>
    <w:basedOn w:val="Normal"/>
    <w:next w:val="AddressTR"/>
    <w:rsid w:val="00AA1C15"/>
    <w:pPr>
      <w:spacing w:before="0" w:after="240" w:line="240" w:lineRule="auto"/>
      <w:ind w:left="5103"/>
    </w:pPr>
    <w:rPr>
      <w:rFonts w:eastAsia="Times New Roman"/>
      <w:sz w:val="20"/>
      <w:lang w:eastAsia="en-GB"/>
    </w:rPr>
  </w:style>
  <w:style w:type="paragraph" w:customStyle="1" w:styleId="AddressTR">
    <w:name w:val="AddressTR"/>
    <w:basedOn w:val="Normal"/>
    <w:next w:val="Normal"/>
    <w:rsid w:val="00AA1C15"/>
    <w:pPr>
      <w:spacing w:before="0" w:after="720" w:line="240" w:lineRule="auto"/>
      <w:ind w:left="5103"/>
    </w:pPr>
    <w:rPr>
      <w:rFonts w:eastAsia="Times New Roman"/>
      <w:lang w:eastAsia="en-GB"/>
    </w:rPr>
  </w:style>
  <w:style w:type="character" w:customStyle="1" w:styleId="DateChar">
    <w:name w:val="Date Char"/>
    <w:basedOn w:val="DefaultParagraphFont"/>
    <w:link w:val="Date"/>
    <w:rsid w:val="00AA1C15"/>
    <w:rPr>
      <w:rFonts w:ascii="Times New Roman" w:eastAsia="Times New Roman" w:hAnsi="Times New Roman"/>
      <w:sz w:val="24"/>
      <w:lang w:eastAsia="en-GB"/>
    </w:rPr>
  </w:style>
  <w:style w:type="paragraph" w:styleId="Date">
    <w:name w:val="Date"/>
    <w:basedOn w:val="Normal"/>
    <w:next w:val="References"/>
    <w:link w:val="DateChar"/>
    <w:unhideWhenUsed/>
    <w:rsid w:val="00AA1C15"/>
    <w:pPr>
      <w:spacing w:before="0" w:after="0" w:line="240" w:lineRule="auto"/>
      <w:ind w:left="5103" w:right="-567"/>
    </w:pPr>
    <w:rPr>
      <w:rFonts w:eastAsia="Times New Roman" w:cstheme="minorBidi"/>
      <w:lang w:eastAsia="en-GB"/>
    </w:rPr>
  </w:style>
  <w:style w:type="character" w:customStyle="1" w:styleId="DateChar1">
    <w:name w:val="Date Char1"/>
    <w:basedOn w:val="DefaultParagraphFont"/>
    <w:uiPriority w:val="99"/>
    <w:semiHidden/>
    <w:rsid w:val="00AA1C15"/>
    <w:rPr>
      <w:rFonts w:ascii="Times New Roman" w:hAnsi="Times New Roman" w:cs="Times New Roman"/>
      <w:sz w:val="24"/>
      <w:lang w:val="lt-LT"/>
    </w:rPr>
  </w:style>
  <w:style w:type="paragraph" w:styleId="BodyTextFirstIndent">
    <w:name w:val="Body Text First Indent"/>
    <w:basedOn w:val="BodyText"/>
    <w:link w:val="BodyTextFirstIndentChar"/>
    <w:unhideWhenUsed/>
    <w:rsid w:val="00AA1C15"/>
    <w:pPr>
      <w:ind w:firstLine="210"/>
    </w:pPr>
  </w:style>
  <w:style w:type="character" w:customStyle="1" w:styleId="BodyTextFirstIndentChar">
    <w:name w:val="Body Text First Indent Char"/>
    <w:basedOn w:val="BodyTextChar1"/>
    <w:link w:val="BodyTextFirstIndent"/>
    <w:rsid w:val="00AA1C15"/>
    <w:rPr>
      <w:rFonts w:ascii="Times New Roman" w:eastAsia="Times New Roman" w:hAnsi="Times New Roman" w:cs="Times New Roman"/>
      <w:sz w:val="24"/>
      <w:lang w:val="lt-LT" w:eastAsia="en-GB"/>
    </w:rPr>
  </w:style>
  <w:style w:type="character" w:customStyle="1" w:styleId="BodyTextFirstIndent2Char">
    <w:name w:val="Body Text First Indent 2 Char"/>
    <w:basedOn w:val="BodyTextIndentChar"/>
    <w:link w:val="BodyTextFirstIndent2"/>
    <w:rsid w:val="00AA1C15"/>
    <w:rPr>
      <w:rFonts w:ascii="Times New Roman" w:eastAsia="Times New Roman" w:hAnsi="Times New Roman"/>
      <w:sz w:val="24"/>
      <w:lang w:eastAsia="en-GB"/>
    </w:rPr>
  </w:style>
  <w:style w:type="paragraph" w:styleId="BodyTextFirstIndent2">
    <w:name w:val="Body Text First Indent 2"/>
    <w:basedOn w:val="BodyTextIndent"/>
    <w:link w:val="BodyTextFirstIndent2Char"/>
    <w:unhideWhenUsed/>
    <w:rsid w:val="00AA1C15"/>
    <w:pPr>
      <w:ind w:firstLine="210"/>
    </w:pPr>
  </w:style>
  <w:style w:type="character" w:customStyle="1" w:styleId="BodyTextFirstIndent2Char1">
    <w:name w:val="Body Text First Indent 2 Char1"/>
    <w:basedOn w:val="BodyTextIndentChar1"/>
    <w:uiPriority w:val="99"/>
    <w:semiHidden/>
    <w:rsid w:val="00AA1C15"/>
    <w:rPr>
      <w:rFonts w:ascii="Times New Roman" w:hAnsi="Times New Roman" w:cs="Times New Roman"/>
      <w:sz w:val="24"/>
      <w:lang w:val="lt-LT"/>
    </w:rPr>
  </w:style>
  <w:style w:type="character" w:customStyle="1" w:styleId="NoteHeadingChar">
    <w:name w:val="Note Heading Char"/>
    <w:basedOn w:val="DefaultParagraphFont"/>
    <w:link w:val="NoteHeading"/>
    <w:rsid w:val="00AA1C15"/>
    <w:rPr>
      <w:rFonts w:ascii="Times New Roman" w:eastAsia="Times New Roman" w:hAnsi="Times New Roman"/>
      <w:sz w:val="24"/>
      <w:lang w:eastAsia="en-GB"/>
    </w:rPr>
  </w:style>
  <w:style w:type="paragraph" w:styleId="NoteHeading">
    <w:name w:val="Note Heading"/>
    <w:basedOn w:val="Normal"/>
    <w:next w:val="Normal"/>
    <w:link w:val="NoteHeadingChar"/>
    <w:unhideWhenUsed/>
    <w:rsid w:val="00AA1C15"/>
    <w:pPr>
      <w:spacing w:before="0" w:after="240" w:line="240" w:lineRule="auto"/>
      <w:jc w:val="both"/>
    </w:pPr>
    <w:rPr>
      <w:rFonts w:eastAsia="Times New Roman" w:cstheme="minorBidi"/>
      <w:lang w:eastAsia="en-GB"/>
    </w:rPr>
  </w:style>
  <w:style w:type="character" w:customStyle="1" w:styleId="NoteHeadingChar1">
    <w:name w:val="Note Heading Char1"/>
    <w:basedOn w:val="DefaultParagraphFont"/>
    <w:uiPriority w:val="99"/>
    <w:semiHidden/>
    <w:rsid w:val="00AA1C15"/>
    <w:rPr>
      <w:rFonts w:ascii="Times New Roman" w:hAnsi="Times New Roman" w:cs="Times New Roman"/>
      <w:sz w:val="24"/>
      <w:lang w:val="lt-LT"/>
    </w:rPr>
  </w:style>
  <w:style w:type="character" w:customStyle="1" w:styleId="BodyText2Char">
    <w:name w:val="Body Text 2 Char"/>
    <w:basedOn w:val="DefaultParagraphFont"/>
    <w:link w:val="BodyText2"/>
    <w:rsid w:val="00AA1C15"/>
    <w:rPr>
      <w:rFonts w:ascii="Times New Roman" w:eastAsia="Times New Roman" w:hAnsi="Times New Roman"/>
      <w:sz w:val="24"/>
      <w:lang w:eastAsia="en-GB"/>
    </w:rPr>
  </w:style>
  <w:style w:type="paragraph" w:styleId="BodyText2">
    <w:name w:val="Body Text 2"/>
    <w:basedOn w:val="Normal"/>
    <w:link w:val="BodyText2Char"/>
    <w:unhideWhenUsed/>
    <w:rsid w:val="00AA1C15"/>
    <w:pPr>
      <w:spacing w:before="0" w:line="480" w:lineRule="auto"/>
      <w:jc w:val="both"/>
    </w:pPr>
    <w:rPr>
      <w:rFonts w:eastAsia="Times New Roman" w:cstheme="minorBidi"/>
      <w:lang w:eastAsia="en-GB"/>
    </w:rPr>
  </w:style>
  <w:style w:type="character" w:customStyle="1" w:styleId="BodyText2Char1">
    <w:name w:val="Body Text 2 Char1"/>
    <w:basedOn w:val="DefaultParagraphFont"/>
    <w:uiPriority w:val="99"/>
    <w:semiHidden/>
    <w:rsid w:val="00AA1C15"/>
    <w:rPr>
      <w:rFonts w:ascii="Times New Roman" w:hAnsi="Times New Roman" w:cs="Times New Roman"/>
      <w:sz w:val="24"/>
      <w:lang w:val="lt-LT"/>
    </w:rPr>
  </w:style>
  <w:style w:type="character" w:customStyle="1" w:styleId="BodyText3Char">
    <w:name w:val="Body Text 3 Char"/>
    <w:basedOn w:val="DefaultParagraphFont"/>
    <w:link w:val="BodyText3"/>
    <w:rsid w:val="00AA1C15"/>
    <w:rPr>
      <w:rFonts w:ascii="Times New Roman" w:eastAsia="Times New Roman" w:hAnsi="Times New Roman"/>
      <w:sz w:val="16"/>
      <w:lang w:eastAsia="en-GB"/>
    </w:rPr>
  </w:style>
  <w:style w:type="paragraph" w:styleId="BodyText3">
    <w:name w:val="Body Text 3"/>
    <w:basedOn w:val="Normal"/>
    <w:link w:val="BodyText3Char"/>
    <w:unhideWhenUsed/>
    <w:rsid w:val="00AA1C15"/>
    <w:pPr>
      <w:spacing w:before="0" w:line="240" w:lineRule="auto"/>
      <w:jc w:val="both"/>
    </w:pPr>
    <w:rPr>
      <w:rFonts w:eastAsia="Times New Roman" w:cstheme="minorBidi"/>
      <w:sz w:val="16"/>
      <w:lang w:eastAsia="en-GB"/>
    </w:rPr>
  </w:style>
  <w:style w:type="character" w:customStyle="1" w:styleId="BodyText3Char1">
    <w:name w:val="Body Text 3 Char1"/>
    <w:basedOn w:val="DefaultParagraphFont"/>
    <w:uiPriority w:val="99"/>
    <w:semiHidden/>
    <w:rsid w:val="00AA1C15"/>
    <w:rPr>
      <w:rFonts w:ascii="Times New Roman" w:hAnsi="Times New Roman" w:cs="Times New Roman"/>
      <w:sz w:val="16"/>
      <w:szCs w:val="16"/>
      <w:lang w:val="lt-LT"/>
    </w:rPr>
  </w:style>
  <w:style w:type="character" w:customStyle="1" w:styleId="BodyTextIndent2Char">
    <w:name w:val="Body Text Indent 2 Char"/>
    <w:basedOn w:val="DefaultParagraphFont"/>
    <w:link w:val="BodyTextIndent2"/>
    <w:rsid w:val="00AA1C15"/>
    <w:rPr>
      <w:rFonts w:ascii="Times New Roman" w:eastAsia="Times New Roman" w:hAnsi="Times New Roman"/>
      <w:sz w:val="24"/>
      <w:lang w:eastAsia="en-GB"/>
    </w:rPr>
  </w:style>
  <w:style w:type="paragraph" w:styleId="BodyTextIndent2">
    <w:name w:val="Body Text Indent 2"/>
    <w:basedOn w:val="Normal"/>
    <w:link w:val="BodyTextIndent2Char"/>
    <w:unhideWhenUsed/>
    <w:rsid w:val="00AA1C15"/>
    <w:pPr>
      <w:spacing w:before="0" w:line="480" w:lineRule="auto"/>
      <w:ind w:left="283"/>
      <w:jc w:val="both"/>
    </w:pPr>
    <w:rPr>
      <w:rFonts w:eastAsia="Times New Roman" w:cstheme="minorBidi"/>
      <w:lang w:eastAsia="en-GB"/>
    </w:rPr>
  </w:style>
  <w:style w:type="character" w:customStyle="1" w:styleId="BodyTextIndent2Char1">
    <w:name w:val="Body Text Indent 2 Char1"/>
    <w:basedOn w:val="DefaultParagraphFont"/>
    <w:uiPriority w:val="99"/>
    <w:semiHidden/>
    <w:rsid w:val="00AA1C15"/>
    <w:rPr>
      <w:rFonts w:ascii="Times New Roman" w:hAnsi="Times New Roman" w:cs="Times New Roman"/>
      <w:sz w:val="24"/>
      <w:lang w:val="lt-LT"/>
    </w:rPr>
  </w:style>
  <w:style w:type="character" w:customStyle="1" w:styleId="BodyTextIndent3Char">
    <w:name w:val="Body Text Indent 3 Char"/>
    <w:basedOn w:val="DefaultParagraphFont"/>
    <w:link w:val="BodyTextIndent3"/>
    <w:rsid w:val="00AA1C15"/>
    <w:rPr>
      <w:rFonts w:ascii="Times New Roman" w:eastAsia="Times New Roman" w:hAnsi="Times New Roman"/>
      <w:sz w:val="16"/>
      <w:lang w:eastAsia="en-GB"/>
    </w:rPr>
  </w:style>
  <w:style w:type="paragraph" w:styleId="BodyTextIndent3">
    <w:name w:val="Body Text Indent 3"/>
    <w:basedOn w:val="Normal"/>
    <w:link w:val="BodyTextIndent3Char"/>
    <w:unhideWhenUsed/>
    <w:rsid w:val="00AA1C15"/>
    <w:pPr>
      <w:spacing w:before="0" w:line="240" w:lineRule="auto"/>
      <w:ind w:left="283"/>
      <w:jc w:val="both"/>
    </w:pPr>
    <w:rPr>
      <w:rFonts w:eastAsia="Times New Roman" w:cstheme="minorBidi"/>
      <w:sz w:val="16"/>
      <w:lang w:eastAsia="en-GB"/>
    </w:rPr>
  </w:style>
  <w:style w:type="character" w:customStyle="1" w:styleId="BodyTextIndent3Char1">
    <w:name w:val="Body Text Indent 3 Char1"/>
    <w:basedOn w:val="DefaultParagraphFont"/>
    <w:uiPriority w:val="99"/>
    <w:semiHidden/>
    <w:rsid w:val="00AA1C15"/>
    <w:rPr>
      <w:rFonts w:ascii="Times New Roman" w:hAnsi="Times New Roman" w:cs="Times New Roman"/>
      <w:sz w:val="16"/>
      <w:szCs w:val="16"/>
      <w:lang w:val="lt-LT"/>
    </w:rPr>
  </w:style>
  <w:style w:type="character" w:customStyle="1" w:styleId="DocumentMapChar">
    <w:name w:val="Document Map Char"/>
    <w:basedOn w:val="DefaultParagraphFont"/>
    <w:link w:val="DocumentMap"/>
    <w:semiHidden/>
    <w:rsid w:val="00AA1C15"/>
    <w:rPr>
      <w:rFonts w:ascii="Tahoma" w:eastAsia="Times New Roman" w:hAnsi="Tahoma"/>
      <w:sz w:val="24"/>
      <w:shd w:val="clear" w:color="auto" w:fill="000080"/>
      <w:lang w:eastAsia="en-GB"/>
    </w:rPr>
  </w:style>
  <w:style w:type="paragraph" w:styleId="DocumentMap">
    <w:name w:val="Document Map"/>
    <w:basedOn w:val="Normal"/>
    <w:link w:val="DocumentMapChar"/>
    <w:semiHidden/>
    <w:unhideWhenUsed/>
    <w:rsid w:val="00AA1C15"/>
    <w:pPr>
      <w:shd w:val="clear" w:color="auto" w:fill="000080"/>
      <w:spacing w:before="0" w:after="240" w:line="240" w:lineRule="auto"/>
      <w:jc w:val="both"/>
    </w:pPr>
    <w:rPr>
      <w:rFonts w:ascii="Tahoma" w:eastAsia="Times New Roman" w:hAnsi="Tahoma" w:cstheme="minorBidi"/>
      <w:lang w:eastAsia="en-GB"/>
    </w:rPr>
  </w:style>
  <w:style w:type="character" w:customStyle="1" w:styleId="DocumentMapChar1">
    <w:name w:val="Document Map Char1"/>
    <w:basedOn w:val="DefaultParagraphFont"/>
    <w:uiPriority w:val="99"/>
    <w:semiHidden/>
    <w:rsid w:val="00AA1C15"/>
    <w:rPr>
      <w:rFonts w:ascii="Segoe UI" w:hAnsi="Segoe UI" w:cs="Segoe UI"/>
      <w:sz w:val="16"/>
      <w:szCs w:val="16"/>
      <w:lang w:val="lt-LT"/>
    </w:rPr>
  </w:style>
  <w:style w:type="character" w:customStyle="1" w:styleId="PlainTextChar">
    <w:name w:val="Plain Text Char"/>
    <w:basedOn w:val="DefaultParagraphFont"/>
    <w:link w:val="PlainText"/>
    <w:rsid w:val="00AA1C15"/>
    <w:rPr>
      <w:rFonts w:ascii="Courier New" w:eastAsia="Times New Roman" w:hAnsi="Courier New"/>
      <w:sz w:val="20"/>
      <w:lang w:eastAsia="en-GB"/>
    </w:rPr>
  </w:style>
  <w:style w:type="paragraph" w:styleId="PlainText">
    <w:name w:val="Plain Text"/>
    <w:basedOn w:val="Normal"/>
    <w:link w:val="PlainTextChar"/>
    <w:unhideWhenUsed/>
    <w:rsid w:val="00AA1C15"/>
    <w:pPr>
      <w:spacing w:before="0" w:after="240" w:line="240" w:lineRule="auto"/>
      <w:jc w:val="both"/>
    </w:pPr>
    <w:rPr>
      <w:rFonts w:ascii="Courier New" w:eastAsia="Times New Roman" w:hAnsi="Courier New" w:cstheme="minorBidi"/>
      <w:sz w:val="20"/>
      <w:lang w:eastAsia="en-GB"/>
    </w:rPr>
  </w:style>
  <w:style w:type="character" w:customStyle="1" w:styleId="PlainTextChar1">
    <w:name w:val="Plain Text Char1"/>
    <w:basedOn w:val="DefaultParagraphFont"/>
    <w:uiPriority w:val="99"/>
    <w:semiHidden/>
    <w:rsid w:val="00AA1C15"/>
    <w:rPr>
      <w:rFonts w:ascii="Consolas" w:hAnsi="Consolas" w:cs="Times New Roman"/>
      <w:sz w:val="21"/>
      <w:szCs w:val="21"/>
      <w:lang w:val="lt-LT"/>
    </w:rPr>
  </w:style>
  <w:style w:type="character" w:customStyle="1" w:styleId="CommentSubjectChar1">
    <w:name w:val="Comment Subject Char1"/>
    <w:basedOn w:val="CommentTextChar"/>
    <w:uiPriority w:val="99"/>
    <w:semiHidden/>
    <w:rsid w:val="00AA1C15"/>
    <w:rPr>
      <w:rFonts w:ascii="Times New Roman" w:eastAsia="Calibri" w:hAnsi="Times New Roman" w:cs="Arial"/>
      <w:b/>
      <w:bCs/>
      <w:sz w:val="20"/>
      <w:szCs w:val="20"/>
      <w:lang w:val="lt-LT"/>
    </w:rPr>
  </w:style>
  <w:style w:type="character" w:customStyle="1" w:styleId="BalloonTextChar1">
    <w:name w:val="Balloon Text Char1"/>
    <w:basedOn w:val="DefaultParagraphFont"/>
    <w:uiPriority w:val="99"/>
    <w:semiHidden/>
    <w:rsid w:val="00AA1C15"/>
    <w:rPr>
      <w:rFonts w:ascii="Segoe UI" w:hAnsi="Segoe UI" w:cs="Segoe UI"/>
      <w:sz w:val="18"/>
      <w:szCs w:val="18"/>
    </w:rPr>
  </w:style>
  <w:style w:type="paragraph" w:customStyle="1" w:styleId="Par-number10">
    <w:name w:val="Par-number 1)"/>
    <w:basedOn w:val="Normal"/>
    <w:next w:val="Normal"/>
    <w:rsid w:val="00AA1C15"/>
    <w:pPr>
      <w:numPr>
        <w:numId w:val="40"/>
      </w:numPr>
      <w:spacing w:before="0" w:after="0"/>
    </w:pPr>
    <w:rPr>
      <w:rFonts w:eastAsia="Calibri" w:cs="Arial"/>
    </w:rPr>
  </w:style>
  <w:style w:type="paragraph" w:customStyle="1" w:styleId="Par-bullet">
    <w:name w:val="Par-bullet"/>
    <w:basedOn w:val="Normal"/>
    <w:next w:val="Normal"/>
    <w:rsid w:val="00AA1C15"/>
    <w:pPr>
      <w:numPr>
        <w:numId w:val="41"/>
      </w:numPr>
      <w:spacing w:before="0" w:after="0"/>
    </w:pPr>
    <w:rPr>
      <w:rFonts w:eastAsia="Calibri" w:cs="Arial"/>
    </w:rPr>
  </w:style>
  <w:style w:type="paragraph" w:customStyle="1" w:styleId="Par-equal">
    <w:name w:val="Par-equal"/>
    <w:basedOn w:val="Normal"/>
    <w:next w:val="Normal"/>
    <w:rsid w:val="00AA1C15"/>
    <w:pPr>
      <w:numPr>
        <w:numId w:val="42"/>
      </w:numPr>
      <w:spacing w:before="0" w:after="0"/>
    </w:pPr>
    <w:rPr>
      <w:rFonts w:eastAsia="Calibri" w:cs="Arial"/>
    </w:rPr>
  </w:style>
  <w:style w:type="paragraph" w:customStyle="1" w:styleId="Par-number1">
    <w:name w:val="Par-number (1)"/>
    <w:basedOn w:val="Normal"/>
    <w:next w:val="Normal"/>
    <w:rsid w:val="00AA1C15"/>
    <w:pPr>
      <w:numPr>
        <w:numId w:val="43"/>
      </w:numPr>
      <w:spacing w:before="0" w:after="0"/>
    </w:pPr>
    <w:rPr>
      <w:rFonts w:eastAsia="Calibri" w:cs="Arial"/>
    </w:rPr>
  </w:style>
  <w:style w:type="paragraph" w:customStyle="1" w:styleId="Par-number11">
    <w:name w:val="Par-number 1."/>
    <w:basedOn w:val="Normal"/>
    <w:next w:val="Normal"/>
    <w:rsid w:val="00AA1C15"/>
    <w:pPr>
      <w:numPr>
        <w:numId w:val="44"/>
      </w:numPr>
      <w:spacing w:before="0" w:after="0"/>
    </w:pPr>
    <w:rPr>
      <w:rFonts w:eastAsia="Calibri" w:cs="Arial"/>
    </w:rPr>
  </w:style>
  <w:style w:type="paragraph" w:customStyle="1" w:styleId="Par-dash">
    <w:name w:val="Par-dash"/>
    <w:basedOn w:val="Normal"/>
    <w:next w:val="Normal"/>
    <w:rsid w:val="00AA1C15"/>
    <w:pPr>
      <w:numPr>
        <w:numId w:val="45"/>
      </w:numPr>
      <w:spacing w:before="0" w:after="0"/>
    </w:pPr>
    <w:rPr>
      <w:rFonts w:eastAsia="Calibri" w:cs="Arial"/>
    </w:rPr>
  </w:style>
  <w:style w:type="paragraph" w:customStyle="1" w:styleId="Par-numberA">
    <w:name w:val="Par-number A."/>
    <w:basedOn w:val="Normal"/>
    <w:next w:val="Normal"/>
    <w:rsid w:val="00AA1C15"/>
    <w:pPr>
      <w:numPr>
        <w:numId w:val="46"/>
      </w:numPr>
      <w:spacing w:before="0" w:after="0"/>
    </w:pPr>
    <w:rPr>
      <w:rFonts w:eastAsia="Calibri" w:cs="Arial"/>
    </w:rPr>
  </w:style>
  <w:style w:type="paragraph" w:customStyle="1" w:styleId="AC">
    <w:name w:val="AC"/>
    <w:basedOn w:val="Normal"/>
    <w:next w:val="Normal"/>
    <w:rsid w:val="00AA1C15"/>
    <w:pPr>
      <w:spacing w:before="0" w:after="0"/>
    </w:pPr>
    <w:rPr>
      <w:rFonts w:eastAsia="Calibri" w:cs="Arial"/>
      <w:b/>
      <w:sz w:val="40"/>
    </w:rPr>
  </w:style>
  <w:style w:type="paragraph" w:customStyle="1" w:styleId="Par-numberi">
    <w:name w:val="Par-number (i)"/>
    <w:basedOn w:val="Normal"/>
    <w:next w:val="Normal"/>
    <w:rsid w:val="00AA1C15"/>
    <w:pPr>
      <w:numPr>
        <w:numId w:val="47"/>
      </w:numPr>
      <w:tabs>
        <w:tab w:val="left" w:pos="567"/>
      </w:tabs>
      <w:spacing w:before="0" w:after="0"/>
    </w:pPr>
    <w:rPr>
      <w:rFonts w:eastAsia="Calibri" w:cs="Arial"/>
    </w:rPr>
  </w:style>
  <w:style w:type="paragraph" w:customStyle="1" w:styleId="Par-numbera0">
    <w:name w:val="Par-number (a)"/>
    <w:basedOn w:val="Normal"/>
    <w:next w:val="Normal"/>
    <w:rsid w:val="00AA1C15"/>
    <w:pPr>
      <w:numPr>
        <w:numId w:val="48"/>
      </w:numPr>
      <w:spacing w:before="0" w:after="0"/>
    </w:pPr>
    <w:rPr>
      <w:rFonts w:eastAsia="Calibri" w:cs="Arial"/>
    </w:rPr>
  </w:style>
  <w:style w:type="paragraph" w:customStyle="1" w:styleId="AddReference">
    <w:name w:val="Add Reference"/>
    <w:basedOn w:val="Normal"/>
    <w:rsid w:val="00AA1C15"/>
    <w:pPr>
      <w:pBdr>
        <w:top w:val="single" w:sz="4" w:space="1" w:color="auto"/>
        <w:left w:val="single" w:sz="4" w:space="4" w:color="auto"/>
        <w:bottom w:val="single" w:sz="4" w:space="1" w:color="auto"/>
        <w:right w:val="single" w:sz="4" w:space="4" w:color="auto"/>
      </w:pBdr>
      <w:spacing w:before="0" w:after="0" w:line="240" w:lineRule="auto"/>
      <w:ind w:left="7655" w:right="-454"/>
    </w:pPr>
    <w:rPr>
      <w:rFonts w:eastAsia="Calibri" w:cs="Arial"/>
      <w:i/>
      <w:sz w:val="20"/>
    </w:rPr>
  </w:style>
  <w:style w:type="paragraph" w:customStyle="1" w:styleId="Considerant">
    <w:name w:val="Considerant"/>
    <w:basedOn w:val="ListParagraph"/>
    <w:rsid w:val="00AA1C15"/>
    <w:pPr>
      <w:numPr>
        <w:numId w:val="49"/>
      </w:numPr>
      <w:tabs>
        <w:tab w:val="num" w:pos="360"/>
      </w:tabs>
      <w:spacing w:after="200" w:line="276" w:lineRule="auto"/>
      <w:ind w:left="720" w:firstLine="0"/>
      <w:jc w:val="left"/>
    </w:pPr>
    <w:rPr>
      <w:rFonts w:eastAsia="Times New Roman"/>
      <w:sz w:val="22"/>
      <w:szCs w:val="22"/>
      <w:lang w:eastAsia="en-GB"/>
    </w:rPr>
  </w:style>
  <w:style w:type="paragraph" w:customStyle="1" w:styleId="Default">
    <w:name w:val="Default"/>
    <w:rsid w:val="00AA1C1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3">
    <w:name w:val="CM3"/>
    <w:basedOn w:val="Normal"/>
    <w:next w:val="Normal"/>
    <w:uiPriority w:val="99"/>
    <w:rsid w:val="00AA1C15"/>
    <w:pPr>
      <w:autoSpaceDE w:val="0"/>
      <w:autoSpaceDN w:val="0"/>
      <w:adjustRightInd w:val="0"/>
      <w:spacing w:before="0" w:after="0" w:line="240" w:lineRule="auto"/>
    </w:pPr>
    <w:rPr>
      <w:rFonts w:ascii="EUAlbertina" w:eastAsia="Times New Roman" w:hAnsi="EUAlbertina"/>
      <w:szCs w:val="24"/>
      <w:lang w:eastAsia="en-GB"/>
    </w:rPr>
  </w:style>
  <w:style w:type="character" w:customStyle="1" w:styleId="AnnexetitreChar">
    <w:name w:val="Annexe titre Char"/>
    <w:link w:val="Annexetitre"/>
    <w:locked/>
    <w:rsid w:val="00AA1C15"/>
    <w:rPr>
      <w:rFonts w:ascii="Times New Roman" w:hAnsi="Times New Roman" w:cs="Times New Roman"/>
      <w:b/>
      <w:sz w:val="24"/>
      <w:u w:val="single"/>
      <w:lang w:val="lt-LT"/>
    </w:rPr>
  </w:style>
  <w:style w:type="paragraph" w:customStyle="1" w:styleId="Pagedecouverture">
    <w:name w:val="Page de couverture"/>
    <w:basedOn w:val="Normal"/>
    <w:next w:val="Normal"/>
    <w:rsid w:val="00AA1C15"/>
    <w:pPr>
      <w:spacing w:before="0" w:after="0" w:line="240" w:lineRule="auto"/>
      <w:jc w:val="both"/>
    </w:pPr>
    <w:rPr>
      <w:rFonts w:eastAsia="Calibri"/>
      <w:szCs w:val="20"/>
      <w:lang w:eastAsia="en-GB"/>
    </w:rPr>
  </w:style>
  <w:style w:type="character" w:customStyle="1" w:styleId="FooterCoverPageChar">
    <w:name w:val="Footer Cover Page Char"/>
    <w:basedOn w:val="AnnexetitreChar"/>
    <w:link w:val="FooterCoverPage"/>
    <w:locked/>
    <w:rsid w:val="00AA1C15"/>
    <w:rPr>
      <w:rFonts w:ascii="Times New Roman" w:hAnsi="Times New Roman" w:cs="Times New Roman"/>
      <w:b w:val="0"/>
      <w:sz w:val="24"/>
      <w:u w:val="single"/>
      <w:lang w:val="lt-LT"/>
    </w:rPr>
  </w:style>
  <w:style w:type="paragraph" w:customStyle="1" w:styleId="FooterCoverPage">
    <w:name w:val="Footer Cover Page"/>
    <w:basedOn w:val="Normal"/>
    <w:link w:val="FooterCoverPageChar"/>
    <w:rsid w:val="00AA1C15"/>
    <w:pPr>
      <w:tabs>
        <w:tab w:val="center" w:pos="4535"/>
        <w:tab w:val="right" w:pos="9071"/>
        <w:tab w:val="right" w:pos="9921"/>
      </w:tabs>
      <w:spacing w:before="360" w:after="0" w:line="240" w:lineRule="auto"/>
      <w:ind w:left="-850" w:right="-850"/>
    </w:pPr>
    <w:rPr>
      <w:u w:val="single"/>
    </w:rPr>
  </w:style>
  <w:style w:type="character" w:customStyle="1" w:styleId="FooterSensitivityChar">
    <w:name w:val="Footer Sensitivity Char"/>
    <w:basedOn w:val="AnnexetitreChar"/>
    <w:link w:val="FooterSensitivity"/>
    <w:locked/>
    <w:rsid w:val="00AA1C15"/>
    <w:rPr>
      <w:rFonts w:ascii="Times New Roman" w:hAnsi="Times New Roman" w:cs="Times New Roman"/>
      <w:b/>
      <w:sz w:val="32"/>
      <w:u w:val="single"/>
      <w:lang w:val="lt-LT"/>
    </w:rPr>
  </w:style>
  <w:style w:type="paragraph" w:customStyle="1" w:styleId="FooterSensitivity">
    <w:name w:val="Footer Sensitivity"/>
    <w:basedOn w:val="Normal"/>
    <w:link w:val="FooterSensitivityChar"/>
    <w:rsid w:val="00AA1C15"/>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u w:val="single"/>
    </w:rPr>
  </w:style>
  <w:style w:type="character" w:customStyle="1" w:styleId="HeaderCoverPageChar">
    <w:name w:val="Header Cover Page Char"/>
    <w:basedOn w:val="AnnexetitreChar"/>
    <w:link w:val="HeaderCoverPage"/>
    <w:locked/>
    <w:rsid w:val="00AA1C15"/>
    <w:rPr>
      <w:rFonts w:ascii="Times New Roman" w:hAnsi="Times New Roman" w:cs="Times New Roman"/>
      <w:b w:val="0"/>
      <w:sz w:val="24"/>
      <w:u w:val="single"/>
      <w:lang w:val="lt-LT"/>
    </w:rPr>
  </w:style>
  <w:style w:type="paragraph" w:customStyle="1" w:styleId="HeaderCoverPage">
    <w:name w:val="Header Cover Page"/>
    <w:basedOn w:val="Normal"/>
    <w:link w:val="HeaderCoverPageChar"/>
    <w:rsid w:val="00AA1C15"/>
    <w:pPr>
      <w:tabs>
        <w:tab w:val="center" w:pos="4535"/>
        <w:tab w:val="right" w:pos="9071"/>
      </w:tabs>
      <w:spacing w:before="0" w:line="240" w:lineRule="auto"/>
      <w:jc w:val="both"/>
    </w:pPr>
    <w:rPr>
      <w:u w:val="single"/>
    </w:rPr>
  </w:style>
  <w:style w:type="character" w:customStyle="1" w:styleId="HeaderSensitivityChar">
    <w:name w:val="Header Sensitivity Char"/>
    <w:basedOn w:val="AnnexetitreChar"/>
    <w:link w:val="HeaderSensitivity"/>
    <w:locked/>
    <w:rsid w:val="00AA1C15"/>
    <w:rPr>
      <w:rFonts w:ascii="Times New Roman" w:hAnsi="Times New Roman" w:cs="Times New Roman"/>
      <w:b/>
      <w:sz w:val="32"/>
      <w:u w:val="single"/>
      <w:lang w:val="lt-LT"/>
    </w:rPr>
  </w:style>
  <w:style w:type="paragraph" w:customStyle="1" w:styleId="HeaderSensitivity">
    <w:name w:val="Header Sensitivity"/>
    <w:basedOn w:val="Normal"/>
    <w:link w:val="HeaderSensitivityChar"/>
    <w:rsid w:val="00AA1C15"/>
    <w:pPr>
      <w:pBdr>
        <w:top w:val="single" w:sz="4" w:space="1" w:color="auto"/>
        <w:left w:val="single" w:sz="4" w:space="4" w:color="auto"/>
        <w:bottom w:val="single" w:sz="4" w:space="1" w:color="auto"/>
        <w:right w:val="single" w:sz="4" w:space="4" w:color="auto"/>
      </w:pBdr>
      <w:spacing w:before="0" w:line="240" w:lineRule="auto"/>
      <w:ind w:left="113" w:right="113"/>
      <w:jc w:val="center"/>
    </w:pPr>
    <w:rPr>
      <w:b/>
      <w:sz w:val="32"/>
      <w:u w:val="single"/>
    </w:rPr>
  </w:style>
  <w:style w:type="paragraph" w:customStyle="1" w:styleId="CM4">
    <w:name w:val="CM4"/>
    <w:basedOn w:val="Normal"/>
    <w:next w:val="Normal"/>
    <w:uiPriority w:val="99"/>
    <w:rsid w:val="00AA1C15"/>
    <w:pPr>
      <w:autoSpaceDE w:val="0"/>
      <w:autoSpaceDN w:val="0"/>
      <w:adjustRightInd w:val="0"/>
      <w:spacing w:before="0" w:after="0" w:line="240" w:lineRule="auto"/>
    </w:pPr>
    <w:rPr>
      <w:rFonts w:ascii="EUAlbertina" w:eastAsia="Times New Roman" w:hAnsi="EUAlbertina"/>
      <w:szCs w:val="24"/>
      <w:lang w:eastAsia="en-GB"/>
    </w:rPr>
  </w:style>
  <w:style w:type="paragraph" w:customStyle="1" w:styleId="AddressTL">
    <w:name w:val="AddressTL"/>
    <w:basedOn w:val="Normal"/>
    <w:next w:val="Normal"/>
    <w:rsid w:val="00AA1C15"/>
    <w:pPr>
      <w:spacing w:before="0" w:after="720" w:line="240" w:lineRule="auto"/>
    </w:pPr>
    <w:rPr>
      <w:rFonts w:eastAsia="Times New Roman"/>
      <w:lang w:eastAsia="en-GB"/>
    </w:rPr>
  </w:style>
  <w:style w:type="paragraph" w:customStyle="1" w:styleId="DoubSign">
    <w:name w:val="DoubSign"/>
    <w:basedOn w:val="Normal"/>
    <w:next w:val="Contact"/>
    <w:rsid w:val="00AA1C15"/>
    <w:pPr>
      <w:tabs>
        <w:tab w:val="left" w:pos="5103"/>
      </w:tabs>
      <w:spacing w:before="1200" w:after="0" w:line="240" w:lineRule="auto"/>
    </w:pPr>
    <w:rPr>
      <w:rFonts w:eastAsia="Times New Roman"/>
      <w:lang w:eastAsia="en-GB"/>
    </w:rPr>
  </w:style>
  <w:style w:type="paragraph" w:customStyle="1" w:styleId="Subject">
    <w:name w:val="Subject"/>
    <w:basedOn w:val="Normal"/>
    <w:next w:val="Normal"/>
    <w:rsid w:val="00AA1C15"/>
    <w:pPr>
      <w:spacing w:before="0" w:after="480" w:line="240" w:lineRule="auto"/>
      <w:ind w:left="1531" w:hanging="1531"/>
    </w:pPr>
    <w:rPr>
      <w:rFonts w:eastAsia="Times New Roman"/>
      <w:b/>
      <w:lang w:eastAsia="en-GB"/>
    </w:rPr>
  </w:style>
  <w:style w:type="paragraph" w:customStyle="1" w:styleId="NoteHead">
    <w:name w:val="NoteHead"/>
    <w:basedOn w:val="Normal"/>
    <w:next w:val="Subject"/>
    <w:rsid w:val="00AA1C15"/>
    <w:pPr>
      <w:spacing w:before="720" w:after="720" w:line="240" w:lineRule="auto"/>
      <w:jc w:val="center"/>
    </w:pPr>
    <w:rPr>
      <w:rFonts w:eastAsia="Times New Roman"/>
      <w:b/>
      <w:smallCaps/>
      <w:lang w:eastAsia="en-GB"/>
    </w:rPr>
  </w:style>
  <w:style w:type="paragraph" w:customStyle="1" w:styleId="NoteList">
    <w:name w:val="NoteList"/>
    <w:basedOn w:val="Normal"/>
    <w:next w:val="Subject"/>
    <w:rsid w:val="00AA1C15"/>
    <w:pPr>
      <w:tabs>
        <w:tab w:val="left" w:pos="5823"/>
      </w:tabs>
      <w:spacing w:before="720" w:after="720" w:line="240" w:lineRule="auto"/>
      <w:ind w:left="5104" w:hanging="3119"/>
    </w:pPr>
    <w:rPr>
      <w:rFonts w:eastAsia="Times New Roman"/>
      <w:b/>
      <w:smallCaps/>
      <w:lang w:eastAsia="en-GB"/>
    </w:rPr>
  </w:style>
  <w:style w:type="paragraph" w:customStyle="1" w:styleId="YReferences">
    <w:name w:val="YReferences"/>
    <w:basedOn w:val="Normal"/>
    <w:next w:val="Normal"/>
    <w:rsid w:val="00AA1C15"/>
    <w:pPr>
      <w:spacing w:before="0" w:after="480" w:line="240" w:lineRule="auto"/>
      <w:ind w:left="1531" w:hanging="1531"/>
      <w:jc w:val="both"/>
    </w:pPr>
    <w:rPr>
      <w:rFonts w:eastAsia="Times New Roman"/>
      <w:lang w:eastAsia="en-GB"/>
    </w:rPr>
  </w:style>
  <w:style w:type="paragraph" w:customStyle="1" w:styleId="ListBullet1">
    <w:name w:val="List Bullet 1"/>
    <w:basedOn w:val="Text1"/>
    <w:rsid w:val="00AA1C15"/>
    <w:pPr>
      <w:tabs>
        <w:tab w:val="num" w:pos="765"/>
      </w:tabs>
      <w:spacing w:before="0" w:after="240" w:line="240" w:lineRule="auto"/>
      <w:ind w:left="765" w:hanging="283"/>
      <w:jc w:val="both"/>
    </w:pPr>
    <w:rPr>
      <w:rFonts w:eastAsia="Times New Roman"/>
      <w:lang w:eastAsia="en-GB"/>
    </w:rPr>
  </w:style>
  <w:style w:type="paragraph" w:customStyle="1" w:styleId="ListDash">
    <w:name w:val="List Dash"/>
    <w:basedOn w:val="Normal"/>
    <w:rsid w:val="00AA1C15"/>
    <w:pPr>
      <w:numPr>
        <w:numId w:val="50"/>
      </w:numPr>
      <w:spacing w:before="0" w:after="240" w:line="240" w:lineRule="auto"/>
      <w:jc w:val="both"/>
    </w:pPr>
    <w:rPr>
      <w:rFonts w:eastAsia="Times New Roman"/>
      <w:lang w:eastAsia="en-GB"/>
    </w:rPr>
  </w:style>
  <w:style w:type="paragraph" w:customStyle="1" w:styleId="ListDash1">
    <w:name w:val="List Dash 1"/>
    <w:basedOn w:val="Text1"/>
    <w:rsid w:val="00AA1C15"/>
    <w:pPr>
      <w:numPr>
        <w:numId w:val="51"/>
      </w:numPr>
      <w:spacing w:before="0" w:after="240" w:line="240" w:lineRule="auto"/>
      <w:jc w:val="both"/>
    </w:pPr>
    <w:rPr>
      <w:rFonts w:eastAsia="Times New Roman"/>
      <w:lang w:eastAsia="en-GB"/>
    </w:rPr>
  </w:style>
  <w:style w:type="paragraph" w:customStyle="1" w:styleId="ListDash2">
    <w:name w:val="List Dash 2"/>
    <w:basedOn w:val="Text2"/>
    <w:rsid w:val="00AA1C15"/>
    <w:pPr>
      <w:numPr>
        <w:numId w:val="52"/>
      </w:numPr>
      <w:spacing w:before="0" w:after="240" w:line="240" w:lineRule="auto"/>
      <w:jc w:val="both"/>
    </w:pPr>
    <w:rPr>
      <w:rFonts w:eastAsia="Times New Roman"/>
      <w:lang w:eastAsia="en-GB"/>
    </w:rPr>
  </w:style>
  <w:style w:type="paragraph" w:customStyle="1" w:styleId="ListDash3">
    <w:name w:val="List Dash 3"/>
    <w:basedOn w:val="Text3"/>
    <w:rsid w:val="00AA1C15"/>
    <w:pPr>
      <w:numPr>
        <w:numId w:val="53"/>
      </w:numPr>
      <w:spacing w:before="0" w:after="240" w:line="240" w:lineRule="auto"/>
      <w:jc w:val="both"/>
    </w:pPr>
    <w:rPr>
      <w:rFonts w:eastAsia="Times New Roman"/>
      <w:lang w:eastAsia="en-GB"/>
    </w:rPr>
  </w:style>
  <w:style w:type="paragraph" w:customStyle="1" w:styleId="ListDash4">
    <w:name w:val="List Dash 4"/>
    <w:basedOn w:val="Text4"/>
    <w:rsid w:val="00AA1C15"/>
    <w:pPr>
      <w:numPr>
        <w:numId w:val="54"/>
      </w:numPr>
      <w:spacing w:before="0" w:after="240" w:line="240" w:lineRule="auto"/>
      <w:jc w:val="both"/>
    </w:pPr>
    <w:rPr>
      <w:rFonts w:eastAsia="Times New Roman"/>
      <w:lang w:eastAsia="en-GB"/>
    </w:rPr>
  </w:style>
  <w:style w:type="paragraph" w:customStyle="1" w:styleId="ListNumberLevel2">
    <w:name w:val="List Number (Level 2)"/>
    <w:basedOn w:val="Normal"/>
    <w:rsid w:val="00AA1C15"/>
    <w:pPr>
      <w:numPr>
        <w:ilvl w:val="1"/>
        <w:numId w:val="34"/>
      </w:numPr>
      <w:spacing w:before="0" w:after="240" w:line="240" w:lineRule="auto"/>
      <w:jc w:val="both"/>
    </w:pPr>
    <w:rPr>
      <w:rFonts w:eastAsia="Times New Roman"/>
      <w:lang w:eastAsia="en-GB"/>
    </w:rPr>
  </w:style>
  <w:style w:type="paragraph" w:customStyle="1" w:styleId="ListNumberLevel3">
    <w:name w:val="List Number (Level 3)"/>
    <w:basedOn w:val="Normal"/>
    <w:rsid w:val="00AA1C15"/>
    <w:pPr>
      <w:numPr>
        <w:ilvl w:val="2"/>
        <w:numId w:val="34"/>
      </w:numPr>
      <w:spacing w:before="0" w:after="240" w:line="240" w:lineRule="auto"/>
      <w:jc w:val="both"/>
    </w:pPr>
    <w:rPr>
      <w:rFonts w:eastAsia="Times New Roman"/>
      <w:lang w:eastAsia="en-GB"/>
    </w:rPr>
  </w:style>
  <w:style w:type="paragraph" w:customStyle="1" w:styleId="ListNumberLevel4">
    <w:name w:val="List Number (Level 4)"/>
    <w:basedOn w:val="Normal"/>
    <w:rsid w:val="00AA1C15"/>
    <w:pPr>
      <w:numPr>
        <w:ilvl w:val="3"/>
        <w:numId w:val="34"/>
      </w:numPr>
      <w:spacing w:before="0" w:after="240" w:line="240" w:lineRule="auto"/>
      <w:jc w:val="both"/>
    </w:pPr>
    <w:rPr>
      <w:rFonts w:eastAsia="Times New Roman"/>
      <w:lang w:eastAsia="en-GB"/>
    </w:rPr>
  </w:style>
  <w:style w:type="paragraph" w:customStyle="1" w:styleId="ListNumber1">
    <w:name w:val="List Number 1"/>
    <w:basedOn w:val="Text1"/>
    <w:rsid w:val="00AA1C15"/>
    <w:pPr>
      <w:numPr>
        <w:numId w:val="55"/>
      </w:numPr>
      <w:spacing w:before="0" w:after="240" w:line="240" w:lineRule="auto"/>
      <w:jc w:val="both"/>
    </w:pPr>
    <w:rPr>
      <w:rFonts w:eastAsia="Times New Roman"/>
      <w:lang w:eastAsia="en-GB"/>
    </w:rPr>
  </w:style>
  <w:style w:type="paragraph" w:customStyle="1" w:styleId="ListNumber1Level2">
    <w:name w:val="List Number 1 (Level 2)"/>
    <w:basedOn w:val="Text1"/>
    <w:rsid w:val="00AA1C15"/>
    <w:pPr>
      <w:numPr>
        <w:ilvl w:val="1"/>
        <w:numId w:val="55"/>
      </w:numPr>
      <w:spacing w:before="0" w:after="240" w:line="240" w:lineRule="auto"/>
      <w:jc w:val="both"/>
    </w:pPr>
    <w:rPr>
      <w:rFonts w:eastAsia="Times New Roman"/>
      <w:lang w:eastAsia="en-GB"/>
    </w:rPr>
  </w:style>
  <w:style w:type="paragraph" w:customStyle="1" w:styleId="ListNumber1Level3">
    <w:name w:val="List Number 1 (Level 3)"/>
    <w:basedOn w:val="Text1"/>
    <w:rsid w:val="00AA1C15"/>
    <w:pPr>
      <w:numPr>
        <w:ilvl w:val="2"/>
        <w:numId w:val="55"/>
      </w:numPr>
      <w:spacing w:before="0" w:after="240" w:line="240" w:lineRule="auto"/>
      <w:jc w:val="both"/>
    </w:pPr>
    <w:rPr>
      <w:rFonts w:eastAsia="Times New Roman"/>
      <w:lang w:eastAsia="en-GB"/>
    </w:rPr>
  </w:style>
  <w:style w:type="paragraph" w:customStyle="1" w:styleId="ListNumber1Level4">
    <w:name w:val="List Number 1 (Level 4)"/>
    <w:basedOn w:val="Text1"/>
    <w:rsid w:val="00AA1C15"/>
    <w:pPr>
      <w:numPr>
        <w:ilvl w:val="3"/>
        <w:numId w:val="55"/>
      </w:numPr>
      <w:spacing w:before="0" w:after="240" w:line="240" w:lineRule="auto"/>
      <w:jc w:val="both"/>
    </w:pPr>
    <w:rPr>
      <w:rFonts w:eastAsia="Times New Roman"/>
      <w:lang w:eastAsia="en-GB"/>
    </w:rPr>
  </w:style>
  <w:style w:type="paragraph" w:customStyle="1" w:styleId="ListNumber2Level2">
    <w:name w:val="List Number 2 (Level 2)"/>
    <w:basedOn w:val="Text2"/>
    <w:rsid w:val="00AA1C15"/>
    <w:pPr>
      <w:numPr>
        <w:ilvl w:val="1"/>
        <w:numId w:val="56"/>
      </w:numPr>
      <w:spacing w:before="0" w:after="240" w:line="240" w:lineRule="auto"/>
      <w:jc w:val="both"/>
    </w:pPr>
    <w:rPr>
      <w:rFonts w:eastAsia="Times New Roman"/>
      <w:lang w:eastAsia="en-GB"/>
    </w:rPr>
  </w:style>
  <w:style w:type="paragraph" w:customStyle="1" w:styleId="ListNumber2Level3">
    <w:name w:val="List Number 2 (Level 3)"/>
    <w:basedOn w:val="Text2"/>
    <w:rsid w:val="00AA1C15"/>
    <w:pPr>
      <w:numPr>
        <w:ilvl w:val="2"/>
        <w:numId w:val="56"/>
      </w:numPr>
      <w:spacing w:before="0" w:after="240" w:line="240" w:lineRule="auto"/>
      <w:jc w:val="both"/>
    </w:pPr>
    <w:rPr>
      <w:rFonts w:eastAsia="Times New Roman"/>
      <w:lang w:eastAsia="en-GB"/>
    </w:rPr>
  </w:style>
  <w:style w:type="paragraph" w:customStyle="1" w:styleId="ListNumber2Level4">
    <w:name w:val="List Number 2 (Level 4)"/>
    <w:basedOn w:val="Text2"/>
    <w:rsid w:val="00AA1C15"/>
    <w:pPr>
      <w:numPr>
        <w:ilvl w:val="3"/>
        <w:numId w:val="56"/>
      </w:numPr>
      <w:spacing w:before="0" w:after="240" w:line="240" w:lineRule="auto"/>
      <w:ind w:left="3901" w:hanging="703"/>
      <w:jc w:val="both"/>
    </w:pPr>
    <w:rPr>
      <w:rFonts w:eastAsia="Times New Roman"/>
      <w:lang w:eastAsia="en-GB"/>
    </w:rPr>
  </w:style>
  <w:style w:type="paragraph" w:customStyle="1" w:styleId="ListNumber3Level2">
    <w:name w:val="List Number 3 (Level 2)"/>
    <w:basedOn w:val="Text3"/>
    <w:rsid w:val="00AA1C15"/>
    <w:pPr>
      <w:numPr>
        <w:ilvl w:val="1"/>
        <w:numId w:val="57"/>
      </w:numPr>
      <w:spacing w:before="0" w:after="240" w:line="240" w:lineRule="auto"/>
      <w:jc w:val="both"/>
    </w:pPr>
    <w:rPr>
      <w:rFonts w:eastAsia="Times New Roman"/>
      <w:lang w:eastAsia="en-GB"/>
    </w:rPr>
  </w:style>
  <w:style w:type="paragraph" w:customStyle="1" w:styleId="ListNumber3Level3">
    <w:name w:val="List Number 3 (Level 3)"/>
    <w:basedOn w:val="Text3"/>
    <w:rsid w:val="00AA1C15"/>
    <w:pPr>
      <w:numPr>
        <w:ilvl w:val="2"/>
        <w:numId w:val="57"/>
      </w:numPr>
      <w:spacing w:before="0" w:after="240" w:line="240" w:lineRule="auto"/>
      <w:jc w:val="both"/>
    </w:pPr>
    <w:rPr>
      <w:rFonts w:eastAsia="Times New Roman"/>
      <w:lang w:eastAsia="en-GB"/>
    </w:rPr>
  </w:style>
  <w:style w:type="paragraph" w:customStyle="1" w:styleId="ListNumber3Level4">
    <w:name w:val="List Number 3 (Level 4)"/>
    <w:basedOn w:val="Text3"/>
    <w:rsid w:val="00AA1C15"/>
    <w:pPr>
      <w:numPr>
        <w:ilvl w:val="3"/>
        <w:numId w:val="57"/>
      </w:numPr>
      <w:spacing w:before="0" w:after="240" w:line="240" w:lineRule="auto"/>
      <w:jc w:val="both"/>
    </w:pPr>
    <w:rPr>
      <w:rFonts w:eastAsia="Times New Roman"/>
      <w:lang w:eastAsia="en-GB"/>
    </w:rPr>
  </w:style>
  <w:style w:type="paragraph" w:customStyle="1" w:styleId="ListNumber4Level2">
    <w:name w:val="List Number 4 (Level 2)"/>
    <w:basedOn w:val="Text4"/>
    <w:rsid w:val="00AA1C15"/>
    <w:pPr>
      <w:numPr>
        <w:ilvl w:val="1"/>
        <w:numId w:val="58"/>
      </w:numPr>
      <w:spacing w:before="0" w:after="240" w:line="240" w:lineRule="auto"/>
      <w:jc w:val="both"/>
    </w:pPr>
    <w:rPr>
      <w:rFonts w:eastAsia="Times New Roman"/>
      <w:lang w:eastAsia="en-GB"/>
    </w:rPr>
  </w:style>
  <w:style w:type="paragraph" w:customStyle="1" w:styleId="ListNumber4Level3">
    <w:name w:val="List Number 4 (Level 3)"/>
    <w:basedOn w:val="Text4"/>
    <w:rsid w:val="00AA1C15"/>
    <w:pPr>
      <w:numPr>
        <w:ilvl w:val="2"/>
        <w:numId w:val="58"/>
      </w:numPr>
      <w:spacing w:before="0" w:after="240" w:line="240" w:lineRule="auto"/>
      <w:jc w:val="both"/>
    </w:pPr>
    <w:rPr>
      <w:rFonts w:eastAsia="Times New Roman"/>
      <w:lang w:eastAsia="en-GB"/>
    </w:rPr>
  </w:style>
  <w:style w:type="paragraph" w:customStyle="1" w:styleId="ListNumber4Level4">
    <w:name w:val="List Number 4 (Level 4)"/>
    <w:basedOn w:val="Text4"/>
    <w:rsid w:val="00AA1C15"/>
    <w:pPr>
      <w:numPr>
        <w:ilvl w:val="3"/>
        <w:numId w:val="58"/>
      </w:numPr>
      <w:spacing w:before="0" w:after="240" w:line="240" w:lineRule="auto"/>
      <w:jc w:val="both"/>
    </w:pPr>
    <w:rPr>
      <w:rFonts w:eastAsia="Times New Roman"/>
      <w:lang w:eastAsia="en-GB"/>
    </w:rPr>
  </w:style>
  <w:style w:type="paragraph" w:customStyle="1" w:styleId="DisclaimerNotice">
    <w:name w:val="Disclaimer Notice"/>
    <w:basedOn w:val="Normal"/>
    <w:next w:val="AddressTR"/>
    <w:rsid w:val="00AA1C15"/>
    <w:pPr>
      <w:spacing w:before="0" w:after="240" w:line="240" w:lineRule="auto"/>
      <w:ind w:left="5103"/>
    </w:pPr>
    <w:rPr>
      <w:rFonts w:eastAsia="Times New Roman"/>
      <w:i/>
      <w:sz w:val="20"/>
      <w:lang w:eastAsia="en-GB"/>
    </w:rPr>
  </w:style>
  <w:style w:type="paragraph" w:customStyle="1" w:styleId="Disclaimer">
    <w:name w:val="Disclaimer"/>
    <w:basedOn w:val="Normal"/>
    <w:rsid w:val="00AA1C15"/>
    <w:pPr>
      <w:keepLines/>
      <w:pBdr>
        <w:top w:val="single" w:sz="4" w:space="1" w:color="auto"/>
      </w:pBdr>
      <w:spacing w:before="480" w:after="0" w:line="240" w:lineRule="auto"/>
      <w:jc w:val="both"/>
    </w:pPr>
    <w:rPr>
      <w:rFonts w:eastAsia="Times New Roman"/>
      <w:i/>
      <w:lang w:eastAsia="en-GB"/>
    </w:rPr>
  </w:style>
  <w:style w:type="paragraph" w:customStyle="1" w:styleId="DisclaimerSJ">
    <w:name w:val="Disclaimer_SJ"/>
    <w:basedOn w:val="Normal"/>
    <w:next w:val="Normal"/>
    <w:rsid w:val="00AA1C15"/>
    <w:pPr>
      <w:spacing w:before="0" w:after="0" w:line="240" w:lineRule="auto"/>
      <w:jc w:val="both"/>
    </w:pPr>
    <w:rPr>
      <w:rFonts w:ascii="Arial" w:eastAsia="Times New Roman" w:hAnsi="Arial"/>
      <w:b/>
      <w:sz w:val="16"/>
      <w:lang w:eastAsia="en-GB"/>
    </w:rPr>
  </w:style>
  <w:style w:type="paragraph" w:customStyle="1" w:styleId="StyleHeading3BoldNotItalic">
    <w:name w:val="Style Heading 3 + Bold Not Italic"/>
    <w:basedOn w:val="Heading3"/>
    <w:autoRedefine/>
    <w:rsid w:val="00AA1C15"/>
    <w:pPr>
      <w:numPr>
        <w:numId w:val="59"/>
      </w:numPr>
      <w:tabs>
        <w:tab w:val="num" w:pos="850"/>
      </w:tabs>
      <w:spacing w:before="0" w:after="240" w:line="240" w:lineRule="auto"/>
      <w:ind w:left="720" w:hanging="720"/>
      <w:jc w:val="both"/>
    </w:pPr>
    <w:rPr>
      <w:rFonts w:ascii="Times New Roman Bold" w:eastAsia="Times New Roman" w:hAnsi="Times New Roman Bold"/>
      <w:lang w:eastAsia="en-GB"/>
    </w:rPr>
  </w:style>
  <w:style w:type="paragraph" w:customStyle="1" w:styleId="Annextitle">
    <w:name w:val="Annex title"/>
    <w:basedOn w:val="Normal"/>
    <w:autoRedefine/>
    <w:rsid w:val="00AA1C15"/>
    <w:pPr>
      <w:spacing w:after="240" w:line="240" w:lineRule="auto"/>
      <w:jc w:val="center"/>
    </w:pPr>
    <w:rPr>
      <w:rFonts w:ascii="Times New Roman Bold" w:eastAsia="Times New Roman" w:hAnsi="Times New Roman Bold"/>
      <w:b/>
      <w:iCs/>
      <w:smallCaps/>
      <w:szCs w:val="24"/>
      <w:lang w:eastAsia="en-GB"/>
    </w:rPr>
  </w:style>
  <w:style w:type="paragraph" w:customStyle="1" w:styleId="StyleHeading1Hanging085cm">
    <w:name w:val="Style Heading 1 + Hanging:  0.85 cm"/>
    <w:basedOn w:val="Heading1"/>
    <w:autoRedefine/>
    <w:rsid w:val="00AA1C15"/>
    <w:pPr>
      <w:numPr>
        <w:numId w:val="0"/>
      </w:numPr>
      <w:tabs>
        <w:tab w:val="left" w:pos="1134"/>
        <w:tab w:val="left" w:pos="1560"/>
      </w:tabs>
      <w:spacing w:after="240" w:line="240" w:lineRule="auto"/>
      <w:jc w:val="both"/>
    </w:pPr>
    <w:rPr>
      <w:rFonts w:eastAsia="Times New Roman"/>
      <w:bCs w:val="0"/>
      <w:i/>
      <w:szCs w:val="24"/>
      <w:lang w:eastAsia="en-GB"/>
    </w:rPr>
  </w:style>
  <w:style w:type="paragraph" w:customStyle="1" w:styleId="StyleHeading1Left0cm">
    <w:name w:val="Style Heading 1 + Left:  0 cm"/>
    <w:basedOn w:val="Heading1"/>
    <w:autoRedefine/>
    <w:rsid w:val="00AA1C15"/>
    <w:pPr>
      <w:numPr>
        <w:numId w:val="60"/>
      </w:numPr>
      <w:tabs>
        <w:tab w:val="left" w:pos="1134"/>
        <w:tab w:val="left" w:pos="1560"/>
      </w:tabs>
      <w:spacing w:after="240" w:line="240" w:lineRule="auto"/>
      <w:jc w:val="both"/>
    </w:pPr>
    <w:rPr>
      <w:rFonts w:ascii="Times New Roman Bold" w:eastAsia="Times New Roman" w:hAnsi="Times New Roman Bold"/>
      <w:bCs w:val="0"/>
      <w:i/>
      <w:szCs w:val="24"/>
      <w:lang w:eastAsia="en-GB"/>
    </w:rPr>
  </w:style>
  <w:style w:type="paragraph" w:customStyle="1" w:styleId="CM1">
    <w:name w:val="CM1"/>
    <w:basedOn w:val="Default"/>
    <w:next w:val="Default"/>
    <w:uiPriority w:val="99"/>
    <w:rsid w:val="00AA1C15"/>
    <w:pPr>
      <w:spacing w:after="200" w:line="276" w:lineRule="auto"/>
    </w:pPr>
    <w:rPr>
      <w:rFonts w:ascii="EUAlbertina" w:eastAsia="Calibri" w:hAnsi="EUAlbertina" w:cs="Times New Roman"/>
      <w:color w:val="auto"/>
    </w:rPr>
  </w:style>
  <w:style w:type="paragraph" w:customStyle="1" w:styleId="Annextitre">
    <w:name w:val="Annex titre"/>
    <w:basedOn w:val="Normal"/>
    <w:rsid w:val="00AA1C15"/>
    <w:pPr>
      <w:spacing w:line="240" w:lineRule="auto"/>
      <w:jc w:val="both"/>
    </w:pPr>
    <w:rPr>
      <w:rFonts w:eastAsia="Calibri"/>
      <w:lang w:eastAsia="en-GB"/>
    </w:rPr>
  </w:style>
  <w:style w:type="paragraph" w:customStyle="1" w:styleId="Annexetitreexpos">
    <w:name w:val="Annexe titre (exposé)"/>
    <w:basedOn w:val="Normal"/>
    <w:next w:val="Normal"/>
    <w:rsid w:val="00AA1C15"/>
    <w:pPr>
      <w:spacing w:line="240" w:lineRule="auto"/>
      <w:jc w:val="center"/>
    </w:pPr>
    <w:rPr>
      <w:rFonts w:eastAsia="Calibri"/>
      <w:b/>
      <w:u w:val="single"/>
      <w:lang w:eastAsia="en-GB"/>
    </w:rPr>
  </w:style>
  <w:style w:type="paragraph" w:customStyle="1" w:styleId="Annexetitrefichefinancire">
    <w:name w:val="Annexe titre (fiche financière)"/>
    <w:basedOn w:val="Normal"/>
    <w:next w:val="Normal"/>
    <w:rsid w:val="00AA1C15"/>
    <w:pPr>
      <w:spacing w:line="240" w:lineRule="auto"/>
      <w:jc w:val="center"/>
    </w:pPr>
    <w:rPr>
      <w:rFonts w:eastAsia="Calibri"/>
      <w:b/>
      <w:u w:val="single"/>
      <w:lang w:eastAsia="en-GB"/>
    </w:rPr>
  </w:style>
  <w:style w:type="paragraph" w:customStyle="1" w:styleId="Avertissementtitre">
    <w:name w:val="Avertissement titre"/>
    <w:basedOn w:val="Normal"/>
    <w:next w:val="Normal"/>
    <w:rsid w:val="00AA1C15"/>
    <w:pPr>
      <w:keepNext/>
      <w:spacing w:before="480" w:line="240" w:lineRule="auto"/>
      <w:jc w:val="both"/>
    </w:pPr>
    <w:rPr>
      <w:rFonts w:eastAsia="Calibri"/>
      <w:u w:val="single"/>
      <w:lang w:eastAsia="en-GB"/>
    </w:rPr>
  </w:style>
  <w:style w:type="paragraph" w:customStyle="1" w:styleId="Confidence">
    <w:name w:val="Confidence"/>
    <w:basedOn w:val="Normal"/>
    <w:next w:val="Normal"/>
    <w:rsid w:val="00AA1C15"/>
    <w:pPr>
      <w:spacing w:before="360" w:line="240" w:lineRule="auto"/>
      <w:jc w:val="center"/>
    </w:pPr>
    <w:rPr>
      <w:rFonts w:eastAsia="Calibri"/>
      <w:lang w:eastAsia="en-GB"/>
    </w:rPr>
  </w:style>
  <w:style w:type="paragraph" w:customStyle="1" w:styleId="TypedudocumentPagedecouverture">
    <w:name w:val="Type du document (Page de couverture)"/>
    <w:basedOn w:val="Typedudocument"/>
    <w:next w:val="TitreobjetPagedecouverture"/>
    <w:rsid w:val="00AA1C15"/>
    <w:pPr>
      <w:spacing w:after="180" w:line="240" w:lineRule="auto"/>
    </w:pPr>
    <w:rPr>
      <w:rFonts w:eastAsia="Calibri"/>
      <w:lang w:eastAsia="en-GB"/>
    </w:rPr>
  </w:style>
  <w:style w:type="paragraph" w:customStyle="1" w:styleId="TitreobjetPagedecouverture">
    <w:name w:val="Titre objet (Page de couverture)"/>
    <w:basedOn w:val="Titreobjet"/>
    <w:next w:val="Sous-titreobjetPagedecouverture"/>
    <w:rsid w:val="00AA1C15"/>
    <w:pPr>
      <w:spacing w:before="180" w:after="180" w:line="240" w:lineRule="auto"/>
    </w:pPr>
    <w:rPr>
      <w:rFonts w:eastAsia="Calibri"/>
      <w:lang w:eastAsia="en-GB"/>
    </w:rPr>
  </w:style>
  <w:style w:type="paragraph" w:customStyle="1" w:styleId="Sous-titreobjetPagedecouverture">
    <w:name w:val="Sous-titre objet (Page de couverture)"/>
    <w:basedOn w:val="Sous-titreobjet"/>
    <w:rsid w:val="00AA1C15"/>
    <w:pPr>
      <w:spacing w:line="240" w:lineRule="auto"/>
    </w:pPr>
    <w:rPr>
      <w:rFonts w:eastAsia="Calibri"/>
      <w:lang w:eastAsia="en-GB"/>
    </w:rPr>
  </w:style>
  <w:style w:type="paragraph" w:customStyle="1" w:styleId="Confidentialit">
    <w:name w:val="Confidentialité"/>
    <w:basedOn w:val="Normal"/>
    <w:next w:val="TypedudocumentPagedecouverture"/>
    <w:rsid w:val="00AA1C15"/>
    <w:pPr>
      <w:spacing w:before="240" w:after="240" w:line="240" w:lineRule="auto"/>
      <w:ind w:left="5103"/>
    </w:pPr>
    <w:rPr>
      <w:rFonts w:eastAsia="Calibri"/>
      <w:i/>
      <w:sz w:val="32"/>
      <w:lang w:eastAsia="en-GB"/>
    </w:rPr>
  </w:style>
  <w:style w:type="paragraph" w:customStyle="1" w:styleId="Corrigendum">
    <w:name w:val="Corrigendum"/>
    <w:basedOn w:val="Normal"/>
    <w:next w:val="Normal"/>
    <w:rsid w:val="00AA1C15"/>
    <w:pPr>
      <w:spacing w:before="0" w:after="240" w:line="240" w:lineRule="auto"/>
    </w:pPr>
    <w:rPr>
      <w:rFonts w:eastAsia="Calibri"/>
      <w:lang w:eastAsia="en-GB"/>
    </w:rPr>
  </w:style>
  <w:style w:type="paragraph" w:customStyle="1" w:styleId="Rfrenceinstitutionnelle">
    <w:name w:val="Référence institutionnelle"/>
    <w:basedOn w:val="Normal"/>
    <w:next w:val="Confidentialit"/>
    <w:rsid w:val="00AA1C15"/>
    <w:pPr>
      <w:spacing w:before="0" w:after="240" w:line="240" w:lineRule="auto"/>
      <w:ind w:left="5103"/>
    </w:pPr>
    <w:rPr>
      <w:rFonts w:eastAsia="Calibri"/>
      <w:lang w:eastAsia="en-GB"/>
    </w:rPr>
  </w:style>
  <w:style w:type="paragraph" w:customStyle="1" w:styleId="Emission">
    <w:name w:val="Emission"/>
    <w:basedOn w:val="Normal"/>
    <w:next w:val="Rfrenceinstitutionnelle"/>
    <w:rsid w:val="00AA1C15"/>
    <w:pPr>
      <w:spacing w:before="0" w:after="0" w:line="240" w:lineRule="auto"/>
      <w:ind w:left="5103"/>
    </w:pPr>
    <w:rPr>
      <w:rFonts w:eastAsia="Calibri"/>
      <w:lang w:eastAsia="en-GB"/>
    </w:rPr>
  </w:style>
  <w:style w:type="paragraph" w:customStyle="1" w:styleId="Exposdesmotifstitre">
    <w:name w:val="Exposé des motifs titre"/>
    <w:basedOn w:val="Normal"/>
    <w:next w:val="Normal"/>
    <w:rsid w:val="00AA1C15"/>
    <w:pPr>
      <w:spacing w:line="240" w:lineRule="auto"/>
      <w:jc w:val="center"/>
    </w:pPr>
    <w:rPr>
      <w:rFonts w:eastAsia="Calibri"/>
      <w:b/>
      <w:u w:val="single"/>
      <w:lang w:eastAsia="en-GB"/>
    </w:rPr>
  </w:style>
  <w:style w:type="paragraph" w:customStyle="1" w:styleId="Rfrenceinterne">
    <w:name w:val="Référence interne"/>
    <w:basedOn w:val="Normal"/>
    <w:next w:val="Rfrenceinterinstitutionnelle"/>
    <w:rsid w:val="00AA1C15"/>
    <w:pPr>
      <w:spacing w:before="0" w:after="0" w:line="240" w:lineRule="auto"/>
      <w:ind w:left="5103"/>
    </w:pPr>
    <w:rPr>
      <w:rFonts w:eastAsia="Calibri"/>
      <w:lang w:eastAsia="en-GB"/>
    </w:rPr>
  </w:style>
  <w:style w:type="paragraph" w:customStyle="1" w:styleId="Rfrenceinterinstitutionnelle">
    <w:name w:val="Référence interinstitutionnelle"/>
    <w:basedOn w:val="Normal"/>
    <w:next w:val="Statut"/>
    <w:rsid w:val="00AA1C15"/>
    <w:pPr>
      <w:spacing w:before="0" w:after="0" w:line="240" w:lineRule="auto"/>
      <w:ind w:left="5103"/>
    </w:pPr>
    <w:rPr>
      <w:rFonts w:eastAsia="Calibri"/>
      <w:lang w:eastAsia="en-GB"/>
    </w:rPr>
  </w:style>
  <w:style w:type="paragraph" w:customStyle="1" w:styleId="Langue">
    <w:name w:val="Langue"/>
    <w:basedOn w:val="Normal"/>
    <w:next w:val="Rfrenceinterne"/>
    <w:rsid w:val="00AA1C15"/>
    <w:pPr>
      <w:framePr w:wrap="around" w:vAnchor="page" w:hAnchor="text" w:xAlign="center" w:y="14741"/>
      <w:spacing w:before="0" w:after="600" w:line="240" w:lineRule="auto"/>
      <w:jc w:val="center"/>
    </w:pPr>
    <w:rPr>
      <w:rFonts w:eastAsia="Calibri"/>
      <w:b/>
      <w:caps/>
      <w:lang w:eastAsia="en-GB"/>
    </w:rPr>
  </w:style>
  <w:style w:type="paragraph" w:customStyle="1" w:styleId="Nomdelinstitution">
    <w:name w:val="Nom de l'institution"/>
    <w:basedOn w:val="Normal"/>
    <w:next w:val="Emission"/>
    <w:rsid w:val="00AA1C15"/>
    <w:pPr>
      <w:spacing w:before="0" w:after="0" w:line="240" w:lineRule="auto"/>
    </w:pPr>
    <w:rPr>
      <w:rFonts w:ascii="Arial" w:eastAsia="Calibri" w:hAnsi="Arial" w:cs="Arial"/>
      <w:lang w:eastAsia="en-GB"/>
    </w:rPr>
  </w:style>
  <w:style w:type="paragraph" w:customStyle="1" w:styleId="Address">
    <w:name w:val="Address"/>
    <w:basedOn w:val="Normal"/>
    <w:next w:val="Normal"/>
    <w:rsid w:val="00AA1C15"/>
    <w:pPr>
      <w:keepLines/>
      <w:ind w:left="3402"/>
    </w:pPr>
    <w:rPr>
      <w:rFonts w:eastAsia="Calibri"/>
      <w:lang w:eastAsia="en-GB"/>
    </w:rPr>
  </w:style>
  <w:style w:type="paragraph" w:customStyle="1" w:styleId="Objetexterne">
    <w:name w:val="Objet externe"/>
    <w:basedOn w:val="Normal"/>
    <w:next w:val="Normal"/>
    <w:rsid w:val="00AA1C15"/>
    <w:pPr>
      <w:spacing w:line="240" w:lineRule="auto"/>
      <w:jc w:val="both"/>
    </w:pPr>
    <w:rPr>
      <w:rFonts w:eastAsia="Calibri"/>
      <w:i/>
      <w:caps/>
      <w:lang w:eastAsia="en-GB"/>
    </w:rPr>
  </w:style>
  <w:style w:type="paragraph" w:customStyle="1" w:styleId="Supertitre">
    <w:name w:val="Supertitre"/>
    <w:basedOn w:val="Normal"/>
    <w:next w:val="Normal"/>
    <w:rsid w:val="00AA1C15"/>
    <w:pPr>
      <w:spacing w:before="0" w:after="600" w:line="240" w:lineRule="auto"/>
      <w:jc w:val="center"/>
    </w:pPr>
    <w:rPr>
      <w:rFonts w:eastAsia="Calibri"/>
      <w:b/>
      <w:lang w:eastAsia="en-GB"/>
    </w:rPr>
  </w:style>
  <w:style w:type="paragraph" w:customStyle="1" w:styleId="Rfrencecroise">
    <w:name w:val="Référence croisée"/>
    <w:basedOn w:val="Normal"/>
    <w:rsid w:val="00AA1C15"/>
    <w:pPr>
      <w:spacing w:before="0" w:after="0" w:line="240" w:lineRule="auto"/>
      <w:jc w:val="center"/>
    </w:pPr>
    <w:rPr>
      <w:rFonts w:eastAsia="Calibri"/>
      <w:lang w:eastAsia="en-GB"/>
    </w:rPr>
  </w:style>
  <w:style w:type="paragraph" w:customStyle="1" w:styleId="Fichefinanciretitre">
    <w:name w:val="Fiche financière titre"/>
    <w:basedOn w:val="Normal"/>
    <w:next w:val="Normal"/>
    <w:rsid w:val="00AA1C15"/>
    <w:pPr>
      <w:spacing w:line="240" w:lineRule="auto"/>
      <w:jc w:val="center"/>
    </w:pPr>
    <w:rPr>
      <w:rFonts w:eastAsia="Calibri"/>
      <w:b/>
      <w:u w:val="single"/>
      <w:lang w:eastAsia="en-GB"/>
    </w:rPr>
  </w:style>
  <w:style w:type="paragraph" w:customStyle="1" w:styleId="DatedadoptionPagedecouverture">
    <w:name w:val="Date d'adoption (Page de couverture)"/>
    <w:basedOn w:val="Datedadoption"/>
    <w:next w:val="TitreobjetPagedecouverture"/>
    <w:rsid w:val="00AA1C15"/>
    <w:pPr>
      <w:spacing w:line="240" w:lineRule="auto"/>
    </w:pPr>
    <w:rPr>
      <w:rFonts w:eastAsia="Calibri"/>
      <w:lang w:eastAsia="en-GB"/>
    </w:rPr>
  </w:style>
  <w:style w:type="paragraph" w:customStyle="1" w:styleId="RfrenceinterinstitutionnellePagedecouverture">
    <w:name w:val="Référence interinstitutionnelle (Page de couverture)"/>
    <w:basedOn w:val="Rfrenceinterinstitutionnelle"/>
    <w:next w:val="Confidentialit"/>
    <w:rsid w:val="00AA1C15"/>
  </w:style>
  <w:style w:type="paragraph" w:customStyle="1" w:styleId="StatutPagedecouverture">
    <w:name w:val="Statut (Page de couverture)"/>
    <w:basedOn w:val="Statut"/>
    <w:next w:val="TypedudocumentPagedecouverture"/>
    <w:rsid w:val="00AA1C15"/>
    <w:pPr>
      <w:spacing w:line="240" w:lineRule="auto"/>
    </w:pPr>
    <w:rPr>
      <w:rFonts w:eastAsia="Calibri"/>
      <w:lang w:eastAsia="en-GB"/>
    </w:rPr>
  </w:style>
  <w:style w:type="paragraph" w:customStyle="1" w:styleId="Volume">
    <w:name w:val="Volume"/>
    <w:basedOn w:val="Normal"/>
    <w:next w:val="Confidentialit"/>
    <w:rsid w:val="00AA1C15"/>
    <w:pPr>
      <w:spacing w:before="0" w:after="240" w:line="240" w:lineRule="auto"/>
      <w:ind w:left="5103"/>
    </w:pPr>
    <w:rPr>
      <w:rFonts w:eastAsia="Calibri"/>
      <w:lang w:eastAsia="en-GB"/>
    </w:rPr>
  </w:style>
  <w:style w:type="paragraph" w:customStyle="1" w:styleId="Typeacteprincipal">
    <w:name w:val="Type acte principal"/>
    <w:basedOn w:val="Normal"/>
    <w:next w:val="Objetacteprincipal"/>
    <w:rsid w:val="00AA1C15"/>
    <w:pPr>
      <w:spacing w:before="0" w:after="240" w:line="240" w:lineRule="auto"/>
      <w:jc w:val="center"/>
    </w:pPr>
    <w:rPr>
      <w:rFonts w:eastAsia="Calibri"/>
      <w:b/>
      <w:lang w:eastAsia="en-GB"/>
    </w:rPr>
  </w:style>
  <w:style w:type="paragraph" w:customStyle="1" w:styleId="Objetacteprincipal">
    <w:name w:val="Objet acte principal"/>
    <w:basedOn w:val="Normal"/>
    <w:next w:val="Titrearticle"/>
    <w:rsid w:val="00AA1C15"/>
    <w:pPr>
      <w:spacing w:before="0" w:after="360" w:line="240" w:lineRule="auto"/>
      <w:jc w:val="center"/>
    </w:pPr>
    <w:rPr>
      <w:rFonts w:eastAsia="Calibri"/>
      <w:b/>
      <w:lang w:eastAsia="en-GB"/>
    </w:rPr>
  </w:style>
  <w:style w:type="paragraph" w:customStyle="1" w:styleId="Accompagnant">
    <w:name w:val="Accompagnant"/>
    <w:basedOn w:val="Normal"/>
    <w:next w:val="Typeacteprincipal"/>
    <w:rsid w:val="00AA1C15"/>
    <w:pPr>
      <w:spacing w:before="180" w:after="240" w:line="240" w:lineRule="auto"/>
      <w:jc w:val="center"/>
    </w:pPr>
    <w:rPr>
      <w:rFonts w:eastAsia="Calibri"/>
      <w:b/>
      <w:lang w:eastAsia="en-GB"/>
    </w:rPr>
  </w:style>
  <w:style w:type="paragraph" w:customStyle="1" w:styleId="IntrtEEEPagedecouverture">
    <w:name w:val="Intérêt EEE (Page de couverture)"/>
    <w:basedOn w:val="IntrtEEE"/>
    <w:next w:val="Rfrencecroise"/>
    <w:rsid w:val="00AA1C15"/>
    <w:pPr>
      <w:spacing w:line="240" w:lineRule="auto"/>
    </w:pPr>
    <w:rPr>
      <w:rFonts w:eastAsia="Calibri"/>
      <w:lang w:eastAsia="en-GB"/>
    </w:rPr>
  </w:style>
  <w:style w:type="paragraph" w:customStyle="1" w:styleId="TypeacteprincipalPagedecouverture">
    <w:name w:val="Type acte principal (Page de couverture)"/>
    <w:basedOn w:val="Typeacteprincipal"/>
    <w:next w:val="ObjetacteprincipalPagedecouverture"/>
    <w:rsid w:val="00AA1C15"/>
  </w:style>
  <w:style w:type="paragraph" w:customStyle="1" w:styleId="ObjetacteprincipalPagedecouverture">
    <w:name w:val="Objet acte principal (Page de couverture)"/>
    <w:basedOn w:val="Objetacteprincipal"/>
    <w:next w:val="Rfrencecroise"/>
    <w:rsid w:val="00AA1C15"/>
  </w:style>
  <w:style w:type="paragraph" w:customStyle="1" w:styleId="AccompagnantPagedecouverture">
    <w:name w:val="Accompagnant (Page de couverture)"/>
    <w:basedOn w:val="Accompagnant"/>
    <w:next w:val="TypeacteprincipalPagedecouverture"/>
    <w:rsid w:val="00AA1C15"/>
  </w:style>
  <w:style w:type="paragraph" w:customStyle="1" w:styleId="LanguesfaisantfoiPagedecouverture">
    <w:name w:val="Langues faisant foi (Page de couverture)"/>
    <w:basedOn w:val="Normal"/>
    <w:next w:val="Normal"/>
    <w:rsid w:val="00AA1C15"/>
    <w:pPr>
      <w:spacing w:before="360" w:after="0" w:line="240" w:lineRule="auto"/>
      <w:jc w:val="center"/>
    </w:pPr>
    <w:rPr>
      <w:rFonts w:eastAsia="Calibri"/>
      <w:lang w:eastAsia="en-GB"/>
    </w:rPr>
  </w:style>
  <w:style w:type="paragraph" w:customStyle="1" w:styleId="Declassification">
    <w:name w:val="Declassification"/>
    <w:basedOn w:val="Normal"/>
    <w:next w:val="Normal"/>
    <w:rsid w:val="00AA1C15"/>
    <w:pPr>
      <w:spacing w:before="0" w:after="0" w:line="240" w:lineRule="auto"/>
      <w:jc w:val="both"/>
    </w:pPr>
  </w:style>
  <w:style w:type="paragraph" w:customStyle="1" w:styleId="ZDGName">
    <w:name w:val="Z_DGName"/>
    <w:basedOn w:val="Normal"/>
    <w:rsid w:val="00AA1C15"/>
    <w:pPr>
      <w:widowControl w:val="0"/>
      <w:autoSpaceDE w:val="0"/>
      <w:autoSpaceDN w:val="0"/>
      <w:spacing w:before="0" w:after="0" w:line="240" w:lineRule="auto"/>
      <w:ind w:right="85"/>
    </w:pPr>
    <w:rPr>
      <w:rFonts w:ascii="Arial" w:eastAsia="Times New Roman" w:hAnsi="Arial" w:cs="Arial"/>
      <w:sz w:val="16"/>
      <w:szCs w:val="16"/>
      <w:lang w:eastAsia="en-GB"/>
    </w:rPr>
  </w:style>
  <w:style w:type="paragraph" w:customStyle="1" w:styleId="ZCom">
    <w:name w:val="Z_Com"/>
    <w:basedOn w:val="Normal"/>
    <w:next w:val="ZDGName"/>
    <w:uiPriority w:val="99"/>
    <w:rsid w:val="00AA1C15"/>
    <w:pPr>
      <w:widowControl w:val="0"/>
      <w:autoSpaceDE w:val="0"/>
      <w:autoSpaceDN w:val="0"/>
      <w:spacing w:before="0" w:after="0" w:line="240" w:lineRule="auto"/>
      <w:ind w:right="85"/>
      <w:jc w:val="both"/>
    </w:pPr>
    <w:rPr>
      <w:rFonts w:ascii="Arial" w:eastAsia="Times New Roman" w:hAnsi="Arial" w:cs="Arial"/>
      <w:szCs w:val="24"/>
      <w:lang w:eastAsia="en-GB"/>
    </w:rPr>
  </w:style>
  <w:style w:type="character" w:customStyle="1" w:styleId="pjChar">
    <w:name w:val="p.j. Char"/>
    <w:basedOn w:val="TechnicalBlockChar"/>
    <w:link w:val="pj"/>
    <w:locked/>
    <w:rsid w:val="00AA1C15"/>
    <w:rPr>
      <w:rFonts w:ascii="Times New Roman" w:eastAsia="Calibri" w:hAnsi="Times New Roman" w:cs="Times New Roman"/>
      <w:sz w:val="24"/>
      <w:szCs w:val="20"/>
      <w:lang w:val="lt-LT" w:eastAsia="en-GB"/>
    </w:rPr>
  </w:style>
  <w:style w:type="paragraph" w:customStyle="1" w:styleId="pj">
    <w:name w:val="p.j."/>
    <w:basedOn w:val="Normal"/>
    <w:link w:val="pjChar"/>
    <w:rsid w:val="00AA1C15"/>
    <w:pPr>
      <w:spacing w:before="1200" w:line="240" w:lineRule="auto"/>
      <w:ind w:left="1440" w:hanging="1440"/>
    </w:pPr>
    <w:rPr>
      <w:rFonts w:eastAsia="Calibri"/>
      <w:szCs w:val="20"/>
      <w:lang w:eastAsia="en-GB"/>
    </w:rPr>
  </w:style>
  <w:style w:type="character" w:customStyle="1" w:styleId="nbborderedChar">
    <w:name w:val="nb bordered Char"/>
    <w:basedOn w:val="TechnicalBlockChar"/>
    <w:link w:val="nbbordered"/>
    <w:locked/>
    <w:rsid w:val="00AA1C15"/>
    <w:rPr>
      <w:rFonts w:ascii="Times New Roman" w:eastAsia="Calibri" w:hAnsi="Times New Roman" w:cs="Times New Roman"/>
      <w:b/>
      <w:sz w:val="24"/>
      <w:szCs w:val="20"/>
      <w:lang w:val="lt-LT" w:eastAsia="en-GB"/>
    </w:rPr>
  </w:style>
  <w:style w:type="paragraph" w:customStyle="1" w:styleId="nbbordered">
    <w:name w:val="nb bordered"/>
    <w:basedOn w:val="Normal"/>
    <w:link w:val="nbborderedChar"/>
    <w:rsid w:val="00AA1C15"/>
    <w:pPr>
      <w:pBdr>
        <w:top w:val="single" w:sz="4" w:space="1" w:color="auto"/>
        <w:left w:val="single" w:sz="4" w:space="4" w:color="auto"/>
        <w:bottom w:val="single" w:sz="4" w:space="1" w:color="auto"/>
        <w:right w:val="single" w:sz="4" w:space="4" w:color="auto"/>
      </w:pBdr>
      <w:spacing w:after="160" w:line="240" w:lineRule="auto"/>
      <w:ind w:left="480" w:hanging="480"/>
      <w:jc w:val="both"/>
    </w:pPr>
    <w:rPr>
      <w:rFonts w:eastAsia="Calibri"/>
      <w:b/>
      <w:szCs w:val="20"/>
      <w:lang w:eastAsia="en-GB"/>
    </w:rPr>
  </w:style>
  <w:style w:type="paragraph" w:customStyle="1" w:styleId="default0">
    <w:name w:val="default"/>
    <w:basedOn w:val="Normal"/>
    <w:uiPriority w:val="99"/>
    <w:rsid w:val="00AA1C15"/>
    <w:pPr>
      <w:autoSpaceDE w:val="0"/>
      <w:autoSpaceDN w:val="0"/>
      <w:spacing w:before="0" w:after="0" w:line="240" w:lineRule="auto"/>
    </w:pPr>
    <w:rPr>
      <w:color w:val="000000"/>
      <w:szCs w:val="24"/>
      <w:lang w:eastAsia="en-GB"/>
    </w:rPr>
  </w:style>
  <w:style w:type="paragraph" w:customStyle="1" w:styleId="Char2Char">
    <w:name w:val="Char2 Char"/>
    <w:basedOn w:val="Normal"/>
    <w:rsid w:val="00AA1C15"/>
    <w:pPr>
      <w:autoSpaceDE w:val="0"/>
      <w:autoSpaceDN w:val="0"/>
      <w:adjustRightInd w:val="0"/>
      <w:spacing w:before="0" w:after="160" w:line="240" w:lineRule="exact"/>
    </w:pPr>
    <w:rPr>
      <w:rFonts w:ascii="Tahoma" w:eastAsia="Times New Roman" w:hAnsi="Tahoma"/>
      <w:sz w:val="20"/>
      <w:szCs w:val="20"/>
    </w:rPr>
  </w:style>
  <w:style w:type="paragraph" w:customStyle="1" w:styleId="Time">
    <w:name w:val="Time"/>
    <w:basedOn w:val="Normal"/>
    <w:rsid w:val="00AA1C15"/>
    <w:pPr>
      <w:spacing w:before="0" w:after="200" w:line="276" w:lineRule="auto"/>
    </w:pPr>
    <w:rPr>
      <w:rFonts w:asciiTheme="minorHAnsi" w:hAnsiTheme="minorHAnsi" w:cstheme="minorBidi"/>
      <w:sz w:val="22"/>
    </w:rPr>
  </w:style>
  <w:style w:type="paragraph" w:customStyle="1" w:styleId="Pa0">
    <w:name w:val="Pa0"/>
    <w:basedOn w:val="Default"/>
    <w:next w:val="Default"/>
    <w:uiPriority w:val="99"/>
    <w:rsid w:val="00AA1C15"/>
    <w:pPr>
      <w:spacing w:before="120" w:after="120" w:line="361" w:lineRule="atLeast"/>
    </w:pPr>
    <w:rPr>
      <w:rFonts w:ascii="Verdana" w:hAnsi="Verdana" w:cs="Times New Roman"/>
      <w:color w:val="auto"/>
    </w:rPr>
  </w:style>
  <w:style w:type="paragraph" w:customStyle="1" w:styleId="Pa3">
    <w:name w:val="Pa3"/>
    <w:basedOn w:val="Default"/>
    <w:next w:val="Default"/>
    <w:uiPriority w:val="99"/>
    <w:rsid w:val="00AA1C15"/>
    <w:pPr>
      <w:spacing w:before="120" w:after="120" w:line="240" w:lineRule="atLeast"/>
    </w:pPr>
    <w:rPr>
      <w:rFonts w:ascii="Helvetica Neue" w:hAnsi="Helvetica Neue" w:cs="Times New Roman"/>
      <w:color w:val="auto"/>
    </w:rPr>
  </w:style>
  <w:style w:type="paragraph" w:customStyle="1" w:styleId="TabellenInhalt">
    <w:name w:val="Tabellen Inhalt"/>
    <w:basedOn w:val="Normal"/>
    <w:rsid w:val="00AA1C15"/>
    <w:pPr>
      <w:suppressLineNumbers/>
      <w:suppressAutoHyphens/>
      <w:spacing w:line="240" w:lineRule="auto"/>
      <w:jc w:val="both"/>
    </w:pPr>
    <w:rPr>
      <w:rFonts w:eastAsia="Times New Roman"/>
      <w:szCs w:val="20"/>
      <w:lang w:eastAsia="ar-SA"/>
    </w:rPr>
  </w:style>
  <w:style w:type="paragraph" w:customStyle="1" w:styleId="Tabellenberschrift">
    <w:name w:val="Tabellen Überschrift"/>
    <w:basedOn w:val="TabellenInhalt"/>
    <w:rsid w:val="00AA1C15"/>
    <w:pPr>
      <w:jc w:val="center"/>
    </w:pPr>
    <w:rPr>
      <w:b/>
      <w:bCs/>
    </w:rPr>
  </w:style>
  <w:style w:type="paragraph" w:customStyle="1" w:styleId="xmsolistparagraph">
    <w:name w:val="x_msolistparagraph"/>
    <w:basedOn w:val="Normal"/>
    <w:rsid w:val="00AA1C15"/>
    <w:pPr>
      <w:spacing w:before="100" w:beforeAutospacing="1" w:after="100" w:afterAutospacing="1" w:line="240" w:lineRule="auto"/>
    </w:pPr>
    <w:rPr>
      <w:rFonts w:eastAsia="Times New Roman"/>
      <w:szCs w:val="24"/>
    </w:rPr>
  </w:style>
  <w:style w:type="paragraph" w:customStyle="1" w:styleId="xmsonormal">
    <w:name w:val="x_msonormal"/>
    <w:basedOn w:val="Normal"/>
    <w:rsid w:val="00AA1C15"/>
    <w:pPr>
      <w:spacing w:before="100" w:beforeAutospacing="1" w:after="100" w:afterAutospacing="1" w:line="240" w:lineRule="auto"/>
    </w:pPr>
    <w:rPr>
      <w:rFonts w:eastAsia="Times New Roman"/>
      <w:szCs w:val="24"/>
    </w:rPr>
  </w:style>
  <w:style w:type="paragraph" w:customStyle="1" w:styleId="Normal1">
    <w:name w:val="Normal1"/>
    <w:basedOn w:val="Normal"/>
    <w:rsid w:val="00AA1C15"/>
    <w:pPr>
      <w:spacing w:before="100" w:beforeAutospacing="1" w:after="100" w:afterAutospacing="1" w:line="240" w:lineRule="auto"/>
    </w:pPr>
    <w:rPr>
      <w:rFonts w:eastAsia="Times New Roman"/>
      <w:szCs w:val="24"/>
    </w:rPr>
  </w:style>
  <w:style w:type="paragraph" w:customStyle="1" w:styleId="titrearticle0">
    <w:name w:val="titrearticle"/>
    <w:basedOn w:val="Normal"/>
    <w:rsid w:val="00AA1C15"/>
    <w:pPr>
      <w:spacing w:before="100" w:beforeAutospacing="1" w:after="100" w:afterAutospacing="1" w:line="240" w:lineRule="auto"/>
    </w:pPr>
    <w:rPr>
      <w:szCs w:val="24"/>
    </w:rPr>
  </w:style>
  <w:style w:type="character" w:customStyle="1" w:styleId="Teksttreci3">
    <w:name w:val="Tekst treści (3)_"/>
    <w:basedOn w:val="DefaultParagraphFont"/>
    <w:link w:val="Teksttreci30"/>
    <w:uiPriority w:val="99"/>
    <w:locked/>
    <w:rsid w:val="00AA1C15"/>
    <w:rPr>
      <w:rFonts w:ascii="Times New Roman" w:hAnsi="Times New Roman"/>
      <w:b/>
      <w:bCs/>
      <w:sz w:val="36"/>
      <w:szCs w:val="36"/>
      <w:shd w:val="clear" w:color="auto" w:fill="FFFFFF"/>
    </w:rPr>
  </w:style>
  <w:style w:type="paragraph" w:customStyle="1" w:styleId="Teksttreci30">
    <w:name w:val="Tekst treści (3)"/>
    <w:basedOn w:val="Normal"/>
    <w:link w:val="Teksttreci3"/>
    <w:uiPriority w:val="99"/>
    <w:rsid w:val="00AA1C15"/>
    <w:pPr>
      <w:widowControl w:val="0"/>
      <w:shd w:val="clear" w:color="auto" w:fill="FFFFFF"/>
      <w:spacing w:before="0" w:after="0" w:line="240" w:lineRule="auto"/>
    </w:pPr>
    <w:rPr>
      <w:rFonts w:cstheme="minorBidi"/>
      <w:b/>
      <w:bCs/>
      <w:sz w:val="36"/>
      <w:szCs w:val="36"/>
    </w:rPr>
  </w:style>
  <w:style w:type="character" w:customStyle="1" w:styleId="Inne">
    <w:name w:val="Inne_"/>
    <w:basedOn w:val="DefaultParagraphFont"/>
    <w:link w:val="Inne0"/>
    <w:uiPriority w:val="99"/>
    <w:locked/>
    <w:rsid w:val="00AA1C15"/>
    <w:rPr>
      <w:rFonts w:ascii="Times New Roman" w:hAnsi="Times New Roman"/>
      <w:shd w:val="clear" w:color="auto" w:fill="FFFFFF"/>
    </w:rPr>
  </w:style>
  <w:style w:type="paragraph" w:customStyle="1" w:styleId="Inne0">
    <w:name w:val="Inne"/>
    <w:basedOn w:val="Normal"/>
    <w:link w:val="Inne"/>
    <w:uiPriority w:val="99"/>
    <w:rsid w:val="00AA1C15"/>
    <w:pPr>
      <w:widowControl w:val="0"/>
      <w:shd w:val="clear" w:color="auto" w:fill="FFFFFF"/>
      <w:spacing w:before="0" w:after="100"/>
    </w:pPr>
    <w:rPr>
      <w:rFonts w:cstheme="minorBidi"/>
      <w:sz w:val="22"/>
    </w:rPr>
  </w:style>
  <w:style w:type="character" w:customStyle="1" w:styleId="DontTranslate">
    <w:name w:val="DontTranslate"/>
    <w:rsid w:val="00AA1C15"/>
    <w:rPr>
      <w:color w:val="auto"/>
    </w:rPr>
  </w:style>
  <w:style w:type="character" w:customStyle="1" w:styleId="ManualNumPar1Char">
    <w:name w:val="Manual NumPar 1 Char"/>
    <w:rsid w:val="00AA1C15"/>
    <w:rPr>
      <w:rFonts w:ascii="Times New Roman" w:hAnsi="Times New Roman" w:cs="Times New Roman" w:hint="default"/>
      <w:sz w:val="24"/>
      <w:szCs w:val="22"/>
      <w:lang w:eastAsia="en-US"/>
    </w:rPr>
  </w:style>
  <w:style w:type="character" w:customStyle="1" w:styleId="CharacterStyle2">
    <w:name w:val="Character Style 2"/>
    <w:uiPriority w:val="99"/>
    <w:rsid w:val="00AA1C15"/>
    <w:rPr>
      <w:sz w:val="20"/>
      <w:szCs w:val="20"/>
    </w:rPr>
  </w:style>
  <w:style w:type="character" w:customStyle="1" w:styleId="Marker2">
    <w:name w:val="Marker2"/>
    <w:rsid w:val="00AA1C15"/>
    <w:rPr>
      <w:color w:val="FF0000"/>
    </w:rPr>
  </w:style>
  <w:style w:type="character" w:customStyle="1" w:styleId="Added">
    <w:name w:val="Added"/>
    <w:rsid w:val="00AA1C15"/>
    <w:rPr>
      <w:b/>
      <w:bCs w:val="0"/>
      <w:u w:val="single"/>
    </w:rPr>
  </w:style>
  <w:style w:type="character" w:customStyle="1" w:styleId="Deleted">
    <w:name w:val="Deleted"/>
    <w:rsid w:val="00AA1C15"/>
    <w:rPr>
      <w:strike/>
    </w:rPr>
  </w:style>
  <w:style w:type="character" w:customStyle="1" w:styleId="leaf">
    <w:name w:val="leaf"/>
    <w:uiPriority w:val="99"/>
    <w:rsid w:val="00AA1C15"/>
    <w:rPr>
      <w:rFonts w:ascii="Times New Roman" w:hAnsi="Times New Roman" w:cs="Times New Roman" w:hint="default"/>
    </w:rPr>
  </w:style>
  <w:style w:type="character" w:customStyle="1" w:styleId="style221">
    <w:name w:val="style221"/>
    <w:uiPriority w:val="99"/>
    <w:rsid w:val="00AA1C15"/>
    <w:rPr>
      <w:rFonts w:ascii="Times New Roman" w:hAnsi="Times New Roman" w:cs="Times New Roman" w:hint="default"/>
      <w:b/>
      <w:bCs/>
      <w:color w:val="990000"/>
    </w:rPr>
  </w:style>
  <w:style w:type="character" w:customStyle="1" w:styleId="A1">
    <w:name w:val="A1"/>
    <w:uiPriority w:val="99"/>
    <w:rsid w:val="00AA1C15"/>
    <w:rPr>
      <w:b/>
      <w:bCs w:val="0"/>
      <w:color w:val="000000"/>
      <w:sz w:val="80"/>
    </w:rPr>
  </w:style>
  <w:style w:type="character" w:customStyle="1" w:styleId="A2">
    <w:name w:val="A2"/>
    <w:uiPriority w:val="99"/>
    <w:rsid w:val="00AA1C15"/>
    <w:rPr>
      <w:b/>
      <w:bCs w:val="0"/>
      <w:color w:val="000000"/>
      <w:sz w:val="48"/>
    </w:rPr>
  </w:style>
  <w:style w:type="character" w:customStyle="1" w:styleId="A3">
    <w:name w:val="A3"/>
    <w:uiPriority w:val="99"/>
    <w:rsid w:val="00AA1C15"/>
    <w:rPr>
      <w:b/>
      <w:bCs w:val="0"/>
      <w:color w:val="000000"/>
      <w:sz w:val="32"/>
    </w:rPr>
  </w:style>
  <w:style w:type="character" w:customStyle="1" w:styleId="Funotenzeichen">
    <w:name w:val="Fußnotenzeichen"/>
    <w:rsid w:val="00AA1C15"/>
    <w:rPr>
      <w:rFonts w:ascii="Times New Roman" w:hAnsi="Times New Roman" w:cs="Times New Roman" w:hint="default"/>
      <w:vertAlign w:val="superscript"/>
    </w:rPr>
  </w:style>
  <w:style w:type="character" w:customStyle="1" w:styleId="tlid-translation">
    <w:name w:val="tlid-translation"/>
    <w:rsid w:val="00AA1C15"/>
  </w:style>
  <w:style w:type="character" w:customStyle="1" w:styleId="TeksttreciMaelitery">
    <w:name w:val="Tekst treści + Małe litery"/>
    <w:rsid w:val="00AA1C15"/>
    <w:rPr>
      <w:rFonts w:ascii="AngsanaUPC" w:eastAsia="AngsanaUPC" w:hAnsi="AngsanaUPC" w:cs="AngsanaUPC" w:hint="default"/>
      <w:b w:val="0"/>
      <w:bCs w:val="0"/>
      <w:i w:val="0"/>
      <w:iCs w:val="0"/>
      <w:smallCaps/>
      <w:color w:val="000000"/>
      <w:spacing w:val="0"/>
      <w:w w:val="100"/>
      <w:position w:val="0"/>
      <w:sz w:val="34"/>
      <w:szCs w:val="34"/>
      <w:u w:val="single"/>
      <w:lang w:val="lt-LT"/>
    </w:rPr>
  </w:style>
  <w:style w:type="character" w:customStyle="1" w:styleId="apple-tab-span">
    <w:name w:val="apple-tab-span"/>
    <w:basedOn w:val="DefaultParagraphFont"/>
    <w:rsid w:val="00AA1C15"/>
  </w:style>
  <w:style w:type="table" w:customStyle="1" w:styleId="TableGridLight1">
    <w:name w:val="Table Grid Light1"/>
    <w:basedOn w:val="TableNormal"/>
    <w:uiPriority w:val="40"/>
    <w:rsid w:val="00AA1C15"/>
    <w:pPr>
      <w:spacing w:after="0" w:line="240" w:lineRule="auto"/>
    </w:pPr>
    <w:rPr>
      <w:rFonts w:ascii="Calibri" w:eastAsia="Calibri" w:hAnsi="Calibri" w:cs="Arial"/>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3">
    <w:name w:val="Table Grid3"/>
    <w:basedOn w:val="TableNormal"/>
    <w:uiPriority w:val="59"/>
    <w:rsid w:val="00AA1C15"/>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AA1C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AA1C15"/>
    <w:pPr>
      <w:spacing w:before="120"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AA1C15"/>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5">
    <w:name w:val="Table Grid5"/>
    <w:basedOn w:val="TableNormal"/>
    <w:uiPriority w:val="59"/>
    <w:rsid w:val="00AA1C15"/>
    <w:pPr>
      <w:spacing w:before="120"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AA1C15"/>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5">
    <w:name w:val="Table Grid15"/>
    <w:basedOn w:val="TableNormal"/>
    <w:uiPriority w:val="59"/>
    <w:rsid w:val="00AA1C15"/>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59"/>
    <w:rsid w:val="00AA1C15"/>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4">
    <w:name w:val="List Number 4"/>
    <w:basedOn w:val="Text4"/>
    <w:unhideWhenUsed/>
    <w:rsid w:val="00AA1C15"/>
    <w:pPr>
      <w:numPr>
        <w:numId w:val="58"/>
      </w:numPr>
      <w:spacing w:before="0" w:after="240" w:line="240" w:lineRule="auto"/>
      <w:jc w:val="both"/>
    </w:pPr>
    <w:rPr>
      <w:rFonts w:eastAsia="Times New Roman"/>
      <w:lang w:eastAsia="en-GB"/>
    </w:rPr>
  </w:style>
  <w:style w:type="paragraph" w:styleId="ListNumber2">
    <w:name w:val="List Number 2"/>
    <w:basedOn w:val="Text2"/>
    <w:unhideWhenUsed/>
    <w:rsid w:val="00AA1C15"/>
    <w:pPr>
      <w:numPr>
        <w:numId w:val="56"/>
      </w:numPr>
      <w:spacing w:before="0" w:after="240" w:line="240" w:lineRule="auto"/>
      <w:jc w:val="both"/>
    </w:pPr>
    <w:rPr>
      <w:rFonts w:eastAsia="Times New Roman"/>
      <w:lang w:eastAsia="en-GB"/>
    </w:rPr>
  </w:style>
  <w:style w:type="paragraph" w:styleId="ListNumber3">
    <w:name w:val="List Number 3"/>
    <w:basedOn w:val="Text3"/>
    <w:unhideWhenUsed/>
    <w:rsid w:val="00AA1C15"/>
    <w:pPr>
      <w:numPr>
        <w:numId w:val="57"/>
      </w:numPr>
      <w:spacing w:before="0" w:after="240" w:line="240" w:lineRule="auto"/>
      <w:jc w:val="both"/>
    </w:pPr>
    <w:rPr>
      <w:rFonts w:eastAsia="Times New Roman"/>
      <w:lang w:eastAsia="en-GB"/>
    </w:rPr>
  </w:style>
  <w:style w:type="paragraph" w:styleId="Revision">
    <w:name w:val="Revision"/>
    <w:hidden/>
    <w:uiPriority w:val="99"/>
    <w:semiHidden/>
    <w:rsid w:val="00AA1C15"/>
    <w:pPr>
      <w:spacing w:after="0" w:line="240" w:lineRule="auto"/>
    </w:pPr>
    <w:rPr>
      <w:rFonts w:ascii="Times New Roman" w:hAnsi="Times New Roman" w:cs="Times New Roman"/>
      <w:sz w:val="24"/>
    </w:rPr>
  </w:style>
  <w:style w:type="numbering" w:customStyle="1" w:styleId="NoList1">
    <w:name w:val="No List1"/>
    <w:next w:val="NoList"/>
    <w:uiPriority w:val="99"/>
    <w:semiHidden/>
    <w:unhideWhenUsed/>
    <w:rsid w:val="00AA1C15"/>
  </w:style>
  <w:style w:type="table" w:customStyle="1" w:styleId="TableGrid1">
    <w:name w:val="Table Grid1"/>
    <w:basedOn w:val="TableNormal"/>
    <w:next w:val="TableGrid"/>
    <w:uiPriority w:val="59"/>
    <w:unhideWhenUsed/>
    <w:rsid w:val="00AA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A1C15"/>
  </w:style>
  <w:style w:type="table" w:customStyle="1" w:styleId="TableGrid2">
    <w:name w:val="Table Grid2"/>
    <w:basedOn w:val="TableNormal"/>
    <w:next w:val="TableGrid"/>
    <w:uiPriority w:val="59"/>
    <w:unhideWhenUsed/>
    <w:rsid w:val="00AA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AA1C15"/>
    <w:pPr>
      <w:spacing w:before="0" w:line="240" w:lineRule="auto"/>
      <w:ind w:left="1440" w:right="1440"/>
      <w:jc w:val="both"/>
    </w:pPr>
    <w:rPr>
      <w:rFonts w:eastAsia="Times New Roman"/>
      <w:lang w:eastAsia="en-GB"/>
    </w:rPr>
  </w:style>
  <w:style w:type="paragraph" w:styleId="Caption">
    <w:name w:val="caption"/>
    <w:basedOn w:val="Normal"/>
    <w:next w:val="Normal"/>
    <w:qFormat/>
    <w:rsid w:val="00AA1C15"/>
    <w:pPr>
      <w:spacing w:line="240" w:lineRule="auto"/>
      <w:jc w:val="both"/>
    </w:pPr>
    <w:rPr>
      <w:rFonts w:eastAsia="Times New Roman"/>
      <w:b/>
      <w:lang w:eastAsia="en-GB"/>
    </w:rPr>
  </w:style>
  <w:style w:type="paragraph" w:styleId="EnvelopeAddress">
    <w:name w:val="envelope address"/>
    <w:basedOn w:val="Normal"/>
    <w:rsid w:val="00AA1C15"/>
    <w:pPr>
      <w:framePr w:w="7920" w:h="1980" w:hRule="exact" w:hSpace="180" w:wrap="auto" w:hAnchor="page" w:xAlign="center" w:yAlign="bottom"/>
      <w:spacing w:before="0" w:after="0" w:line="240" w:lineRule="auto"/>
      <w:jc w:val="both"/>
    </w:pPr>
    <w:rPr>
      <w:rFonts w:eastAsia="Times New Roman"/>
      <w:lang w:eastAsia="en-GB"/>
    </w:rPr>
  </w:style>
  <w:style w:type="paragraph" w:styleId="EnvelopeReturn">
    <w:name w:val="envelope return"/>
    <w:basedOn w:val="Normal"/>
    <w:rsid w:val="00AA1C15"/>
    <w:pPr>
      <w:spacing w:before="0" w:after="0" w:line="240" w:lineRule="auto"/>
      <w:jc w:val="both"/>
    </w:pPr>
    <w:rPr>
      <w:rFonts w:eastAsia="Times New Roman"/>
      <w:sz w:val="20"/>
      <w:lang w:eastAsia="en-GB"/>
    </w:rPr>
  </w:style>
  <w:style w:type="paragraph" w:styleId="Index1">
    <w:name w:val="index 1"/>
    <w:basedOn w:val="Normal"/>
    <w:next w:val="Normal"/>
    <w:autoRedefine/>
    <w:semiHidden/>
    <w:rsid w:val="00AA1C15"/>
    <w:pPr>
      <w:spacing w:before="0" w:after="240" w:line="240" w:lineRule="auto"/>
      <w:ind w:left="240" w:hanging="240"/>
      <w:jc w:val="both"/>
    </w:pPr>
    <w:rPr>
      <w:rFonts w:eastAsia="Times New Roman"/>
      <w:lang w:eastAsia="en-GB"/>
    </w:rPr>
  </w:style>
  <w:style w:type="paragraph" w:styleId="Index2">
    <w:name w:val="index 2"/>
    <w:basedOn w:val="Normal"/>
    <w:next w:val="Normal"/>
    <w:autoRedefine/>
    <w:semiHidden/>
    <w:rsid w:val="00AA1C15"/>
    <w:pPr>
      <w:spacing w:before="0" w:after="240" w:line="240" w:lineRule="auto"/>
      <w:ind w:left="480" w:hanging="240"/>
      <w:jc w:val="both"/>
    </w:pPr>
    <w:rPr>
      <w:rFonts w:eastAsia="Times New Roman"/>
      <w:lang w:eastAsia="en-GB"/>
    </w:rPr>
  </w:style>
  <w:style w:type="paragraph" w:styleId="Index3">
    <w:name w:val="index 3"/>
    <w:basedOn w:val="Normal"/>
    <w:next w:val="Normal"/>
    <w:autoRedefine/>
    <w:semiHidden/>
    <w:rsid w:val="00AA1C15"/>
    <w:pPr>
      <w:spacing w:before="0" w:after="240" w:line="240" w:lineRule="auto"/>
      <w:ind w:left="720" w:hanging="240"/>
      <w:jc w:val="both"/>
    </w:pPr>
    <w:rPr>
      <w:rFonts w:eastAsia="Times New Roman"/>
      <w:lang w:eastAsia="en-GB"/>
    </w:rPr>
  </w:style>
  <w:style w:type="paragraph" w:styleId="Index4">
    <w:name w:val="index 4"/>
    <w:basedOn w:val="Normal"/>
    <w:next w:val="Normal"/>
    <w:autoRedefine/>
    <w:semiHidden/>
    <w:rsid w:val="00AA1C15"/>
    <w:pPr>
      <w:spacing w:before="0" w:after="240" w:line="240" w:lineRule="auto"/>
      <w:ind w:left="960" w:hanging="240"/>
      <w:jc w:val="both"/>
    </w:pPr>
    <w:rPr>
      <w:rFonts w:eastAsia="Times New Roman"/>
      <w:lang w:eastAsia="en-GB"/>
    </w:rPr>
  </w:style>
  <w:style w:type="paragraph" w:styleId="Index5">
    <w:name w:val="index 5"/>
    <w:basedOn w:val="Normal"/>
    <w:next w:val="Normal"/>
    <w:autoRedefine/>
    <w:semiHidden/>
    <w:rsid w:val="00AA1C15"/>
    <w:pPr>
      <w:spacing w:before="0" w:after="240" w:line="240" w:lineRule="auto"/>
      <w:ind w:left="1200" w:hanging="240"/>
      <w:jc w:val="both"/>
    </w:pPr>
    <w:rPr>
      <w:rFonts w:eastAsia="Times New Roman"/>
      <w:lang w:eastAsia="en-GB"/>
    </w:rPr>
  </w:style>
  <w:style w:type="paragraph" w:styleId="Index6">
    <w:name w:val="index 6"/>
    <w:basedOn w:val="Normal"/>
    <w:next w:val="Normal"/>
    <w:autoRedefine/>
    <w:semiHidden/>
    <w:rsid w:val="00AA1C15"/>
    <w:pPr>
      <w:spacing w:before="0" w:after="240" w:line="240" w:lineRule="auto"/>
      <w:ind w:left="1440" w:hanging="240"/>
      <w:jc w:val="both"/>
    </w:pPr>
    <w:rPr>
      <w:rFonts w:eastAsia="Times New Roman"/>
      <w:lang w:eastAsia="en-GB"/>
    </w:rPr>
  </w:style>
  <w:style w:type="paragraph" w:styleId="Index7">
    <w:name w:val="index 7"/>
    <w:basedOn w:val="Normal"/>
    <w:next w:val="Normal"/>
    <w:autoRedefine/>
    <w:semiHidden/>
    <w:rsid w:val="00AA1C15"/>
    <w:pPr>
      <w:spacing w:before="0" w:after="240" w:line="240" w:lineRule="auto"/>
      <w:ind w:left="1680" w:hanging="240"/>
      <w:jc w:val="both"/>
    </w:pPr>
    <w:rPr>
      <w:rFonts w:eastAsia="Times New Roman"/>
      <w:lang w:eastAsia="en-GB"/>
    </w:rPr>
  </w:style>
  <w:style w:type="paragraph" w:styleId="Index8">
    <w:name w:val="index 8"/>
    <w:basedOn w:val="Normal"/>
    <w:next w:val="Normal"/>
    <w:autoRedefine/>
    <w:semiHidden/>
    <w:rsid w:val="00AA1C15"/>
    <w:pPr>
      <w:spacing w:before="0" w:after="240" w:line="240" w:lineRule="auto"/>
      <w:ind w:left="1920" w:hanging="240"/>
      <w:jc w:val="both"/>
    </w:pPr>
    <w:rPr>
      <w:rFonts w:eastAsia="Times New Roman"/>
      <w:lang w:eastAsia="en-GB"/>
    </w:rPr>
  </w:style>
  <w:style w:type="paragraph" w:styleId="Index9">
    <w:name w:val="index 9"/>
    <w:basedOn w:val="Normal"/>
    <w:next w:val="Normal"/>
    <w:autoRedefine/>
    <w:semiHidden/>
    <w:rsid w:val="00AA1C15"/>
    <w:pPr>
      <w:spacing w:before="0" w:after="240" w:line="240" w:lineRule="auto"/>
      <w:ind w:left="2160" w:hanging="240"/>
      <w:jc w:val="both"/>
    </w:pPr>
    <w:rPr>
      <w:rFonts w:eastAsia="Times New Roman"/>
      <w:lang w:eastAsia="en-GB"/>
    </w:rPr>
  </w:style>
  <w:style w:type="paragraph" w:styleId="IndexHeading">
    <w:name w:val="index heading"/>
    <w:basedOn w:val="Normal"/>
    <w:next w:val="Index1"/>
    <w:semiHidden/>
    <w:rsid w:val="00AA1C15"/>
    <w:pPr>
      <w:spacing w:before="0" w:after="240" w:line="240" w:lineRule="auto"/>
      <w:jc w:val="both"/>
    </w:pPr>
    <w:rPr>
      <w:rFonts w:ascii="Arial" w:eastAsia="Times New Roman" w:hAnsi="Arial"/>
      <w:b/>
      <w:lang w:eastAsia="en-GB"/>
    </w:rPr>
  </w:style>
  <w:style w:type="paragraph" w:styleId="List">
    <w:name w:val="List"/>
    <w:basedOn w:val="Normal"/>
    <w:rsid w:val="00AA1C15"/>
    <w:pPr>
      <w:spacing w:before="0" w:after="240" w:line="240" w:lineRule="auto"/>
      <w:ind w:left="283" w:hanging="283"/>
      <w:jc w:val="both"/>
    </w:pPr>
    <w:rPr>
      <w:rFonts w:eastAsia="Times New Roman"/>
      <w:lang w:eastAsia="en-GB"/>
    </w:rPr>
  </w:style>
  <w:style w:type="paragraph" w:styleId="List3">
    <w:name w:val="List 3"/>
    <w:basedOn w:val="Normal"/>
    <w:rsid w:val="00AA1C15"/>
    <w:pPr>
      <w:spacing w:before="0" w:after="240" w:line="240" w:lineRule="auto"/>
      <w:ind w:left="849" w:hanging="283"/>
      <w:jc w:val="both"/>
    </w:pPr>
    <w:rPr>
      <w:rFonts w:eastAsia="Times New Roman"/>
      <w:lang w:eastAsia="en-GB"/>
    </w:rPr>
  </w:style>
  <w:style w:type="paragraph" w:styleId="List4">
    <w:name w:val="List 4"/>
    <w:basedOn w:val="Normal"/>
    <w:rsid w:val="00AA1C15"/>
    <w:pPr>
      <w:spacing w:before="0" w:after="240" w:line="240" w:lineRule="auto"/>
      <w:ind w:left="1132" w:hanging="283"/>
      <w:jc w:val="both"/>
    </w:pPr>
    <w:rPr>
      <w:rFonts w:eastAsia="Times New Roman"/>
      <w:lang w:eastAsia="en-GB"/>
    </w:rPr>
  </w:style>
  <w:style w:type="paragraph" w:styleId="List5">
    <w:name w:val="List 5"/>
    <w:basedOn w:val="Normal"/>
    <w:rsid w:val="00AA1C15"/>
    <w:pPr>
      <w:spacing w:before="0" w:after="240" w:line="240" w:lineRule="auto"/>
      <w:ind w:left="1415" w:hanging="283"/>
      <w:jc w:val="both"/>
    </w:pPr>
    <w:rPr>
      <w:rFonts w:eastAsia="Times New Roman"/>
      <w:lang w:eastAsia="en-GB"/>
    </w:rPr>
  </w:style>
  <w:style w:type="paragraph" w:styleId="ListContinue">
    <w:name w:val="List Continue"/>
    <w:basedOn w:val="Normal"/>
    <w:rsid w:val="00AA1C15"/>
    <w:pPr>
      <w:spacing w:before="0" w:line="240" w:lineRule="auto"/>
      <w:ind w:left="283"/>
      <w:jc w:val="both"/>
    </w:pPr>
    <w:rPr>
      <w:rFonts w:eastAsia="Times New Roman"/>
      <w:lang w:eastAsia="en-GB"/>
    </w:rPr>
  </w:style>
  <w:style w:type="paragraph" w:styleId="ListContinue2">
    <w:name w:val="List Continue 2"/>
    <w:basedOn w:val="Normal"/>
    <w:rsid w:val="00AA1C15"/>
    <w:pPr>
      <w:spacing w:before="0" w:line="240" w:lineRule="auto"/>
      <w:ind w:left="566"/>
      <w:jc w:val="both"/>
    </w:pPr>
    <w:rPr>
      <w:rFonts w:eastAsia="Times New Roman"/>
      <w:lang w:eastAsia="en-GB"/>
    </w:rPr>
  </w:style>
  <w:style w:type="paragraph" w:styleId="ListContinue3">
    <w:name w:val="List Continue 3"/>
    <w:basedOn w:val="Normal"/>
    <w:rsid w:val="00AA1C15"/>
    <w:pPr>
      <w:spacing w:before="0" w:line="240" w:lineRule="auto"/>
      <w:ind w:left="849"/>
      <w:jc w:val="both"/>
    </w:pPr>
    <w:rPr>
      <w:rFonts w:eastAsia="Times New Roman"/>
      <w:lang w:eastAsia="en-GB"/>
    </w:rPr>
  </w:style>
  <w:style w:type="paragraph" w:styleId="ListContinue4">
    <w:name w:val="List Continue 4"/>
    <w:basedOn w:val="Normal"/>
    <w:rsid w:val="00AA1C15"/>
    <w:pPr>
      <w:spacing w:before="0" w:line="240" w:lineRule="auto"/>
      <w:ind w:left="1132"/>
      <w:jc w:val="both"/>
    </w:pPr>
    <w:rPr>
      <w:rFonts w:eastAsia="Times New Roman"/>
      <w:lang w:eastAsia="en-GB"/>
    </w:rPr>
  </w:style>
  <w:style w:type="paragraph" w:styleId="ListContinue5">
    <w:name w:val="List Continue 5"/>
    <w:basedOn w:val="Normal"/>
    <w:rsid w:val="00AA1C15"/>
    <w:pPr>
      <w:spacing w:before="0" w:line="240" w:lineRule="auto"/>
      <w:ind w:left="1415"/>
      <w:jc w:val="both"/>
    </w:pPr>
    <w:rPr>
      <w:rFonts w:eastAsia="Times New Roman"/>
      <w:lang w:eastAsia="en-GB"/>
    </w:rPr>
  </w:style>
  <w:style w:type="paragraph" w:styleId="TableofAuthorities">
    <w:name w:val="table of authorities"/>
    <w:basedOn w:val="Normal"/>
    <w:next w:val="Normal"/>
    <w:semiHidden/>
    <w:rsid w:val="00AA1C15"/>
    <w:pPr>
      <w:spacing w:before="0" w:after="240" w:line="240" w:lineRule="auto"/>
      <w:ind w:left="240" w:hanging="240"/>
      <w:jc w:val="both"/>
    </w:pPr>
    <w:rPr>
      <w:rFonts w:eastAsia="Times New Roman"/>
      <w:lang w:eastAsia="en-GB"/>
    </w:rPr>
  </w:style>
  <w:style w:type="paragraph" w:styleId="TableofFigures">
    <w:name w:val="table of figures"/>
    <w:basedOn w:val="Normal"/>
    <w:next w:val="Normal"/>
    <w:rsid w:val="00AA1C15"/>
    <w:pPr>
      <w:spacing w:before="0" w:after="240" w:line="240" w:lineRule="auto"/>
      <w:ind w:left="480" w:hanging="480"/>
      <w:jc w:val="both"/>
    </w:pPr>
    <w:rPr>
      <w:rFonts w:eastAsia="Times New Roman"/>
      <w:lang w:eastAsia="en-GB"/>
    </w:rPr>
  </w:style>
  <w:style w:type="paragraph" w:styleId="TOAHeading">
    <w:name w:val="toa heading"/>
    <w:basedOn w:val="Normal"/>
    <w:next w:val="Normal"/>
    <w:semiHidden/>
    <w:rsid w:val="00AA1C15"/>
    <w:pPr>
      <w:spacing w:after="240" w:line="240" w:lineRule="auto"/>
      <w:jc w:val="both"/>
    </w:pPr>
    <w:rPr>
      <w:rFonts w:ascii="Arial" w:eastAsia="Times New Roman" w:hAnsi="Arial"/>
      <w:b/>
      <w:lang w:eastAsia="en-GB"/>
    </w:rPr>
  </w:style>
  <w:style w:type="character" w:styleId="FollowedHyperlink">
    <w:name w:val="FollowedHyperlink"/>
    <w:rsid w:val="00AA1C15"/>
    <w:rPr>
      <w:color w:val="800080"/>
      <w:u w:val="single"/>
    </w:rPr>
  </w:style>
  <w:style w:type="paragraph" w:styleId="NormalWeb">
    <w:name w:val="Normal (Web)"/>
    <w:basedOn w:val="Normal"/>
    <w:rsid w:val="00AA1C15"/>
    <w:pPr>
      <w:suppressAutoHyphens/>
      <w:spacing w:before="100" w:after="100" w:line="240" w:lineRule="auto"/>
    </w:pPr>
    <w:rPr>
      <w:rFonts w:eastAsia="Times New Roman"/>
      <w:szCs w:val="24"/>
      <w:lang w:eastAsia="ar-SA"/>
    </w:rPr>
  </w:style>
  <w:style w:type="table" w:customStyle="1" w:styleId="TableGrid11">
    <w:name w:val="Table Grid11"/>
    <w:basedOn w:val="TableNormal"/>
    <w:next w:val="TableGrid"/>
    <w:uiPriority w:val="59"/>
    <w:rsid w:val="00AA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A1C15"/>
  </w:style>
  <w:style w:type="numbering" w:customStyle="1" w:styleId="NoList3">
    <w:name w:val="No List3"/>
    <w:next w:val="NoList"/>
    <w:uiPriority w:val="99"/>
    <w:semiHidden/>
    <w:unhideWhenUsed/>
    <w:rsid w:val="00AA1C15"/>
  </w:style>
  <w:style w:type="numbering" w:customStyle="1" w:styleId="NoList111">
    <w:name w:val="No List111"/>
    <w:next w:val="NoList"/>
    <w:uiPriority w:val="99"/>
    <w:semiHidden/>
    <w:unhideWhenUsed/>
    <w:rsid w:val="00AA1C15"/>
  </w:style>
  <w:style w:type="table" w:customStyle="1" w:styleId="TableGrid13">
    <w:name w:val="Table Grid13"/>
    <w:basedOn w:val="TableNormal"/>
    <w:next w:val="TableGrid"/>
    <w:uiPriority w:val="59"/>
    <w:rsid w:val="00AA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unhideWhenUsed/>
    <w:rsid w:val="00AA1C1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unhideWhenUsed/>
    <w:rsid w:val="00AA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unhideWhenUsed/>
    <w:rsid w:val="00AA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AA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unhideWhenUsed/>
    <w:rsid w:val="00AA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unhideWhenUsed/>
    <w:rsid w:val="00AA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unhideWhenUsed/>
    <w:rsid w:val="00AA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A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unhideWhenUsed/>
    <w:rsid w:val="00AA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AA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AA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AA1C15"/>
  </w:style>
  <w:style w:type="table" w:customStyle="1" w:styleId="TableGrid121">
    <w:name w:val="Table Grid121"/>
    <w:basedOn w:val="TableNormal"/>
    <w:next w:val="TableGrid"/>
    <w:uiPriority w:val="59"/>
    <w:unhideWhenUsed/>
    <w:rsid w:val="00AA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A1C15"/>
  </w:style>
  <w:style w:type="numbering" w:customStyle="1" w:styleId="NoList1111">
    <w:name w:val="No List1111"/>
    <w:next w:val="NoList"/>
    <w:uiPriority w:val="99"/>
    <w:semiHidden/>
    <w:unhideWhenUsed/>
    <w:rsid w:val="00AA1C15"/>
  </w:style>
  <w:style w:type="table" w:customStyle="1" w:styleId="TableGrid151">
    <w:name w:val="Table Grid151"/>
    <w:basedOn w:val="TableNormal"/>
    <w:next w:val="TableGrid"/>
    <w:uiPriority w:val="59"/>
    <w:unhideWhenUsed/>
    <w:rsid w:val="00AA1C1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unhideWhenUsed/>
    <w:rsid w:val="00AA1C1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
    <w:name w:val="Point"/>
    <w:basedOn w:val="Point0"/>
    <w:rsid w:val="00AA1C15"/>
    <w:pPr>
      <w:spacing w:line="240" w:lineRule="auto"/>
      <w:jc w:val="both"/>
    </w:pPr>
    <w:rPr>
      <w:iCs/>
      <w:lang w:eastAsia="en-GB"/>
    </w:rPr>
  </w:style>
  <w:style w:type="character" w:styleId="LineNumber">
    <w:name w:val="line number"/>
    <w:basedOn w:val="DefaultParagraphFont"/>
    <w:rsid w:val="00AA1C15"/>
  </w:style>
  <w:style w:type="paragraph" w:customStyle="1" w:styleId="point00">
    <w:name w:val="point0"/>
    <w:basedOn w:val="Normal"/>
    <w:rsid w:val="00AA1C15"/>
    <w:pPr>
      <w:spacing w:before="150" w:after="0" w:line="240" w:lineRule="auto"/>
    </w:pPr>
    <w:rPr>
      <w:rFonts w:eastAsia="Times New Roman"/>
      <w:szCs w:val="24"/>
      <w:lang w:eastAsia="en-GB"/>
    </w:rPr>
  </w:style>
  <w:style w:type="character" w:customStyle="1" w:styleId="DeltaViewInsertion">
    <w:name w:val="DeltaView Insertion"/>
    <w:uiPriority w:val="99"/>
    <w:rsid w:val="00AA1C15"/>
    <w:rPr>
      <w:b/>
      <w:i/>
      <w:color w:val="000000"/>
    </w:rPr>
  </w:style>
  <w:style w:type="paragraph" w:customStyle="1" w:styleId="Tirte">
    <w:name w:val="Tirte"/>
    <w:basedOn w:val="Normal"/>
    <w:rsid w:val="00AA1C15"/>
    <w:pPr>
      <w:spacing w:line="240" w:lineRule="auto"/>
      <w:jc w:val="center"/>
    </w:pPr>
  </w:style>
  <w:style w:type="paragraph" w:customStyle="1" w:styleId="normal2">
    <w:name w:val="normal2"/>
    <w:basedOn w:val="Normal"/>
    <w:rsid w:val="00AA1C15"/>
    <w:pPr>
      <w:spacing w:after="0" w:line="312" w:lineRule="atLeast"/>
      <w:jc w:val="both"/>
    </w:pPr>
    <w:rPr>
      <w:rFonts w:eastAsia="Times New Roman"/>
      <w:szCs w:val="24"/>
      <w:lang w:eastAsia="en-GB"/>
    </w:rPr>
  </w:style>
  <w:style w:type="paragraph" w:customStyle="1" w:styleId="NumPar0">
    <w:name w:val="NumPar 0"/>
    <w:basedOn w:val="NumPar1"/>
    <w:rsid w:val="00AA1C15"/>
    <w:pPr>
      <w:numPr>
        <w:numId w:val="0"/>
      </w:numPr>
      <w:tabs>
        <w:tab w:val="num" w:pos="850"/>
      </w:tabs>
      <w:spacing w:line="240" w:lineRule="auto"/>
      <w:ind w:left="850" w:hanging="850"/>
      <w:jc w:val="both"/>
    </w:pPr>
  </w:style>
  <w:style w:type="paragraph" w:customStyle="1" w:styleId="Style1">
    <w:name w:val="Style1"/>
    <w:basedOn w:val="CM4"/>
    <w:qFormat/>
    <w:rsid w:val="00AA1C15"/>
    <w:pPr>
      <w:numPr>
        <w:numId w:val="61"/>
      </w:numPr>
      <w:spacing w:before="60" w:after="60"/>
      <w:jc w:val="both"/>
    </w:pPr>
    <w:rPr>
      <w:rFonts w:eastAsiaTheme="minorHAnsi" w:cstheme="minorBidi"/>
      <w:color w:val="000000"/>
      <w:sz w:val="20"/>
      <w:szCs w:val="20"/>
      <w:lang w:eastAsia="en-US"/>
    </w:rPr>
  </w:style>
  <w:style w:type="paragraph" w:customStyle="1" w:styleId="Point1letter0">
    <w:name w:val="Point 1(letter)"/>
    <w:basedOn w:val="Point0number"/>
    <w:rsid w:val="00AA1C15"/>
    <w:pPr>
      <w:numPr>
        <w:numId w:val="0"/>
      </w:numPr>
      <w:tabs>
        <w:tab w:val="num" w:pos="850"/>
      </w:tabs>
      <w:spacing w:line="240" w:lineRule="auto"/>
      <w:ind w:left="850"/>
      <w:jc w:val="both"/>
    </w:pPr>
  </w:style>
  <w:style w:type="character" w:customStyle="1" w:styleId="En-tte1">
    <w:name w:val="En-tête #1"/>
    <w:basedOn w:val="DefaultParagraphFont"/>
    <w:rsid w:val="00AA1C15"/>
    <w:rPr>
      <w:rFonts w:ascii="Times New Roman" w:eastAsia="Times New Roman" w:hAnsi="Times New Roman" w:cs="Times New Roman" w:hint="default"/>
      <w:b w:val="0"/>
      <w:bCs w:val="0"/>
      <w:i w:val="0"/>
      <w:iCs w:val="0"/>
      <w:smallCaps w:val="0"/>
      <w:strike w:val="0"/>
      <w:dstrike w:val="0"/>
      <w:color w:val="1A171C"/>
      <w:spacing w:val="0"/>
      <w:w w:val="100"/>
      <w:position w:val="0"/>
      <w:sz w:val="19"/>
      <w:szCs w:val="19"/>
      <w:u w:val="none"/>
      <w:effect w:val="none"/>
      <w:lang w:val="lt-LT"/>
    </w:rPr>
  </w:style>
  <w:style w:type="character" w:customStyle="1" w:styleId="Bodytext5">
    <w:name w:val="Body text (5)_"/>
    <w:basedOn w:val="DefaultParagraphFont"/>
    <w:link w:val="Bodytext50"/>
    <w:rsid w:val="00AA1C15"/>
    <w:rPr>
      <w:sz w:val="21"/>
      <w:szCs w:val="21"/>
      <w:shd w:val="clear" w:color="auto" w:fill="FFFFFF"/>
    </w:rPr>
  </w:style>
  <w:style w:type="paragraph" w:customStyle="1" w:styleId="Bodytext50">
    <w:name w:val="Body text (5)"/>
    <w:basedOn w:val="Normal"/>
    <w:link w:val="Bodytext5"/>
    <w:rsid w:val="00AA1C15"/>
    <w:pPr>
      <w:widowControl w:val="0"/>
      <w:shd w:val="clear" w:color="auto" w:fill="FFFFFF"/>
      <w:spacing w:before="240" w:after="240" w:line="274" w:lineRule="exact"/>
      <w:ind w:hanging="880"/>
      <w:jc w:val="both"/>
    </w:pPr>
    <w:rPr>
      <w:rFonts w:asciiTheme="minorHAnsi" w:hAnsiTheme="minorHAnsi" w:cstheme="minorBidi"/>
      <w:sz w:val="21"/>
      <w:szCs w:val="21"/>
    </w:rPr>
  </w:style>
  <w:style w:type="character" w:customStyle="1" w:styleId="Bodytext20">
    <w:name w:val="Body text (2)_"/>
    <w:basedOn w:val="DefaultParagraphFont"/>
    <w:link w:val="Bodytext21"/>
    <w:rsid w:val="00AA1C15"/>
    <w:rPr>
      <w:shd w:val="clear" w:color="auto" w:fill="FFFFFF"/>
    </w:rPr>
  </w:style>
  <w:style w:type="paragraph" w:customStyle="1" w:styleId="Bodytext21">
    <w:name w:val="Body text (2)"/>
    <w:basedOn w:val="Normal"/>
    <w:link w:val="Bodytext20"/>
    <w:rsid w:val="00AA1C15"/>
    <w:pPr>
      <w:widowControl w:val="0"/>
      <w:shd w:val="clear" w:color="auto" w:fill="FFFFFF"/>
      <w:spacing w:before="0" w:after="240" w:line="274" w:lineRule="exact"/>
      <w:ind w:hanging="880"/>
    </w:pPr>
    <w:rPr>
      <w:rFonts w:asciiTheme="minorHAnsi" w:hAnsiTheme="minorHAnsi" w:cstheme="minorBidi"/>
      <w:sz w:val="22"/>
    </w:rPr>
  </w:style>
  <w:style w:type="paragraph" w:customStyle="1" w:styleId="Normal20">
    <w:name w:val="Normal2"/>
    <w:basedOn w:val="Normal"/>
    <w:rsid w:val="00AA1C15"/>
    <w:pPr>
      <w:spacing w:after="0" w:line="240" w:lineRule="auto"/>
      <w:jc w:val="both"/>
    </w:pPr>
    <w:rPr>
      <w:rFonts w:eastAsia="Times New Roman"/>
      <w:szCs w:val="24"/>
      <w:lang w:eastAsia="en-GB"/>
    </w:rPr>
  </w:style>
  <w:style w:type="paragraph" w:customStyle="1" w:styleId="Number">
    <w:name w:val="Number"/>
    <w:basedOn w:val="ManualNumPar1"/>
    <w:rsid w:val="00AA1C15"/>
    <w:pPr>
      <w:spacing w:line="240" w:lineRule="auto"/>
      <w:jc w:val="both"/>
    </w:pPr>
  </w:style>
  <w:style w:type="character" w:customStyle="1" w:styleId="expand-control-icon">
    <w:name w:val="expand-control-icon"/>
    <w:basedOn w:val="DefaultParagraphFont"/>
    <w:rsid w:val="00AA1C15"/>
  </w:style>
  <w:style w:type="character" w:customStyle="1" w:styleId="expand-control-text">
    <w:name w:val="expand-control-text"/>
    <w:basedOn w:val="DefaultParagraphFont"/>
    <w:rsid w:val="00AA1C15"/>
  </w:style>
  <w:style w:type="character" w:customStyle="1" w:styleId="pluginpagetreechildrenspan">
    <w:name w:val="plugin_pagetree_children_span"/>
    <w:basedOn w:val="DefaultParagraphFont"/>
    <w:rsid w:val="00AA1C15"/>
  </w:style>
  <w:style w:type="paragraph" w:customStyle="1" w:styleId="manualconsidrant0">
    <w:name w:val="manualconsidrant"/>
    <w:basedOn w:val="Normal"/>
    <w:rsid w:val="00AA1C15"/>
    <w:pPr>
      <w:spacing w:before="150" w:after="0" w:line="240" w:lineRule="auto"/>
    </w:pPr>
    <w:rPr>
      <w:rFonts w:eastAsia="Times New Roman"/>
      <w:szCs w:val="24"/>
      <w:lang w:eastAsia="en-GB"/>
    </w:rPr>
  </w:style>
  <w:style w:type="character" w:customStyle="1" w:styleId="Tablecaption">
    <w:name w:val="Table caption_"/>
    <w:basedOn w:val="DefaultParagraphFont"/>
    <w:link w:val="Tablecaption0"/>
    <w:rsid w:val="00AA1C15"/>
    <w:rPr>
      <w:shd w:val="clear" w:color="auto" w:fill="FFFFFF"/>
    </w:rPr>
  </w:style>
  <w:style w:type="paragraph" w:customStyle="1" w:styleId="Tablecaption0">
    <w:name w:val="Table caption"/>
    <w:basedOn w:val="Normal"/>
    <w:link w:val="Tablecaption"/>
    <w:rsid w:val="00AA1C15"/>
    <w:pPr>
      <w:widowControl w:val="0"/>
      <w:shd w:val="clear" w:color="auto" w:fill="FFFFFF"/>
      <w:spacing w:before="0" w:after="0" w:line="274" w:lineRule="exact"/>
      <w:jc w:val="both"/>
    </w:pPr>
    <w:rPr>
      <w:rFonts w:asciiTheme="minorHAnsi" w:hAnsiTheme="minorHAnsi" w:cstheme="minorBidi"/>
      <w:sz w:val="22"/>
    </w:rPr>
  </w:style>
  <w:style w:type="paragraph" w:customStyle="1" w:styleId="Normal12Bold">
    <w:name w:val="Normal12Bold"/>
    <w:basedOn w:val="Normal"/>
    <w:rsid w:val="00AA1C15"/>
    <w:pPr>
      <w:widowControl w:val="0"/>
      <w:spacing w:before="0" w:after="240" w:line="240" w:lineRule="auto"/>
    </w:pPr>
    <w:rPr>
      <w:rFonts w:eastAsia="Times New Roman"/>
      <w:b/>
      <w:szCs w:val="20"/>
      <w:lang w:eastAsia="en-GB"/>
    </w:rPr>
  </w:style>
  <w:style w:type="numbering" w:customStyle="1" w:styleId="NoList4">
    <w:name w:val="No List4"/>
    <w:next w:val="NoList"/>
    <w:uiPriority w:val="99"/>
    <w:semiHidden/>
    <w:unhideWhenUsed/>
    <w:rsid w:val="00AA1C15"/>
  </w:style>
  <w:style w:type="table" w:customStyle="1" w:styleId="TableGrid51">
    <w:name w:val="Table Grid51"/>
    <w:basedOn w:val="TableNormal"/>
    <w:next w:val="TableGrid"/>
    <w:uiPriority w:val="59"/>
    <w:unhideWhenUsed/>
    <w:rsid w:val="00AA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AA1C15"/>
  </w:style>
  <w:style w:type="table" w:customStyle="1" w:styleId="TableGrid52">
    <w:name w:val="Table Grid52"/>
    <w:basedOn w:val="TableNormal"/>
    <w:next w:val="TableGrid"/>
    <w:uiPriority w:val="59"/>
    <w:unhideWhenUsed/>
    <w:rsid w:val="00AA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A1C15"/>
  </w:style>
  <w:style w:type="numbering" w:customStyle="1" w:styleId="NoList12">
    <w:name w:val="No List12"/>
    <w:next w:val="NoList"/>
    <w:uiPriority w:val="99"/>
    <w:semiHidden/>
    <w:unhideWhenUsed/>
    <w:rsid w:val="00AA1C15"/>
  </w:style>
  <w:style w:type="table" w:customStyle="1" w:styleId="TableGrid22">
    <w:name w:val="Table Grid22"/>
    <w:basedOn w:val="TableNormal"/>
    <w:next w:val="TableGrid"/>
    <w:uiPriority w:val="59"/>
    <w:rsid w:val="00AA1C1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AA1C15"/>
  </w:style>
  <w:style w:type="table" w:customStyle="1" w:styleId="TableGrid23">
    <w:name w:val="Table Grid23"/>
    <w:basedOn w:val="TableNormal"/>
    <w:next w:val="TableGrid"/>
    <w:uiPriority w:val="59"/>
    <w:unhideWhenUsed/>
    <w:rsid w:val="00AA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AA1C15"/>
  </w:style>
  <w:style w:type="numbering" w:customStyle="1" w:styleId="NoList31">
    <w:name w:val="No List31"/>
    <w:next w:val="NoList"/>
    <w:uiPriority w:val="99"/>
    <w:semiHidden/>
    <w:unhideWhenUsed/>
    <w:rsid w:val="00AA1C15"/>
  </w:style>
  <w:style w:type="numbering" w:customStyle="1" w:styleId="NoList1112">
    <w:name w:val="No List1112"/>
    <w:next w:val="NoList"/>
    <w:uiPriority w:val="99"/>
    <w:semiHidden/>
    <w:unhideWhenUsed/>
    <w:rsid w:val="00AA1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header" Target="header20.xml"/><Relationship Id="rId50" Type="http://schemas.openxmlformats.org/officeDocument/2006/relationships/footer" Target="footer21.xml"/><Relationship Id="rId55" Type="http://schemas.openxmlformats.org/officeDocument/2006/relationships/header" Target="header24.xml"/><Relationship Id="rId63" Type="http://schemas.openxmlformats.org/officeDocument/2006/relationships/header" Target="header28.xml"/><Relationship Id="rId68" Type="http://schemas.openxmlformats.org/officeDocument/2006/relationships/image" Target="media/image5.jpeg"/><Relationship Id="rId76" Type="http://schemas.openxmlformats.org/officeDocument/2006/relationships/footer" Target="footer32.xm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30.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1.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footer" Target="footer25.xml"/><Relationship Id="rId66" Type="http://schemas.openxmlformats.org/officeDocument/2006/relationships/image" Target="media/image3.jpeg"/><Relationship Id="rId74" Type="http://schemas.openxmlformats.org/officeDocument/2006/relationships/footer" Target="footer31.xml"/><Relationship Id="rId79" Type="http://schemas.openxmlformats.org/officeDocument/2006/relationships/header" Target="header34.xml"/><Relationship Id="rId5" Type="http://schemas.openxmlformats.org/officeDocument/2006/relationships/webSettings" Target="webSettings.xml"/><Relationship Id="rId61" Type="http://schemas.openxmlformats.org/officeDocument/2006/relationships/header" Target="header27.xml"/><Relationship Id="rId82" Type="http://schemas.openxmlformats.org/officeDocument/2006/relationships/footer" Target="footer35.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footer" Target="footer26.xml"/><Relationship Id="rId65" Type="http://schemas.openxmlformats.org/officeDocument/2006/relationships/image" Target="media/image2.jpeg"/><Relationship Id="rId73" Type="http://schemas.openxmlformats.org/officeDocument/2006/relationships/header" Target="header31.xml"/><Relationship Id="rId78" Type="http://schemas.openxmlformats.org/officeDocument/2006/relationships/footer" Target="footer33.xml"/><Relationship Id="rId81" Type="http://schemas.openxmlformats.org/officeDocument/2006/relationships/header" Target="header3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footer" Target="footer28.xml"/><Relationship Id="rId69" Type="http://schemas.openxmlformats.org/officeDocument/2006/relationships/header" Target="header29.xml"/><Relationship Id="rId77" Type="http://schemas.openxmlformats.org/officeDocument/2006/relationships/header" Target="header33.xml"/><Relationship Id="rId8" Type="http://schemas.openxmlformats.org/officeDocument/2006/relationships/image" Target="media/image1.emf"/><Relationship Id="rId51" Type="http://schemas.openxmlformats.org/officeDocument/2006/relationships/header" Target="header22.xml"/><Relationship Id="rId72" Type="http://schemas.openxmlformats.org/officeDocument/2006/relationships/footer" Target="footer30.xml"/><Relationship Id="rId80" Type="http://schemas.openxmlformats.org/officeDocument/2006/relationships/footer" Target="footer3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header" Target="header26.xml"/><Relationship Id="rId67" Type="http://schemas.openxmlformats.org/officeDocument/2006/relationships/image" Target="media/image4.jpeg"/><Relationship Id="rId20" Type="http://schemas.openxmlformats.org/officeDocument/2006/relationships/footer" Target="footer6.xml"/><Relationship Id="rId41" Type="http://schemas.openxmlformats.org/officeDocument/2006/relationships/header" Target="header17.xml"/><Relationship Id="rId54" Type="http://schemas.openxmlformats.org/officeDocument/2006/relationships/footer" Target="footer23.xml"/><Relationship Id="rId62" Type="http://schemas.openxmlformats.org/officeDocument/2006/relationships/footer" Target="footer27.xml"/><Relationship Id="rId70" Type="http://schemas.openxmlformats.org/officeDocument/2006/relationships/footer" Target="footer29.xml"/><Relationship Id="rId75" Type="http://schemas.openxmlformats.org/officeDocument/2006/relationships/header" Target="header32.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eader" Target="header21.xml"/><Relationship Id="rId57" Type="http://schemas.openxmlformats.org/officeDocument/2006/relationships/header" Target="header2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64B91-4482-497C-9397-91F9DAF06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DW_COUNCIL.dotm</Template>
  <TotalTime>82</TotalTime>
  <Pages>252</Pages>
  <Words>117647</Words>
  <Characters>67060</Characters>
  <Application>Microsoft Office Word</Application>
  <DocSecurity>0</DocSecurity>
  <Lines>558</Lines>
  <Paragraphs>368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Conny</dc:creator>
  <cp:keywords/>
  <dc:description/>
  <cp:lastModifiedBy>nva</cp:lastModifiedBy>
  <cp:revision>8</cp:revision>
  <dcterms:created xsi:type="dcterms:W3CDTF">2021-03-31T10:15:00Z</dcterms:created>
  <dcterms:modified xsi:type="dcterms:W3CDTF">2021-03-31T11:37:00Z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4.2.4.0</vt:lpwstr>
  </property>
  <property fmtid="{D5CDD505-2E9C-101B-9397-08002B2CF9AE}" pid="3" name="Created using">
    <vt:lpwstr>DocuWrite 4.4.5, Build 20210309</vt:lpwstr>
  </property>
  <property fmtid="{D5CDD505-2E9C-101B-9397-08002B2CF9AE}" pid="4" name="Last edited using">
    <vt:lpwstr>DocuWrite 4.4.5, Build 20210309</vt:lpwstr>
  </property>
</Properties>
</file>